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F909" w14:textId="34DB55BA" w:rsidR="0059171B" w:rsidRDefault="00DF14D7" w:rsidP="00740305">
      <w:pPr>
        <w:spacing w:after="0"/>
        <w:jc w:val="both"/>
        <w:rPr>
          <w:rFonts w:ascii="Arial" w:hAnsi="Arial" w:cs="Arial"/>
        </w:rPr>
      </w:pPr>
      <w:r>
        <w:rPr>
          <w:rFonts w:ascii="Arial" w:hAnsi="Arial" w:cs="Arial"/>
        </w:rPr>
        <w:t>April 18, 2024</w:t>
      </w:r>
    </w:p>
    <w:p w14:paraId="33C8FEC3" w14:textId="77777777" w:rsidR="00464771" w:rsidRPr="0059171B" w:rsidRDefault="00464771" w:rsidP="00740305">
      <w:pPr>
        <w:spacing w:after="0"/>
        <w:jc w:val="both"/>
        <w:rPr>
          <w:rFonts w:ascii="Arial" w:hAnsi="Arial" w:cs="Arial"/>
        </w:rPr>
      </w:pPr>
    </w:p>
    <w:p w14:paraId="6DDD8B55" w14:textId="77777777" w:rsidR="00740305" w:rsidRDefault="00740305" w:rsidP="00740305">
      <w:pPr>
        <w:spacing w:after="0"/>
        <w:jc w:val="both"/>
        <w:rPr>
          <w:rFonts w:ascii="Arial" w:hAnsi="Arial" w:cs="Arial"/>
        </w:rPr>
      </w:pPr>
      <w:r w:rsidRPr="00464771">
        <w:rPr>
          <w:rFonts w:ascii="Arial" w:hAnsi="Arial" w:cs="Arial"/>
          <w:b/>
          <w:bCs/>
        </w:rPr>
        <w:t>Job Title:</w:t>
      </w:r>
      <w:r w:rsidRPr="0059171B">
        <w:rPr>
          <w:rFonts w:ascii="Arial" w:hAnsi="Arial" w:cs="Arial"/>
        </w:rPr>
        <w:t xml:space="preserve"> Staff Accountant</w:t>
      </w:r>
      <w:r w:rsidR="00B66678">
        <w:rPr>
          <w:rFonts w:ascii="Arial" w:hAnsi="Arial" w:cs="Arial"/>
        </w:rPr>
        <w:t xml:space="preserve"> – Public Accounting Firm</w:t>
      </w:r>
    </w:p>
    <w:p w14:paraId="67373D81" w14:textId="77777777" w:rsidR="0059171B" w:rsidRPr="0059171B" w:rsidRDefault="0059171B" w:rsidP="00740305">
      <w:pPr>
        <w:spacing w:after="0"/>
        <w:jc w:val="both"/>
        <w:rPr>
          <w:rFonts w:ascii="Arial" w:hAnsi="Arial" w:cs="Arial"/>
        </w:rPr>
      </w:pPr>
    </w:p>
    <w:p w14:paraId="4D3F60FE" w14:textId="3164262E" w:rsidR="0059171B" w:rsidRDefault="0059171B" w:rsidP="00740305">
      <w:pPr>
        <w:spacing w:after="0"/>
        <w:jc w:val="both"/>
        <w:rPr>
          <w:rFonts w:ascii="Arial" w:hAnsi="Arial" w:cs="Arial"/>
        </w:rPr>
      </w:pPr>
      <w:r w:rsidRPr="0059171B">
        <w:rPr>
          <w:rFonts w:ascii="Arial" w:hAnsi="Arial" w:cs="Arial"/>
        </w:rPr>
        <w:t xml:space="preserve">Hicks, Williams, Crawford, &amp; Lynch, located in the Inland Empire, is a </w:t>
      </w:r>
      <w:r w:rsidR="00464771" w:rsidRPr="0059171B">
        <w:rPr>
          <w:rFonts w:ascii="Arial" w:hAnsi="Arial" w:cs="Arial"/>
        </w:rPr>
        <w:t>full-service</w:t>
      </w:r>
      <w:r w:rsidRPr="0059171B">
        <w:rPr>
          <w:rFonts w:ascii="Arial" w:hAnsi="Arial" w:cs="Arial"/>
        </w:rPr>
        <w:t xml:space="preserve"> CPA firm specializing in the dairy and agricultural industry providing accounting, tax, and consulting services. We believe in partnering with our clients so that we fully understand their needs and can then provide expert advice based on years of experience. </w:t>
      </w:r>
    </w:p>
    <w:p w14:paraId="1378D607" w14:textId="77777777" w:rsidR="0059171B" w:rsidRDefault="0059171B" w:rsidP="00740305">
      <w:pPr>
        <w:spacing w:after="0"/>
        <w:jc w:val="both"/>
        <w:rPr>
          <w:rFonts w:ascii="Arial" w:hAnsi="Arial" w:cs="Arial"/>
        </w:rPr>
      </w:pPr>
    </w:p>
    <w:p w14:paraId="1DB797A6" w14:textId="09FA4709" w:rsidR="0059171B" w:rsidRDefault="0059171B" w:rsidP="00740305">
      <w:pPr>
        <w:spacing w:after="0"/>
        <w:jc w:val="both"/>
        <w:rPr>
          <w:rFonts w:ascii="Arial" w:hAnsi="Arial" w:cs="Arial"/>
        </w:rPr>
      </w:pPr>
      <w:r w:rsidRPr="00464771">
        <w:rPr>
          <w:rFonts w:ascii="Arial" w:hAnsi="Arial" w:cs="Arial"/>
          <w:b/>
          <w:bCs/>
        </w:rPr>
        <w:t>Job Description:</w:t>
      </w:r>
      <w:r w:rsidR="00094232">
        <w:rPr>
          <w:rFonts w:ascii="Arial" w:hAnsi="Arial" w:cs="Arial"/>
        </w:rPr>
        <w:t xml:space="preserve"> We are looking for a dedicated and motivated individual with a willingness to learn our business to meet our client’s needs. </w:t>
      </w:r>
      <w:r>
        <w:rPr>
          <w:rFonts w:ascii="Arial" w:hAnsi="Arial" w:cs="Arial"/>
        </w:rPr>
        <w:t xml:space="preserve">A staff accountant will be involved in the </w:t>
      </w:r>
      <w:r w:rsidR="00094232">
        <w:rPr>
          <w:rFonts w:ascii="Arial" w:hAnsi="Arial" w:cs="Arial"/>
        </w:rPr>
        <w:t>following:</w:t>
      </w:r>
    </w:p>
    <w:p w14:paraId="27416B43" w14:textId="77777777" w:rsidR="00094232" w:rsidRDefault="00094232" w:rsidP="00740305">
      <w:pPr>
        <w:spacing w:after="0"/>
        <w:jc w:val="both"/>
        <w:rPr>
          <w:rFonts w:ascii="Arial" w:hAnsi="Arial" w:cs="Arial"/>
        </w:rPr>
      </w:pPr>
    </w:p>
    <w:p w14:paraId="13BCA669" w14:textId="77777777" w:rsidR="00094232" w:rsidRDefault="00094232" w:rsidP="00464771">
      <w:pPr>
        <w:pStyle w:val="ListParagraph"/>
        <w:numPr>
          <w:ilvl w:val="0"/>
          <w:numId w:val="1"/>
        </w:numPr>
        <w:spacing w:after="0" w:line="240" w:lineRule="auto"/>
        <w:jc w:val="both"/>
        <w:rPr>
          <w:rFonts w:ascii="Arial" w:hAnsi="Arial" w:cs="Arial"/>
        </w:rPr>
      </w:pPr>
      <w:r>
        <w:rPr>
          <w:rFonts w:ascii="Arial" w:hAnsi="Arial" w:cs="Arial"/>
        </w:rPr>
        <w:t>General ledger accounting and work paper preparation</w:t>
      </w:r>
    </w:p>
    <w:p w14:paraId="4748BF0B" w14:textId="77D469E4" w:rsidR="00094232" w:rsidRDefault="00094232" w:rsidP="00464771">
      <w:pPr>
        <w:pStyle w:val="ListParagraph"/>
        <w:numPr>
          <w:ilvl w:val="0"/>
          <w:numId w:val="1"/>
        </w:numPr>
        <w:spacing w:after="0" w:line="240" w:lineRule="auto"/>
        <w:jc w:val="both"/>
        <w:rPr>
          <w:rFonts w:ascii="Arial" w:hAnsi="Arial" w:cs="Arial"/>
        </w:rPr>
      </w:pPr>
      <w:r>
        <w:rPr>
          <w:rFonts w:ascii="Arial" w:hAnsi="Arial" w:cs="Arial"/>
        </w:rPr>
        <w:t>Financial statement preparation</w:t>
      </w:r>
      <w:r w:rsidR="00464771">
        <w:rPr>
          <w:rFonts w:ascii="Arial" w:hAnsi="Arial" w:cs="Arial"/>
        </w:rPr>
        <w:t xml:space="preserve"> (Compilations, Reviews, and/or Audits)</w:t>
      </w:r>
    </w:p>
    <w:p w14:paraId="4CD5EBFA" w14:textId="77777777" w:rsidR="00094232" w:rsidRDefault="00094232" w:rsidP="00464771">
      <w:pPr>
        <w:pStyle w:val="ListParagraph"/>
        <w:numPr>
          <w:ilvl w:val="0"/>
          <w:numId w:val="1"/>
        </w:numPr>
        <w:spacing w:after="0" w:line="240" w:lineRule="auto"/>
        <w:jc w:val="both"/>
        <w:rPr>
          <w:rFonts w:ascii="Arial" w:hAnsi="Arial" w:cs="Arial"/>
        </w:rPr>
      </w:pPr>
      <w:r>
        <w:rPr>
          <w:rFonts w:ascii="Arial" w:hAnsi="Arial" w:cs="Arial"/>
        </w:rPr>
        <w:t>Business and individual tax return preparation</w:t>
      </w:r>
    </w:p>
    <w:p w14:paraId="45CAADA3" w14:textId="77777777" w:rsidR="00094232" w:rsidRDefault="00094232" w:rsidP="00464771">
      <w:pPr>
        <w:pStyle w:val="ListParagraph"/>
        <w:numPr>
          <w:ilvl w:val="0"/>
          <w:numId w:val="1"/>
        </w:numPr>
        <w:spacing w:after="0" w:line="240" w:lineRule="auto"/>
        <w:jc w:val="both"/>
        <w:rPr>
          <w:rFonts w:ascii="Arial" w:hAnsi="Arial" w:cs="Arial"/>
        </w:rPr>
      </w:pPr>
      <w:r>
        <w:rPr>
          <w:rFonts w:ascii="Arial" w:hAnsi="Arial" w:cs="Arial"/>
        </w:rPr>
        <w:t>Payroll and business property tax preparation</w:t>
      </w:r>
    </w:p>
    <w:p w14:paraId="0B741B90" w14:textId="77777777" w:rsidR="00094232" w:rsidRDefault="00094232" w:rsidP="00464771">
      <w:pPr>
        <w:pStyle w:val="ListParagraph"/>
        <w:numPr>
          <w:ilvl w:val="0"/>
          <w:numId w:val="1"/>
        </w:numPr>
        <w:spacing w:after="0" w:line="240" w:lineRule="auto"/>
        <w:jc w:val="both"/>
        <w:rPr>
          <w:rFonts w:ascii="Arial" w:hAnsi="Arial" w:cs="Arial"/>
        </w:rPr>
      </w:pPr>
      <w:r>
        <w:rPr>
          <w:rFonts w:ascii="Arial" w:hAnsi="Arial" w:cs="Arial"/>
        </w:rPr>
        <w:t>Tax planning and other projects as needed</w:t>
      </w:r>
    </w:p>
    <w:p w14:paraId="00521286" w14:textId="77777777" w:rsidR="00B66678" w:rsidRDefault="00B66678" w:rsidP="00B66678">
      <w:pPr>
        <w:spacing w:after="0"/>
        <w:jc w:val="both"/>
        <w:rPr>
          <w:rFonts w:ascii="Arial" w:hAnsi="Arial" w:cs="Arial"/>
        </w:rPr>
      </w:pPr>
    </w:p>
    <w:p w14:paraId="679D3C6D" w14:textId="77777777" w:rsidR="00B66678" w:rsidRPr="00464771" w:rsidRDefault="00B66678" w:rsidP="00B66678">
      <w:pPr>
        <w:spacing w:after="0"/>
        <w:jc w:val="both"/>
        <w:rPr>
          <w:rFonts w:ascii="Arial" w:hAnsi="Arial" w:cs="Arial"/>
          <w:b/>
          <w:bCs/>
        </w:rPr>
      </w:pPr>
      <w:r w:rsidRPr="00464771">
        <w:rPr>
          <w:rFonts w:ascii="Arial" w:hAnsi="Arial" w:cs="Arial"/>
          <w:b/>
          <w:bCs/>
        </w:rPr>
        <w:t xml:space="preserve">Requirements: </w:t>
      </w:r>
    </w:p>
    <w:p w14:paraId="1623FFB6" w14:textId="77777777" w:rsidR="00B66678" w:rsidRDefault="00B66678" w:rsidP="00464771">
      <w:pPr>
        <w:pStyle w:val="ListParagraph"/>
        <w:numPr>
          <w:ilvl w:val="0"/>
          <w:numId w:val="2"/>
        </w:numPr>
        <w:spacing w:after="0" w:line="240" w:lineRule="auto"/>
        <w:ind w:left="1526"/>
        <w:jc w:val="both"/>
        <w:rPr>
          <w:rFonts w:ascii="Arial" w:hAnsi="Arial" w:cs="Arial"/>
        </w:rPr>
      </w:pPr>
      <w:r>
        <w:rPr>
          <w:rFonts w:ascii="Arial" w:hAnsi="Arial" w:cs="Arial"/>
        </w:rPr>
        <w:t>Undergraduate or masters’ degree</w:t>
      </w:r>
    </w:p>
    <w:p w14:paraId="211C22C0" w14:textId="69FF4070" w:rsidR="00B66678" w:rsidRDefault="00D6365D" w:rsidP="00464771">
      <w:pPr>
        <w:pStyle w:val="ListParagraph"/>
        <w:numPr>
          <w:ilvl w:val="0"/>
          <w:numId w:val="2"/>
        </w:numPr>
        <w:spacing w:after="0" w:line="240" w:lineRule="auto"/>
        <w:ind w:left="1526"/>
        <w:jc w:val="both"/>
        <w:rPr>
          <w:rFonts w:ascii="Arial" w:hAnsi="Arial" w:cs="Arial"/>
        </w:rPr>
      </w:pPr>
      <w:r>
        <w:rPr>
          <w:rFonts w:ascii="Arial" w:hAnsi="Arial" w:cs="Arial"/>
        </w:rPr>
        <w:t xml:space="preserve">Interested in being </w:t>
      </w:r>
      <w:r w:rsidR="00B66678">
        <w:rPr>
          <w:rFonts w:ascii="Arial" w:hAnsi="Arial" w:cs="Arial"/>
        </w:rPr>
        <w:t>CPA licensed or making progress to be certified</w:t>
      </w:r>
    </w:p>
    <w:p w14:paraId="4F6DEB80" w14:textId="77777777" w:rsidR="00B66678" w:rsidRDefault="00B66678" w:rsidP="00464771">
      <w:pPr>
        <w:pStyle w:val="ListParagraph"/>
        <w:numPr>
          <w:ilvl w:val="0"/>
          <w:numId w:val="2"/>
        </w:numPr>
        <w:spacing w:after="0" w:line="240" w:lineRule="auto"/>
        <w:ind w:left="1526"/>
        <w:jc w:val="both"/>
        <w:rPr>
          <w:rFonts w:ascii="Arial" w:hAnsi="Arial" w:cs="Arial"/>
        </w:rPr>
      </w:pPr>
      <w:r>
        <w:rPr>
          <w:rFonts w:ascii="Arial" w:hAnsi="Arial" w:cs="Arial"/>
        </w:rPr>
        <w:t>Detailed oriented with strong analytical skills</w:t>
      </w:r>
    </w:p>
    <w:p w14:paraId="46F07FD7" w14:textId="77777777" w:rsidR="00B66678" w:rsidRDefault="00B66678" w:rsidP="00464771">
      <w:pPr>
        <w:pStyle w:val="ListParagraph"/>
        <w:numPr>
          <w:ilvl w:val="0"/>
          <w:numId w:val="2"/>
        </w:numPr>
        <w:spacing w:after="0" w:line="240" w:lineRule="auto"/>
        <w:ind w:left="1526"/>
        <w:jc w:val="both"/>
        <w:rPr>
          <w:rFonts w:ascii="Arial" w:hAnsi="Arial" w:cs="Arial"/>
        </w:rPr>
      </w:pPr>
      <w:r>
        <w:rPr>
          <w:rFonts w:ascii="Arial" w:hAnsi="Arial" w:cs="Arial"/>
        </w:rPr>
        <w:t>Excellent organizational and follow through skills</w:t>
      </w:r>
    </w:p>
    <w:p w14:paraId="13653BFE" w14:textId="77777777" w:rsidR="00B66678" w:rsidRDefault="00B66678" w:rsidP="00464771">
      <w:pPr>
        <w:pStyle w:val="ListParagraph"/>
        <w:numPr>
          <w:ilvl w:val="0"/>
          <w:numId w:val="2"/>
        </w:numPr>
        <w:spacing w:after="0" w:line="240" w:lineRule="auto"/>
        <w:ind w:left="1526"/>
        <w:jc w:val="both"/>
        <w:rPr>
          <w:rFonts w:ascii="Arial" w:hAnsi="Arial" w:cs="Arial"/>
        </w:rPr>
      </w:pPr>
      <w:r>
        <w:rPr>
          <w:rFonts w:ascii="Arial" w:hAnsi="Arial" w:cs="Arial"/>
        </w:rPr>
        <w:t>Strong communication skills</w:t>
      </w:r>
    </w:p>
    <w:p w14:paraId="2DBB2D6E" w14:textId="77777777" w:rsidR="00B66678" w:rsidRDefault="00B66678" w:rsidP="00464771">
      <w:pPr>
        <w:pStyle w:val="ListParagraph"/>
        <w:numPr>
          <w:ilvl w:val="0"/>
          <w:numId w:val="2"/>
        </w:numPr>
        <w:spacing w:after="0" w:line="240" w:lineRule="auto"/>
        <w:ind w:left="1526"/>
        <w:jc w:val="both"/>
        <w:rPr>
          <w:rFonts w:ascii="Arial" w:hAnsi="Arial" w:cs="Arial"/>
        </w:rPr>
      </w:pPr>
      <w:r>
        <w:rPr>
          <w:rFonts w:ascii="Arial" w:hAnsi="Arial" w:cs="Arial"/>
        </w:rPr>
        <w:t>Strong computer skills including Microsoft Office products</w:t>
      </w:r>
    </w:p>
    <w:p w14:paraId="00CAAA9C" w14:textId="1ACCF5BE" w:rsidR="00B66678" w:rsidRDefault="00B66678" w:rsidP="00464771">
      <w:pPr>
        <w:pStyle w:val="ListParagraph"/>
        <w:numPr>
          <w:ilvl w:val="0"/>
          <w:numId w:val="2"/>
        </w:numPr>
        <w:spacing w:after="0" w:line="240" w:lineRule="auto"/>
        <w:ind w:left="1526"/>
        <w:jc w:val="both"/>
        <w:rPr>
          <w:rFonts w:ascii="Arial" w:hAnsi="Arial" w:cs="Arial"/>
        </w:rPr>
      </w:pPr>
      <w:r>
        <w:rPr>
          <w:rFonts w:ascii="Arial" w:hAnsi="Arial" w:cs="Arial"/>
        </w:rPr>
        <w:t xml:space="preserve">Experience with Pfx Engagement, Lacerte, and QuickBooks, a plus </w:t>
      </w:r>
    </w:p>
    <w:p w14:paraId="43FC3884" w14:textId="77777777" w:rsidR="00464771" w:rsidRDefault="00464771" w:rsidP="00464771">
      <w:pPr>
        <w:pStyle w:val="ListParagraph"/>
        <w:spacing w:after="0" w:line="240" w:lineRule="auto"/>
        <w:ind w:left="1530"/>
        <w:jc w:val="both"/>
        <w:rPr>
          <w:rFonts w:ascii="Arial" w:hAnsi="Arial" w:cs="Arial"/>
        </w:rPr>
      </w:pPr>
    </w:p>
    <w:p w14:paraId="1B1970CC" w14:textId="77777777" w:rsidR="00464771" w:rsidRPr="00464771" w:rsidRDefault="00464771" w:rsidP="00464771">
      <w:pPr>
        <w:spacing w:after="0" w:line="240" w:lineRule="auto"/>
        <w:rPr>
          <w:rFonts w:ascii="Arial" w:eastAsia="Times New Roman" w:hAnsi="Arial" w:cs="Arial"/>
          <w:color w:val="000000"/>
        </w:rPr>
      </w:pPr>
      <w:r w:rsidRPr="00464771">
        <w:rPr>
          <w:rFonts w:ascii="Arial" w:eastAsia="Times New Roman" w:hAnsi="Arial" w:cs="Arial"/>
          <w:b/>
          <w:bCs/>
          <w:color w:val="000000"/>
        </w:rPr>
        <w:t>Benefits:</w:t>
      </w:r>
    </w:p>
    <w:p w14:paraId="3A0910C9" w14:textId="77777777" w:rsidR="00464771" w:rsidRPr="00464771" w:rsidRDefault="00464771" w:rsidP="00464771">
      <w:pPr>
        <w:numPr>
          <w:ilvl w:val="0"/>
          <w:numId w:val="3"/>
        </w:numPr>
        <w:spacing w:after="0" w:line="240" w:lineRule="auto"/>
        <w:ind w:left="1530"/>
        <w:rPr>
          <w:rFonts w:ascii="Arial" w:eastAsia="Times New Roman" w:hAnsi="Arial" w:cs="Arial"/>
          <w:color w:val="000000"/>
        </w:rPr>
      </w:pPr>
      <w:r w:rsidRPr="00464771">
        <w:rPr>
          <w:rFonts w:ascii="Arial" w:eastAsia="Times New Roman" w:hAnsi="Arial" w:cs="Arial"/>
          <w:color w:val="000000"/>
        </w:rPr>
        <w:t>Competitive salary</w:t>
      </w:r>
    </w:p>
    <w:p w14:paraId="08D5BE39" w14:textId="77777777" w:rsidR="00464771" w:rsidRPr="00464771" w:rsidRDefault="00464771" w:rsidP="00464771">
      <w:pPr>
        <w:numPr>
          <w:ilvl w:val="0"/>
          <w:numId w:val="3"/>
        </w:numPr>
        <w:spacing w:after="0" w:line="240" w:lineRule="auto"/>
        <w:ind w:left="1530"/>
        <w:rPr>
          <w:rFonts w:ascii="Arial" w:eastAsia="Times New Roman" w:hAnsi="Arial" w:cs="Arial"/>
          <w:color w:val="000000"/>
        </w:rPr>
      </w:pPr>
      <w:r w:rsidRPr="00464771">
        <w:rPr>
          <w:rFonts w:ascii="Arial" w:eastAsia="Times New Roman" w:hAnsi="Arial" w:cs="Arial"/>
          <w:color w:val="000000"/>
        </w:rPr>
        <w:t>Time and one-half overtime</w:t>
      </w:r>
    </w:p>
    <w:p w14:paraId="0AEF43F6" w14:textId="77777777" w:rsidR="00464771" w:rsidRPr="00464771" w:rsidRDefault="00464771" w:rsidP="00464771">
      <w:pPr>
        <w:numPr>
          <w:ilvl w:val="0"/>
          <w:numId w:val="3"/>
        </w:numPr>
        <w:spacing w:after="0" w:line="240" w:lineRule="auto"/>
        <w:ind w:left="1530"/>
        <w:rPr>
          <w:rFonts w:ascii="Arial" w:eastAsia="Times New Roman" w:hAnsi="Arial" w:cs="Arial"/>
          <w:color w:val="000000"/>
        </w:rPr>
      </w:pPr>
      <w:r w:rsidRPr="00464771">
        <w:rPr>
          <w:rFonts w:ascii="Arial" w:eastAsia="Times New Roman" w:hAnsi="Arial" w:cs="Arial"/>
          <w:color w:val="000000"/>
        </w:rPr>
        <w:t>Medical, dental and vision paid for employee</w:t>
      </w:r>
    </w:p>
    <w:p w14:paraId="180EF123" w14:textId="77777777" w:rsidR="00464771" w:rsidRPr="00464771" w:rsidRDefault="00464771" w:rsidP="00464771">
      <w:pPr>
        <w:numPr>
          <w:ilvl w:val="0"/>
          <w:numId w:val="3"/>
        </w:numPr>
        <w:spacing w:after="0" w:line="240" w:lineRule="auto"/>
        <w:ind w:left="1530"/>
        <w:rPr>
          <w:rFonts w:ascii="Arial" w:eastAsia="Times New Roman" w:hAnsi="Arial" w:cs="Arial"/>
          <w:color w:val="000000"/>
        </w:rPr>
      </w:pPr>
      <w:r w:rsidRPr="00464771">
        <w:rPr>
          <w:rFonts w:ascii="Arial" w:eastAsia="Times New Roman" w:hAnsi="Arial" w:cs="Arial"/>
          <w:color w:val="000000"/>
        </w:rPr>
        <w:t>401(k) plan with employer match</w:t>
      </w:r>
    </w:p>
    <w:p w14:paraId="10458B1B" w14:textId="77777777" w:rsidR="00464771" w:rsidRPr="00464771" w:rsidRDefault="00464771" w:rsidP="00464771">
      <w:pPr>
        <w:numPr>
          <w:ilvl w:val="0"/>
          <w:numId w:val="3"/>
        </w:numPr>
        <w:spacing w:after="0" w:line="240" w:lineRule="auto"/>
        <w:ind w:left="1530"/>
        <w:rPr>
          <w:rFonts w:ascii="Arial" w:eastAsia="Times New Roman" w:hAnsi="Arial" w:cs="Arial"/>
          <w:color w:val="000000"/>
        </w:rPr>
      </w:pPr>
      <w:r w:rsidRPr="00464771">
        <w:rPr>
          <w:rFonts w:ascii="Arial" w:eastAsia="Times New Roman" w:hAnsi="Arial" w:cs="Arial"/>
          <w:color w:val="000000"/>
        </w:rPr>
        <w:t>Paid vacations and holidays</w:t>
      </w:r>
    </w:p>
    <w:p w14:paraId="42D34687" w14:textId="5127A470" w:rsidR="00464771" w:rsidRDefault="00464771" w:rsidP="00464771">
      <w:pPr>
        <w:spacing w:after="0"/>
        <w:jc w:val="both"/>
        <w:rPr>
          <w:rFonts w:ascii="Arial" w:hAnsi="Arial" w:cs="Arial"/>
        </w:rPr>
      </w:pPr>
    </w:p>
    <w:p w14:paraId="266620EC" w14:textId="0F8B83B3" w:rsidR="00464771" w:rsidRDefault="00464771" w:rsidP="00464771">
      <w:pPr>
        <w:spacing w:after="0"/>
        <w:jc w:val="both"/>
        <w:rPr>
          <w:rFonts w:ascii="Arial" w:hAnsi="Arial" w:cs="Arial"/>
        </w:rPr>
      </w:pPr>
      <w:r>
        <w:rPr>
          <w:rFonts w:ascii="Arial" w:hAnsi="Arial" w:cs="Arial"/>
        </w:rPr>
        <w:t xml:space="preserve">Please submit resumes to Michael Lynch, CPA – Partner at </w:t>
      </w:r>
      <w:hyperlink r:id="rId5" w:history="1">
        <w:r w:rsidRPr="00737AAE">
          <w:rPr>
            <w:rStyle w:val="Hyperlink"/>
            <w:rFonts w:ascii="Arial" w:hAnsi="Arial" w:cs="Arial"/>
          </w:rPr>
          <w:t>michael@hwcl-cpas.com</w:t>
        </w:r>
      </w:hyperlink>
      <w:r>
        <w:rPr>
          <w:rFonts w:ascii="Arial" w:hAnsi="Arial" w:cs="Arial"/>
        </w:rPr>
        <w:t>.</w:t>
      </w:r>
    </w:p>
    <w:p w14:paraId="45FFE24A" w14:textId="2AEF53C7" w:rsidR="00464771" w:rsidRDefault="00464771" w:rsidP="00464771">
      <w:pPr>
        <w:spacing w:after="0"/>
        <w:jc w:val="both"/>
        <w:rPr>
          <w:rFonts w:ascii="Arial" w:hAnsi="Arial" w:cs="Arial"/>
        </w:rPr>
      </w:pPr>
    </w:p>
    <w:p w14:paraId="44E15C4D" w14:textId="4DD0862D" w:rsidR="00464771" w:rsidRDefault="00464771" w:rsidP="00464771">
      <w:pPr>
        <w:spacing w:after="0"/>
        <w:jc w:val="both"/>
        <w:rPr>
          <w:rFonts w:ascii="Arial" w:hAnsi="Arial" w:cs="Arial"/>
        </w:rPr>
      </w:pPr>
      <w:r>
        <w:rPr>
          <w:rFonts w:ascii="Arial" w:hAnsi="Arial" w:cs="Arial"/>
        </w:rPr>
        <w:t xml:space="preserve">More information about our firm can be found at </w:t>
      </w:r>
      <w:hyperlink r:id="rId6" w:history="1">
        <w:r w:rsidRPr="00737AAE">
          <w:rPr>
            <w:rStyle w:val="Hyperlink"/>
            <w:rFonts w:ascii="Arial" w:hAnsi="Arial" w:cs="Arial"/>
          </w:rPr>
          <w:t>www.hwcl-cpas.com</w:t>
        </w:r>
      </w:hyperlink>
      <w:r>
        <w:rPr>
          <w:rFonts w:ascii="Arial" w:hAnsi="Arial" w:cs="Arial"/>
        </w:rPr>
        <w:t>.</w:t>
      </w:r>
    </w:p>
    <w:p w14:paraId="2A9EBA81" w14:textId="77777777" w:rsidR="00464771" w:rsidRDefault="00464771" w:rsidP="00464771">
      <w:pPr>
        <w:spacing w:after="0"/>
        <w:jc w:val="both"/>
        <w:rPr>
          <w:rFonts w:ascii="Arial" w:hAnsi="Arial" w:cs="Arial"/>
        </w:rPr>
      </w:pPr>
    </w:p>
    <w:p w14:paraId="2736B96C" w14:textId="7C92E82F" w:rsidR="00464771" w:rsidRDefault="00464771" w:rsidP="00464771">
      <w:pPr>
        <w:spacing w:after="0"/>
        <w:jc w:val="both"/>
        <w:rPr>
          <w:rFonts w:ascii="Arial" w:hAnsi="Arial" w:cs="Arial"/>
        </w:rPr>
      </w:pPr>
    </w:p>
    <w:p w14:paraId="6217544C" w14:textId="77777777" w:rsidR="00464771" w:rsidRPr="00464771" w:rsidRDefault="00464771" w:rsidP="00464771">
      <w:pPr>
        <w:spacing w:after="0"/>
        <w:jc w:val="both"/>
        <w:rPr>
          <w:rFonts w:ascii="Arial" w:hAnsi="Arial" w:cs="Arial"/>
        </w:rPr>
      </w:pPr>
    </w:p>
    <w:p w14:paraId="79FFC762" w14:textId="77777777" w:rsidR="00B66678" w:rsidRPr="00B66678" w:rsidRDefault="00B66678" w:rsidP="00B66678">
      <w:pPr>
        <w:spacing w:after="0"/>
        <w:jc w:val="both"/>
        <w:rPr>
          <w:rFonts w:ascii="Arial" w:hAnsi="Arial" w:cs="Arial"/>
        </w:rPr>
      </w:pPr>
    </w:p>
    <w:p w14:paraId="6490FAF4" w14:textId="77777777" w:rsidR="0059171B" w:rsidRDefault="0059171B" w:rsidP="00740305">
      <w:pPr>
        <w:spacing w:after="0"/>
        <w:jc w:val="both"/>
      </w:pPr>
    </w:p>
    <w:p w14:paraId="28F84DDD" w14:textId="77777777" w:rsidR="00740305" w:rsidRPr="00740305" w:rsidRDefault="00740305" w:rsidP="00740305">
      <w:pPr>
        <w:spacing w:after="0"/>
        <w:jc w:val="both"/>
        <w:rPr>
          <w:rFonts w:ascii="Arial" w:hAnsi="Arial" w:cs="Arial"/>
        </w:rPr>
      </w:pPr>
    </w:p>
    <w:sectPr w:rsidR="00740305" w:rsidRPr="00740305" w:rsidSect="002D5951">
      <w:pgSz w:w="12240" w:h="15840"/>
      <w:pgMar w:top="720" w:right="907" w:bottom="72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60C7C"/>
    <w:multiLevelType w:val="multilevel"/>
    <w:tmpl w:val="689E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47A65"/>
    <w:multiLevelType w:val="hybridMultilevel"/>
    <w:tmpl w:val="72083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835289"/>
    <w:multiLevelType w:val="hybridMultilevel"/>
    <w:tmpl w:val="31340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3068588">
    <w:abstractNumId w:val="1"/>
  </w:num>
  <w:num w:numId="2" w16cid:durableId="930548485">
    <w:abstractNumId w:val="2"/>
  </w:num>
  <w:num w:numId="3" w16cid:durableId="141323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05"/>
    <w:rsid w:val="00094232"/>
    <w:rsid w:val="001667D9"/>
    <w:rsid w:val="00226F37"/>
    <w:rsid w:val="002D5951"/>
    <w:rsid w:val="00464771"/>
    <w:rsid w:val="0059171B"/>
    <w:rsid w:val="00740305"/>
    <w:rsid w:val="007D348F"/>
    <w:rsid w:val="009F3ACE"/>
    <w:rsid w:val="00B14E0C"/>
    <w:rsid w:val="00B648A3"/>
    <w:rsid w:val="00B66678"/>
    <w:rsid w:val="00CA3465"/>
    <w:rsid w:val="00D6365D"/>
    <w:rsid w:val="00DF14D7"/>
    <w:rsid w:val="00E2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CF15"/>
  <w15:chartTrackingRefBased/>
  <w15:docId w15:val="{2EA83381-E6CA-44E6-905F-29F03FE8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32"/>
    <w:pPr>
      <w:ind w:left="720"/>
      <w:contextualSpacing/>
    </w:pPr>
  </w:style>
  <w:style w:type="character" w:styleId="Hyperlink">
    <w:name w:val="Hyperlink"/>
    <w:basedOn w:val="DefaultParagraphFont"/>
    <w:uiPriority w:val="99"/>
    <w:unhideWhenUsed/>
    <w:rsid w:val="00464771"/>
    <w:rPr>
      <w:color w:val="0563C1" w:themeColor="hyperlink"/>
      <w:u w:val="single"/>
    </w:rPr>
  </w:style>
  <w:style w:type="character" w:styleId="UnresolvedMention">
    <w:name w:val="Unresolved Mention"/>
    <w:basedOn w:val="DefaultParagraphFont"/>
    <w:uiPriority w:val="99"/>
    <w:semiHidden/>
    <w:unhideWhenUsed/>
    <w:rsid w:val="00464771"/>
    <w:rPr>
      <w:color w:val="605E5C"/>
      <w:shd w:val="clear" w:color="auto" w:fill="E1DFDD"/>
    </w:rPr>
  </w:style>
  <w:style w:type="paragraph" w:styleId="NormalWeb">
    <w:name w:val="Normal (Web)"/>
    <w:basedOn w:val="Normal"/>
    <w:uiPriority w:val="99"/>
    <w:semiHidden/>
    <w:unhideWhenUsed/>
    <w:rsid w:val="004647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57738">
      <w:bodyDiv w:val="1"/>
      <w:marLeft w:val="0"/>
      <w:marRight w:val="0"/>
      <w:marTop w:val="0"/>
      <w:marBottom w:val="0"/>
      <w:divBdr>
        <w:top w:val="none" w:sz="0" w:space="0" w:color="auto"/>
        <w:left w:val="none" w:sz="0" w:space="0" w:color="auto"/>
        <w:bottom w:val="none" w:sz="0" w:space="0" w:color="auto"/>
        <w:right w:val="none" w:sz="0" w:space="0" w:color="auto"/>
      </w:divBdr>
      <w:divsChild>
        <w:div w:id="723408079">
          <w:marLeft w:val="0"/>
          <w:marRight w:val="0"/>
          <w:marTop w:val="0"/>
          <w:marBottom w:val="0"/>
          <w:divBdr>
            <w:top w:val="none" w:sz="0" w:space="0" w:color="auto"/>
            <w:left w:val="none" w:sz="0" w:space="0" w:color="auto"/>
            <w:bottom w:val="none" w:sz="0" w:space="0" w:color="auto"/>
            <w:right w:val="none" w:sz="0" w:space="0" w:color="auto"/>
          </w:divBdr>
        </w:div>
        <w:div w:id="66683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wcl-cpas.com" TargetMode="External"/><Relationship Id="rId5" Type="http://schemas.openxmlformats.org/officeDocument/2006/relationships/hyperlink" Target="mailto:michael@hwcl-cp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Lynch</dc:creator>
  <cp:keywords/>
  <dc:description/>
  <cp:lastModifiedBy>Michael Lynch</cp:lastModifiedBy>
  <cp:revision>3</cp:revision>
  <dcterms:created xsi:type="dcterms:W3CDTF">2024-04-18T14:13:00Z</dcterms:created>
  <dcterms:modified xsi:type="dcterms:W3CDTF">2024-04-18T14:14:00Z</dcterms:modified>
</cp:coreProperties>
</file>