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B2ED" w14:textId="77777777" w:rsidR="00230D34" w:rsidRDefault="00230D34" w:rsidP="00EC4F86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 xml:space="preserve">Student Learning Outcomes for </w:t>
      </w:r>
    </w:p>
    <w:p w14:paraId="79F1761C" w14:textId="77777777" w:rsidR="00230D34" w:rsidRDefault="00230D34" w:rsidP="00EC4F8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BS in Business Administration and </w:t>
      </w:r>
    </w:p>
    <w:p w14:paraId="31F1B6F6" w14:textId="17362A5D" w:rsidR="00230D34" w:rsidRDefault="00230D34" w:rsidP="00EC4F8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Management and Human Resources option</w:t>
      </w:r>
    </w:p>
    <w:p w14:paraId="51B486B3" w14:textId="3E3F5AC9" w:rsidR="00EC4F86" w:rsidRDefault="00EC4F86" w:rsidP="00230D34">
      <w:pPr>
        <w:pStyle w:val="NormalWeb"/>
        <w:jc w:val="center"/>
        <w:rPr>
          <w:rFonts w:ascii="Calibri" w:hAnsi="Calibri" w:cs="Calibri"/>
          <w:b/>
          <w:color w:val="2D72B2"/>
          <w:sz w:val="32"/>
          <w:szCs w:val="32"/>
        </w:rPr>
      </w:pPr>
      <w:r w:rsidRPr="00230D34">
        <w:rPr>
          <w:rFonts w:ascii="Calibri" w:hAnsi="Calibri" w:cs="Calibri"/>
          <w:b/>
          <w:color w:val="2D72B2"/>
          <w:sz w:val="32"/>
          <w:szCs w:val="32"/>
        </w:rPr>
        <w:t>MHR Department Student Learning Outcomes</w:t>
      </w:r>
    </w:p>
    <w:p w14:paraId="1F8AABC3" w14:textId="77777777" w:rsidR="00230D34" w:rsidRPr="00230D34" w:rsidRDefault="00230D34" w:rsidP="00230D34">
      <w:pPr>
        <w:pStyle w:val="NormalWeb"/>
        <w:jc w:val="center"/>
        <w:rPr>
          <w:b/>
        </w:rPr>
      </w:pPr>
    </w:p>
    <w:tbl>
      <w:tblPr>
        <w:tblW w:w="10800" w:type="dxa"/>
        <w:tblInd w:w="-630" w:type="dxa"/>
        <w:tblLook w:val="04A0" w:firstRow="1" w:lastRow="0" w:firstColumn="1" w:lastColumn="0" w:noHBand="0" w:noVBand="1"/>
      </w:tblPr>
      <w:tblGrid>
        <w:gridCol w:w="5310"/>
        <w:gridCol w:w="5490"/>
      </w:tblGrid>
      <w:tr w:rsidR="00230D34" w:rsidRPr="00230D34" w14:paraId="5E725F86" w14:textId="77777777" w:rsidTr="00230D34">
        <w:trPr>
          <w:trHeight w:val="402"/>
        </w:trPr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F6AA" w14:textId="77777777" w:rsidR="00230D34" w:rsidRPr="00230D34" w:rsidRDefault="00230D34" w:rsidP="00230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0D34">
              <w:rPr>
                <w:rFonts w:ascii="Calibri" w:hAnsi="Calibri" w:cs="Calibri"/>
                <w:b/>
                <w:bCs/>
                <w:color w:val="000000"/>
              </w:rPr>
              <w:t>BS in Business Administration</w:t>
            </w:r>
          </w:p>
          <w:p w14:paraId="5CFA374E" w14:textId="57153277" w:rsidR="00230D34" w:rsidRPr="00230D34" w:rsidRDefault="00230D34" w:rsidP="00230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0D34">
              <w:rPr>
                <w:rFonts w:ascii="Calibri" w:hAnsi="Calibri" w:cs="Calibri"/>
                <w:b/>
                <w:bCs/>
                <w:color w:val="000000"/>
              </w:rPr>
              <w:t xml:space="preserve"> Program Outcomes</w:t>
            </w:r>
          </w:p>
        </w:tc>
        <w:tc>
          <w:tcPr>
            <w:tcW w:w="5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3D4B" w14:textId="35BCEC25" w:rsidR="00230D34" w:rsidRPr="00230D34" w:rsidRDefault="00230D34" w:rsidP="00230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0D34">
              <w:rPr>
                <w:rFonts w:ascii="Calibri" w:hAnsi="Calibri" w:cs="Calibri"/>
                <w:b/>
                <w:bCs/>
                <w:color w:val="000000"/>
              </w:rPr>
              <w:t>Management &amp; Human Resources Dept.</w:t>
            </w:r>
          </w:p>
          <w:p w14:paraId="06289896" w14:textId="409B21D0" w:rsidR="00230D34" w:rsidRPr="00230D34" w:rsidRDefault="00230D34" w:rsidP="00230D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0D34">
              <w:rPr>
                <w:rFonts w:ascii="Calibri" w:hAnsi="Calibri" w:cs="Calibri"/>
                <w:b/>
                <w:bCs/>
                <w:color w:val="000000"/>
              </w:rPr>
              <w:t>Student Learning Outcome</w:t>
            </w:r>
          </w:p>
        </w:tc>
      </w:tr>
      <w:tr w:rsidR="00230D34" w:rsidRPr="00230D34" w14:paraId="1DD80802" w14:textId="77777777" w:rsidTr="00230D34">
        <w:trPr>
          <w:trHeight w:val="402"/>
        </w:trPr>
        <w:tc>
          <w:tcPr>
            <w:tcW w:w="5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777E3" w14:textId="77777777" w:rsidR="00230D34" w:rsidRPr="00230D34" w:rsidRDefault="00230D34" w:rsidP="00230D3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F21FF" w14:textId="77777777" w:rsidR="00230D34" w:rsidRPr="00230D34" w:rsidRDefault="00230D34" w:rsidP="00230D3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30D34" w:rsidRPr="00230D34" w14:paraId="18B7F02F" w14:textId="77777777" w:rsidTr="00230D34">
        <w:trPr>
          <w:trHeight w:val="8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C70" w14:textId="77777777" w:rsidR="00230D34" w:rsidRPr="00230D34" w:rsidRDefault="00230D34" w:rsidP="00230D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D34">
              <w:rPr>
                <w:rFonts w:ascii="Calibri" w:hAnsi="Calibri" w:cs="Calibri"/>
                <w:b/>
                <w:bCs/>
                <w:color w:val="000000"/>
              </w:rPr>
              <w:t>PO #1 Communication Skills: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01A5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b/>
                <w:color w:val="000000"/>
              </w:rPr>
              <w:t>SLO #1a:</w:t>
            </w:r>
            <w:r w:rsidRPr="00230D34">
              <w:rPr>
                <w:rFonts w:ascii="Calibri" w:hAnsi="Calibri" w:cs="Calibri"/>
                <w:color w:val="000000"/>
              </w:rPr>
              <w:t xml:space="preserve"> MHR students will demonstrate effective oral communication skills. </w:t>
            </w:r>
          </w:p>
        </w:tc>
      </w:tr>
      <w:tr w:rsidR="00230D34" w:rsidRPr="00230D34" w14:paraId="4056ADE2" w14:textId="77777777" w:rsidTr="00230D34">
        <w:trPr>
          <w:trHeight w:val="120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FB5C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color w:val="000000"/>
              </w:rPr>
              <w:t>Students completing the BSBA program will be able to communicate effectively in a business environment.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F2C8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b/>
                <w:color w:val="000000"/>
              </w:rPr>
              <w:t>SLO #1b:</w:t>
            </w:r>
            <w:r w:rsidRPr="00230D34">
              <w:rPr>
                <w:rFonts w:ascii="Calibri" w:hAnsi="Calibri" w:cs="Calibri"/>
                <w:color w:val="000000"/>
              </w:rPr>
              <w:t xml:space="preserve"> MHR students will demonstrate effective written communication skills. </w:t>
            </w:r>
          </w:p>
        </w:tc>
      </w:tr>
      <w:tr w:rsidR="00230D34" w:rsidRPr="00230D34" w14:paraId="28AE0A8B" w14:textId="77777777" w:rsidTr="00230D34">
        <w:trPr>
          <w:trHeight w:val="402"/>
        </w:trPr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9F07" w14:textId="77777777" w:rsidR="00230D34" w:rsidRPr="00230D34" w:rsidRDefault="00230D34" w:rsidP="00230D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D34">
              <w:rPr>
                <w:rFonts w:ascii="Calibri" w:hAnsi="Calibri" w:cs="Calibri"/>
                <w:b/>
                <w:bCs/>
                <w:color w:val="000000"/>
              </w:rPr>
              <w:t>PO #2 Critical Thinking Skills: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A6EA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b/>
                <w:color w:val="000000"/>
              </w:rPr>
              <w:t>SLO #2:</w:t>
            </w:r>
            <w:r w:rsidRPr="00230D34">
              <w:rPr>
                <w:rFonts w:ascii="Calibri" w:hAnsi="Calibri" w:cs="Calibri"/>
                <w:color w:val="000000"/>
              </w:rPr>
              <w:t xml:space="preserve"> MHR students will generate an effective business model for a lucrative business via research and critical thinking. </w:t>
            </w:r>
          </w:p>
        </w:tc>
      </w:tr>
      <w:tr w:rsidR="00230D34" w:rsidRPr="00230D34" w14:paraId="50587EB7" w14:textId="77777777" w:rsidTr="00230D34">
        <w:trPr>
          <w:trHeight w:val="80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E6E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color w:val="000000"/>
              </w:rPr>
              <w:t>Students completing the BSBA program will be able to use critical thinking to make business decisions.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CF53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D34" w:rsidRPr="00230D34" w14:paraId="42C3513A" w14:textId="77777777" w:rsidTr="00230D34">
        <w:trPr>
          <w:trHeight w:val="805"/>
        </w:trPr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AF8" w14:textId="77777777" w:rsidR="00230D34" w:rsidRPr="00230D34" w:rsidRDefault="00230D34" w:rsidP="00230D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D34">
              <w:rPr>
                <w:rFonts w:ascii="Calibri" w:hAnsi="Calibri" w:cs="Calibri"/>
                <w:b/>
                <w:bCs/>
                <w:color w:val="000000"/>
              </w:rPr>
              <w:t>PO #3 Business Functional Knowledge and Global Perspective: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9CA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b/>
                <w:color w:val="000000"/>
              </w:rPr>
              <w:t>SLO #3:</w:t>
            </w:r>
            <w:r w:rsidRPr="00230D34">
              <w:rPr>
                <w:rFonts w:ascii="Calibri" w:hAnsi="Calibri" w:cs="Calibri"/>
                <w:color w:val="000000"/>
              </w:rPr>
              <w:t xml:space="preserve"> MHR students will utilize their discipline-specific knowledge to generate effective solutions to realistic managerial problems using a global, stakeholder perspective.</w:t>
            </w:r>
          </w:p>
        </w:tc>
      </w:tr>
      <w:tr w:rsidR="00230D34" w:rsidRPr="00230D34" w14:paraId="50D8E09A" w14:textId="77777777" w:rsidTr="00230D34">
        <w:trPr>
          <w:trHeight w:val="161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58D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color w:val="000000"/>
              </w:rPr>
              <w:t>Students completing the BSBA program will demonstrate knowledge of business functions and deal with business problems from a global and integrative perspective.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3701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D34" w:rsidRPr="00230D34" w14:paraId="57B38BA2" w14:textId="77777777" w:rsidTr="00230D34">
        <w:trPr>
          <w:trHeight w:val="402"/>
        </w:trPr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97A" w14:textId="77777777" w:rsidR="00230D34" w:rsidRPr="00230D34" w:rsidRDefault="00230D34" w:rsidP="00230D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D34">
              <w:rPr>
                <w:rFonts w:ascii="Calibri" w:hAnsi="Calibri" w:cs="Calibri"/>
                <w:b/>
                <w:bCs/>
                <w:color w:val="000000"/>
              </w:rPr>
              <w:t>PO #4 Social Responsibility: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5585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b/>
                <w:color w:val="000000"/>
              </w:rPr>
              <w:t>SLO #4:</w:t>
            </w:r>
            <w:r w:rsidRPr="00230D34">
              <w:rPr>
                <w:rFonts w:ascii="Calibri" w:hAnsi="Calibri" w:cs="Calibri"/>
                <w:color w:val="000000"/>
              </w:rPr>
              <w:t xml:space="preserve"> MHR students will generate ethical solutions to business problems related to diversity and sustainability.</w:t>
            </w:r>
          </w:p>
        </w:tc>
      </w:tr>
      <w:tr w:rsidR="00230D34" w:rsidRPr="00230D34" w14:paraId="215B597E" w14:textId="77777777" w:rsidTr="00230D34">
        <w:trPr>
          <w:trHeight w:val="120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A829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color w:val="000000"/>
              </w:rPr>
              <w:t>Students completing the BSBA program will demonstrate knowledge of diversity, ethical reasoning, and sustainability.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EC5D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0D34" w:rsidRPr="00230D34" w14:paraId="09A7504D" w14:textId="77777777" w:rsidTr="00230D34">
        <w:trPr>
          <w:trHeight w:val="402"/>
        </w:trPr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08F8" w14:textId="77777777" w:rsidR="00230D34" w:rsidRPr="00230D34" w:rsidRDefault="00230D34" w:rsidP="00230D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D34">
              <w:rPr>
                <w:rFonts w:ascii="Calibri" w:hAnsi="Calibri" w:cs="Calibri"/>
                <w:b/>
                <w:bCs/>
                <w:color w:val="000000"/>
              </w:rPr>
              <w:t>PO #5 Teamwork Skills:</w:t>
            </w:r>
          </w:p>
        </w:tc>
        <w:tc>
          <w:tcPr>
            <w:tcW w:w="5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F5E6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b/>
                <w:color w:val="000000"/>
              </w:rPr>
              <w:t>SLO #5:</w:t>
            </w:r>
            <w:r w:rsidRPr="00230D34">
              <w:rPr>
                <w:rFonts w:ascii="Calibri" w:hAnsi="Calibri" w:cs="Calibri"/>
                <w:color w:val="000000"/>
              </w:rPr>
              <w:t xml:space="preserve"> MHR students will demonstrate collaboration, contribution, and timeliness while working in a team.</w:t>
            </w:r>
            <w:r w:rsidRPr="00230D34">
              <w:rPr>
                <w:color w:val="FF0000"/>
              </w:rPr>
              <w:t xml:space="preserve"> </w:t>
            </w:r>
          </w:p>
        </w:tc>
      </w:tr>
      <w:tr w:rsidR="00230D34" w:rsidRPr="00230D34" w14:paraId="07B6F9F9" w14:textId="77777777" w:rsidTr="00230D34">
        <w:trPr>
          <w:trHeight w:val="80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1FB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  <w:r w:rsidRPr="00230D34">
              <w:rPr>
                <w:rFonts w:ascii="Calibri" w:hAnsi="Calibri" w:cs="Calibri"/>
                <w:color w:val="000000"/>
              </w:rPr>
              <w:t>Students completing the BSBA program will work effectively in teams.</w:t>
            </w:r>
          </w:p>
        </w:tc>
        <w:tc>
          <w:tcPr>
            <w:tcW w:w="5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3A3C" w14:textId="77777777" w:rsidR="00230D34" w:rsidRPr="00230D34" w:rsidRDefault="00230D34" w:rsidP="00230D3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93FB8BB" w14:textId="77777777" w:rsidR="00EC4F86" w:rsidRDefault="00EC4F86" w:rsidP="00EC4F86">
      <w:pPr>
        <w:pStyle w:val="NormalWeb"/>
        <w:rPr>
          <w:rFonts w:ascii="Calibri" w:hAnsi="Calibri" w:cs="Calibri"/>
          <w:color w:val="2D72B2"/>
          <w:sz w:val="32"/>
          <w:szCs w:val="32"/>
        </w:rPr>
      </w:pPr>
    </w:p>
    <w:p w14:paraId="676DFEA2" w14:textId="2CA4946E" w:rsidR="00230D34" w:rsidRPr="00230D34" w:rsidRDefault="00EC4F86" w:rsidP="00230D34">
      <w:pPr>
        <w:pStyle w:val="NormalWeb"/>
        <w:jc w:val="center"/>
        <w:rPr>
          <w:rFonts w:ascii="Calibri" w:hAnsi="Calibri" w:cs="Calibri"/>
          <w:b/>
          <w:color w:val="2D72B2"/>
          <w:sz w:val="32"/>
          <w:szCs w:val="32"/>
        </w:rPr>
      </w:pPr>
      <w:r w:rsidRPr="00230D34">
        <w:rPr>
          <w:rFonts w:ascii="Calibri" w:hAnsi="Calibri" w:cs="Calibri"/>
          <w:b/>
          <w:color w:val="2D72B2"/>
          <w:sz w:val="32"/>
          <w:szCs w:val="32"/>
        </w:rPr>
        <w:lastRenderedPageBreak/>
        <w:t>BS</w:t>
      </w:r>
      <w:r w:rsidR="00230D34" w:rsidRPr="00230D34">
        <w:rPr>
          <w:rFonts w:ascii="Calibri" w:hAnsi="Calibri" w:cs="Calibri"/>
          <w:b/>
          <w:color w:val="2D72B2"/>
          <w:sz w:val="32"/>
          <w:szCs w:val="32"/>
        </w:rPr>
        <w:t xml:space="preserve"> in Business Administration</w:t>
      </w:r>
    </w:p>
    <w:p w14:paraId="0C9EB3E1" w14:textId="307DDC02" w:rsidR="00EC4F86" w:rsidRPr="00230D34" w:rsidRDefault="00EC4F86" w:rsidP="00230D34">
      <w:pPr>
        <w:pStyle w:val="NormalWeb"/>
        <w:jc w:val="center"/>
        <w:rPr>
          <w:b/>
        </w:rPr>
      </w:pPr>
      <w:r w:rsidRPr="00230D34">
        <w:rPr>
          <w:rFonts w:ascii="Calibri" w:hAnsi="Calibri" w:cs="Calibri"/>
          <w:b/>
          <w:color w:val="2D72B2"/>
          <w:sz w:val="32"/>
          <w:szCs w:val="32"/>
        </w:rPr>
        <w:t>Learning Goals and Objectives – Detailed:</w:t>
      </w:r>
    </w:p>
    <w:p w14:paraId="3F677F54" w14:textId="77777777" w:rsidR="00EC4F86" w:rsidRDefault="00EC4F86" w:rsidP="00EC4F86">
      <w:pPr>
        <w:pStyle w:val="NormalWeb"/>
      </w:pPr>
      <w:r>
        <w:rPr>
          <w:rFonts w:ascii="Calibri" w:hAnsi="Calibri" w:cs="Calibri"/>
        </w:rPr>
        <w:t xml:space="preserve">Through participating in curricular and co-curricular learning opportunities, the graduates of College of Business Administration will develop the following competencies: </w:t>
      </w:r>
    </w:p>
    <w:p w14:paraId="008C8306" w14:textId="77777777" w:rsidR="00EC4F86" w:rsidRDefault="00EC4F86" w:rsidP="00EC4F86">
      <w:pPr>
        <w:pStyle w:val="NormalWeb"/>
      </w:pPr>
      <w:r>
        <w:rPr>
          <w:rFonts w:ascii="Calibri" w:hAnsi="Calibri" w:cs="Calibri"/>
          <w:color w:val="2D72B2"/>
          <w:sz w:val="26"/>
          <w:szCs w:val="26"/>
        </w:rPr>
        <w:t xml:space="preserve">Learning Goal #1 Communication Skills: </w:t>
      </w:r>
      <w:r>
        <w:rPr>
          <w:rFonts w:ascii="Calibri" w:hAnsi="Calibri" w:cs="Calibri"/>
        </w:rPr>
        <w:t xml:space="preserve">Students completing the BSBA program will be able to communicate effectively in a business environment. </w:t>
      </w:r>
    </w:p>
    <w:p w14:paraId="298B37ED" w14:textId="77777777" w:rsidR="00EC4F86" w:rsidRDefault="00EC4F86" w:rsidP="00EC4F86">
      <w:pPr>
        <w:pStyle w:val="NormalWeb"/>
      </w:pPr>
      <w:r>
        <w:rPr>
          <w:rFonts w:ascii="Calibri" w:hAnsi="Calibri" w:cs="Calibri"/>
          <w:b/>
          <w:bCs/>
        </w:rPr>
        <w:t xml:space="preserve">Corresponding Objectives: </w:t>
      </w:r>
    </w:p>
    <w:p w14:paraId="5CED4229" w14:textId="77777777" w:rsidR="00EC4F86" w:rsidRDefault="00EC4F86" w:rsidP="00EC4F86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Students will demonstrate oral communication skills by delivering effective presentations. </w:t>
      </w:r>
    </w:p>
    <w:p w14:paraId="150FF3AE" w14:textId="77777777" w:rsidR="00EC4F86" w:rsidRDefault="00EC4F86" w:rsidP="00EC4F86">
      <w:pPr>
        <w:pStyle w:val="NormalWeb"/>
        <w:numPr>
          <w:ilvl w:val="0"/>
          <w:numId w:val="1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Students will demonstrate written communication skills by producing professional quality business documents. </w:t>
      </w:r>
    </w:p>
    <w:p w14:paraId="20040EAA" w14:textId="77777777" w:rsidR="00EC4F86" w:rsidRDefault="00EC4F86" w:rsidP="00EC4F86">
      <w:pPr>
        <w:pStyle w:val="NormalWeb"/>
        <w:ind w:left="90"/>
        <w:rPr>
          <w:rFonts w:ascii="SymbolMT" w:hAnsi="SymbolMT"/>
        </w:rPr>
      </w:pPr>
      <w:r>
        <w:rPr>
          <w:rFonts w:ascii="Calibri" w:hAnsi="Calibri" w:cs="Calibri"/>
          <w:color w:val="2D72B2"/>
          <w:sz w:val="26"/>
          <w:szCs w:val="26"/>
        </w:rPr>
        <w:t xml:space="preserve">Learning Goal #2 Critical Thinking Skills: </w:t>
      </w:r>
      <w:r>
        <w:rPr>
          <w:rFonts w:ascii="Calibri" w:hAnsi="Calibri" w:cs="Calibri"/>
        </w:rPr>
        <w:t xml:space="preserve">Students completing the BSBA program will be able to use critical thinking to make business decisions. </w:t>
      </w:r>
    </w:p>
    <w:p w14:paraId="56B348ED" w14:textId="77777777" w:rsidR="00EC4F86" w:rsidRDefault="00EC4F86" w:rsidP="00EC4F86">
      <w:pPr>
        <w:pStyle w:val="NormalWeb"/>
        <w:rPr>
          <w:rFonts w:ascii="SymbolMT" w:hAnsi="SymbolMT"/>
        </w:rPr>
      </w:pPr>
      <w:r>
        <w:rPr>
          <w:rFonts w:ascii="Calibri" w:hAnsi="Calibri" w:cs="Calibri"/>
          <w:b/>
          <w:bCs/>
        </w:rPr>
        <w:t xml:space="preserve">Corresponding Objectives: </w:t>
      </w:r>
    </w:p>
    <w:p w14:paraId="37019CA4" w14:textId="77777777" w:rsidR="00EC4F86" w:rsidRDefault="00EC4F86" w:rsidP="00EC4F86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Students will demonstrate the ability to identify key issues and gather relevant data. </w:t>
      </w:r>
    </w:p>
    <w:p w14:paraId="53E312AC" w14:textId="77777777" w:rsidR="00EC4F86" w:rsidRPr="00EC4F86" w:rsidRDefault="00EC4F86" w:rsidP="00EC4F86">
      <w:pPr>
        <w:pStyle w:val="NormalWeb"/>
        <w:numPr>
          <w:ilvl w:val="0"/>
          <w:numId w:val="2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Students will demonstrate the ability to solve problems using appropriate techniques to </w:t>
      </w:r>
      <w:r w:rsidRPr="00EC4F86">
        <w:rPr>
          <w:rFonts w:ascii="Calibri" w:hAnsi="Calibri" w:cs="Calibri"/>
        </w:rPr>
        <w:t xml:space="preserve">support the decision-making process. </w:t>
      </w:r>
    </w:p>
    <w:p w14:paraId="49503B2F" w14:textId="77777777" w:rsidR="00EC4F86" w:rsidRDefault="00EC4F86" w:rsidP="00EC4F86">
      <w:pPr>
        <w:pStyle w:val="NormalWeb"/>
        <w:rPr>
          <w:rFonts w:ascii="SymbolMT" w:hAnsi="SymbolMT"/>
        </w:rPr>
      </w:pPr>
      <w:r>
        <w:rPr>
          <w:rFonts w:ascii="Calibri" w:hAnsi="Calibri" w:cs="Calibri"/>
          <w:color w:val="2D72B2"/>
          <w:sz w:val="26"/>
          <w:szCs w:val="26"/>
        </w:rPr>
        <w:t xml:space="preserve">Learning Goal #3 Business Functional Knowledge and Global Perspective: </w:t>
      </w:r>
      <w:r>
        <w:rPr>
          <w:rFonts w:ascii="Calibri" w:hAnsi="Calibri" w:cs="Calibri"/>
        </w:rPr>
        <w:t xml:space="preserve">Students completing the BSBA program will demonstrate knowledge of business functions and deal with business problems from a global and integrative perspective. </w:t>
      </w:r>
    </w:p>
    <w:p w14:paraId="25FB46BA" w14:textId="77777777" w:rsidR="00EC4F86" w:rsidRDefault="00EC4F86" w:rsidP="00EC4F86">
      <w:pPr>
        <w:pStyle w:val="NormalWeb"/>
        <w:rPr>
          <w:rFonts w:ascii="SymbolMT" w:hAnsi="SymbolMT"/>
        </w:rPr>
      </w:pPr>
      <w:r>
        <w:rPr>
          <w:rFonts w:ascii="Calibri" w:hAnsi="Calibri" w:cs="Calibri"/>
          <w:b/>
          <w:bCs/>
        </w:rPr>
        <w:t xml:space="preserve">Corresponding Objectives: </w:t>
      </w:r>
    </w:p>
    <w:p w14:paraId="33D52071" w14:textId="77777777" w:rsidR="00EC4F86" w:rsidRDefault="00EC4F86" w:rsidP="00EC4F86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Students will demonstrate an understanding of concepts and basic terminology from all business disciplines. </w:t>
      </w:r>
    </w:p>
    <w:p w14:paraId="124A64D9" w14:textId="77777777" w:rsidR="00EC4F86" w:rsidRDefault="00EC4F86" w:rsidP="00EC4F86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Students will demonstrate understanding of how one functional area impacts another and apply an interdisciplinary approach when solving business problems. </w:t>
      </w:r>
    </w:p>
    <w:p w14:paraId="4B0B8B7C" w14:textId="77777777" w:rsidR="00EC4F86" w:rsidRDefault="00EC4F86" w:rsidP="00EC4F86">
      <w:pPr>
        <w:pStyle w:val="NormalWeb"/>
        <w:numPr>
          <w:ilvl w:val="0"/>
          <w:numId w:val="3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Students will demonstrate knowledge of the global business environment. </w:t>
      </w:r>
    </w:p>
    <w:p w14:paraId="14F2E5CC" w14:textId="77777777" w:rsidR="00EC4F86" w:rsidRDefault="00EC4F86" w:rsidP="00EC4F86">
      <w:pPr>
        <w:pStyle w:val="NormalWeb"/>
        <w:rPr>
          <w:rFonts w:ascii="SymbolMT" w:hAnsi="SymbolMT"/>
        </w:rPr>
      </w:pPr>
      <w:r>
        <w:rPr>
          <w:rFonts w:ascii="Calibri" w:hAnsi="Calibri" w:cs="Calibri"/>
          <w:color w:val="2D72B2"/>
          <w:sz w:val="26"/>
          <w:szCs w:val="26"/>
        </w:rPr>
        <w:t xml:space="preserve">Learning Goal #4 Social Responsibility: </w:t>
      </w:r>
      <w:r>
        <w:rPr>
          <w:rFonts w:ascii="Calibri" w:hAnsi="Calibri" w:cs="Calibri"/>
        </w:rPr>
        <w:t xml:space="preserve">Students completing the BSBA program will demonstrate knowledge of diversity, ethical reasoning, and sustainability. </w:t>
      </w:r>
    </w:p>
    <w:p w14:paraId="45667D1B" w14:textId="77777777" w:rsidR="00EC4F86" w:rsidRDefault="00EC4F86" w:rsidP="00EC4F86">
      <w:pPr>
        <w:pStyle w:val="NormalWeb"/>
      </w:pPr>
      <w:r>
        <w:rPr>
          <w:rFonts w:ascii="Calibri" w:hAnsi="Calibri" w:cs="Calibri"/>
          <w:b/>
          <w:bCs/>
        </w:rPr>
        <w:t xml:space="preserve">Corresponding Objectives: </w:t>
      </w:r>
    </w:p>
    <w:p w14:paraId="07DA3EEB" w14:textId="77777777" w:rsidR="00EC4F86" w:rsidRDefault="00EC4F86" w:rsidP="00EC4F86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</w:rPr>
        <w:lastRenderedPageBreak/>
        <w:t xml:space="preserve">Students will demonstrate understanding of cultural and diversity issues. </w:t>
      </w:r>
    </w:p>
    <w:p w14:paraId="5AAC6322" w14:textId="77777777" w:rsidR="00EC4F86" w:rsidRDefault="00EC4F86" w:rsidP="00EC4F86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Students will demonstrate understanding of ethical responsibilities. </w:t>
      </w:r>
    </w:p>
    <w:p w14:paraId="2263FE2C" w14:textId="77777777" w:rsidR="00EC4F86" w:rsidRDefault="00EC4F86" w:rsidP="00EC4F86">
      <w:pPr>
        <w:pStyle w:val="NormalWeb"/>
        <w:numPr>
          <w:ilvl w:val="0"/>
          <w:numId w:val="4"/>
        </w:numPr>
        <w:rPr>
          <w:rFonts w:ascii="SymbolMT" w:hAnsi="SymbolMT"/>
        </w:rPr>
      </w:pPr>
      <w:r>
        <w:rPr>
          <w:rFonts w:ascii="Calibri" w:hAnsi="Calibri" w:cs="Calibri"/>
        </w:rPr>
        <w:t xml:space="preserve">Students will demonstrate knowledge of sustainability principles and practices. </w:t>
      </w:r>
    </w:p>
    <w:p w14:paraId="711AAA42" w14:textId="77777777" w:rsidR="00EC4F86" w:rsidRDefault="00EC4F86" w:rsidP="00EC4F86">
      <w:pPr>
        <w:pStyle w:val="NormalWeb"/>
        <w:rPr>
          <w:rFonts w:ascii="SymbolMT" w:hAnsi="SymbolMT"/>
        </w:rPr>
      </w:pPr>
      <w:r>
        <w:rPr>
          <w:rFonts w:ascii="Calibri" w:hAnsi="Calibri" w:cs="Calibri"/>
          <w:color w:val="2D72B2"/>
          <w:sz w:val="26"/>
          <w:szCs w:val="26"/>
        </w:rPr>
        <w:t xml:space="preserve">Learning Goal #5 Teamwork Skills: </w:t>
      </w:r>
      <w:r>
        <w:rPr>
          <w:rFonts w:ascii="Calibri" w:hAnsi="Calibri" w:cs="Calibri"/>
        </w:rPr>
        <w:t xml:space="preserve"> Students completing the BSBA program will work effectively in teams. </w:t>
      </w:r>
    </w:p>
    <w:p w14:paraId="2702A2BC" w14:textId="77777777" w:rsidR="00EC4F86" w:rsidRDefault="00EC4F86" w:rsidP="00EC4F86">
      <w:pPr>
        <w:pStyle w:val="NormalWeb"/>
        <w:rPr>
          <w:rFonts w:ascii="SymbolMT" w:hAnsi="SymbolMT"/>
        </w:rPr>
      </w:pPr>
      <w:r>
        <w:rPr>
          <w:rFonts w:ascii="Calibri" w:hAnsi="Calibri" w:cs="Calibri"/>
          <w:b/>
          <w:bCs/>
        </w:rPr>
        <w:t xml:space="preserve">Corresponding Objectives: </w:t>
      </w:r>
    </w:p>
    <w:p w14:paraId="2B29CA69" w14:textId="77777777" w:rsidR="00EC4F86" w:rsidRDefault="00EC4F86" w:rsidP="00EC4F86">
      <w:pPr>
        <w:pStyle w:val="NormalWeb"/>
      </w:pPr>
      <w:r>
        <w:rPr>
          <w:rFonts w:ascii="SymbolMT" w:hAnsi="SymbolMT"/>
        </w:rPr>
        <w:t xml:space="preserve">• </w:t>
      </w:r>
      <w:r>
        <w:rPr>
          <w:rFonts w:ascii="Calibri" w:hAnsi="Calibri" w:cs="Calibri"/>
        </w:rPr>
        <w:t xml:space="preserve">Students will demonstrate collaboration, contribution, and timeliness in achieving team goals. </w:t>
      </w:r>
    </w:p>
    <w:p w14:paraId="7D46D5E3" w14:textId="77777777" w:rsidR="00EC4F86" w:rsidRDefault="00EC4F86"/>
    <w:sectPr w:rsidR="00EC4F86" w:rsidSect="0028217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988A" w14:textId="77777777" w:rsidR="001F51D8" w:rsidRDefault="001F51D8" w:rsidP="00EC4F86">
      <w:r>
        <w:separator/>
      </w:r>
    </w:p>
  </w:endnote>
  <w:endnote w:type="continuationSeparator" w:id="0">
    <w:p w14:paraId="7554D3ED" w14:textId="77777777" w:rsidR="001F51D8" w:rsidRDefault="001F51D8" w:rsidP="00EC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08564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174999" w14:textId="642FEFC9" w:rsidR="001A04B4" w:rsidRDefault="001A04B4" w:rsidP="008E1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99C20" w14:textId="77777777" w:rsidR="001A04B4" w:rsidRDefault="001A04B4" w:rsidP="001A04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67614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FA83F" w14:textId="37D6562F" w:rsidR="001A04B4" w:rsidRDefault="001A04B4" w:rsidP="008E1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9ADCA6" w14:textId="77777777" w:rsidR="001A04B4" w:rsidRDefault="001A04B4" w:rsidP="001A04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23895" w14:textId="77777777" w:rsidR="001F51D8" w:rsidRDefault="001F51D8" w:rsidP="00EC4F86">
      <w:r>
        <w:separator/>
      </w:r>
    </w:p>
  </w:footnote>
  <w:footnote w:type="continuationSeparator" w:id="0">
    <w:p w14:paraId="4A02605E" w14:textId="77777777" w:rsidR="001F51D8" w:rsidRDefault="001F51D8" w:rsidP="00EC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0B13" w14:textId="34E0A86E" w:rsidR="00EC4F86" w:rsidRDefault="00230D34" w:rsidP="00EC4F86">
    <w:pPr>
      <w:pStyle w:val="Header"/>
      <w:jc w:val="right"/>
    </w:pPr>
    <w:r>
      <w:t>Last re</w:t>
    </w:r>
    <w:r w:rsidR="00EC4F86">
      <w:t>vised in 2019-2020</w:t>
    </w:r>
    <w:r>
      <w:t xml:space="preserve"> 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3C0"/>
    <w:multiLevelType w:val="multilevel"/>
    <w:tmpl w:val="29A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E36D5"/>
    <w:multiLevelType w:val="multilevel"/>
    <w:tmpl w:val="8A1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7A1D9A"/>
    <w:multiLevelType w:val="multilevel"/>
    <w:tmpl w:val="ACB0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46678B"/>
    <w:multiLevelType w:val="multilevel"/>
    <w:tmpl w:val="3B5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86"/>
    <w:rsid w:val="001A04B4"/>
    <w:rsid w:val="001F51D8"/>
    <w:rsid w:val="00230D34"/>
    <w:rsid w:val="0028217E"/>
    <w:rsid w:val="00460622"/>
    <w:rsid w:val="00917207"/>
    <w:rsid w:val="00B16A18"/>
    <w:rsid w:val="00D3788B"/>
    <w:rsid w:val="00E254FB"/>
    <w:rsid w:val="00E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6C00"/>
  <w14:defaultImageDpi w14:val="32767"/>
  <w15:chartTrackingRefBased/>
  <w15:docId w15:val="{CA6F55F5-FBDC-3B49-9968-8B51930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F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4F86"/>
  </w:style>
  <w:style w:type="paragraph" w:styleId="Footer">
    <w:name w:val="footer"/>
    <w:basedOn w:val="Normal"/>
    <w:link w:val="FooterChar"/>
    <w:uiPriority w:val="99"/>
    <w:unhideWhenUsed/>
    <w:rsid w:val="00EC4F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4F86"/>
  </w:style>
  <w:style w:type="paragraph" w:styleId="NormalWeb">
    <w:name w:val="Normal (Web)"/>
    <w:basedOn w:val="Normal"/>
    <w:uiPriority w:val="99"/>
    <w:semiHidden/>
    <w:unhideWhenUsed/>
    <w:rsid w:val="00EC4F86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1A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Aytug</dc:creator>
  <cp:keywords/>
  <dc:description/>
  <cp:lastModifiedBy>Miguel Gamboa</cp:lastModifiedBy>
  <cp:revision>2</cp:revision>
  <dcterms:created xsi:type="dcterms:W3CDTF">2019-10-15T21:33:00Z</dcterms:created>
  <dcterms:modified xsi:type="dcterms:W3CDTF">2019-10-15T21:33:00Z</dcterms:modified>
</cp:coreProperties>
</file>