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4D67" w14:textId="77777777" w:rsidR="0062615C" w:rsidRDefault="0062615C" w:rsidP="0062615C">
      <w:pPr>
        <w:jc w:val="center"/>
        <w:rPr>
          <w:b/>
          <w:sz w:val="28"/>
          <w:szCs w:val="28"/>
        </w:rPr>
      </w:pPr>
      <w:r>
        <w:rPr>
          <w:b/>
          <w:sz w:val="28"/>
          <w:szCs w:val="28"/>
        </w:rPr>
        <w:t>Department of Philosophy</w:t>
      </w:r>
    </w:p>
    <w:p w14:paraId="0C393479" w14:textId="77777777" w:rsidR="0062615C" w:rsidRDefault="0062615C" w:rsidP="0062615C">
      <w:pPr>
        <w:jc w:val="center"/>
        <w:rPr>
          <w:b/>
          <w:sz w:val="28"/>
          <w:szCs w:val="28"/>
        </w:rPr>
      </w:pPr>
      <w:r>
        <w:rPr>
          <w:b/>
          <w:sz w:val="28"/>
          <w:szCs w:val="28"/>
        </w:rPr>
        <w:t>California State Polytechnic University, Pomona</w:t>
      </w:r>
    </w:p>
    <w:p w14:paraId="099EC773" w14:textId="16A221FA" w:rsidR="0062615C" w:rsidRDefault="0062615C" w:rsidP="0062615C">
      <w:pPr>
        <w:jc w:val="center"/>
        <w:rPr>
          <w:b/>
          <w:sz w:val="28"/>
          <w:szCs w:val="28"/>
        </w:rPr>
      </w:pPr>
      <w:r>
        <w:rPr>
          <w:b/>
          <w:sz w:val="28"/>
          <w:szCs w:val="28"/>
        </w:rPr>
        <w:t xml:space="preserve">Criteria for Appointment and Evaluation of </w:t>
      </w:r>
      <w:r w:rsidR="00C72209">
        <w:rPr>
          <w:b/>
          <w:sz w:val="28"/>
          <w:szCs w:val="28"/>
        </w:rPr>
        <w:t xml:space="preserve">Temporary </w:t>
      </w:r>
      <w:r>
        <w:rPr>
          <w:b/>
          <w:sz w:val="28"/>
          <w:szCs w:val="28"/>
        </w:rPr>
        <w:t>Faculty</w:t>
      </w:r>
    </w:p>
    <w:p w14:paraId="2B5630D0" w14:textId="1AF555E3" w:rsidR="0062615C" w:rsidRDefault="00831634" w:rsidP="0062615C">
      <w:pPr>
        <w:jc w:val="center"/>
        <w:rPr>
          <w:b/>
          <w:sz w:val="28"/>
          <w:szCs w:val="28"/>
        </w:rPr>
      </w:pPr>
      <w:r>
        <w:rPr>
          <w:b/>
          <w:sz w:val="28"/>
          <w:szCs w:val="28"/>
        </w:rPr>
        <w:t xml:space="preserve">Effective Fall </w:t>
      </w:r>
      <w:r w:rsidR="00E7757D">
        <w:rPr>
          <w:b/>
          <w:sz w:val="28"/>
          <w:szCs w:val="28"/>
        </w:rPr>
        <w:t>2022</w:t>
      </w:r>
    </w:p>
    <w:p w14:paraId="249B7195" w14:textId="77777777" w:rsidR="0062615C" w:rsidRDefault="0062615C" w:rsidP="0062615C">
      <w:pPr>
        <w:jc w:val="center"/>
        <w:rPr>
          <w:b/>
          <w:sz w:val="28"/>
          <w:szCs w:val="28"/>
        </w:rPr>
      </w:pPr>
    </w:p>
    <w:p w14:paraId="7A6128AF" w14:textId="77777777" w:rsidR="0062615C" w:rsidRDefault="0062615C" w:rsidP="0062615C">
      <w:pPr>
        <w:pStyle w:val="BodyText2"/>
        <w:ind w:left="720"/>
        <w:jc w:val="left"/>
        <w:rPr>
          <w:rFonts w:ascii="Times New Roman" w:hAnsi="Times New Roman"/>
          <w:color w:val="000000"/>
        </w:rPr>
      </w:pPr>
      <w:r w:rsidRPr="0062615C">
        <w:rPr>
          <w:rFonts w:ascii="Times New Roman" w:hAnsi="Times New Roman"/>
          <w:color w:val="000000"/>
        </w:rPr>
        <w:t>IN THE CASE OF AN INCONSISTENCY BETWEEN THIS DOCUMENT AND THE COLLECTIVE BARGAINING AGREEMENT OR THE UNIVERSITY MANUAL, THE COLLECTIVE BARGAINING AGREEMENT TAKES FIRST PRECEDENCE AND THE UNIVERSITY MANUAL TAKES PRECEDENCE OVER THIS DOCUMENT.</w:t>
      </w:r>
    </w:p>
    <w:p w14:paraId="7C62AD51" w14:textId="77777777" w:rsidR="0062615C" w:rsidRDefault="0062615C" w:rsidP="0062615C">
      <w:pPr>
        <w:pStyle w:val="BodyText2"/>
        <w:ind w:left="720"/>
        <w:jc w:val="left"/>
        <w:rPr>
          <w:rFonts w:ascii="Times New Roman" w:hAnsi="Times New Roman"/>
          <w:color w:val="000000"/>
        </w:rPr>
      </w:pPr>
    </w:p>
    <w:p w14:paraId="70A0046B" w14:textId="64FE2BCA" w:rsidR="0062615C" w:rsidRPr="000E714D" w:rsidRDefault="0062615C" w:rsidP="0062615C">
      <w:pPr>
        <w:pStyle w:val="BodyText2"/>
        <w:jc w:val="left"/>
        <w:rPr>
          <w:rFonts w:ascii="Times New Roman" w:hAnsi="Times New Roman"/>
          <w:i w:val="0"/>
          <w:iCs/>
          <w:color w:val="000000"/>
          <w:sz w:val="24"/>
          <w:szCs w:val="24"/>
        </w:rPr>
      </w:pPr>
      <w:r w:rsidRPr="0062615C">
        <w:rPr>
          <w:rFonts w:ascii="Times New Roman" w:hAnsi="Times New Roman"/>
          <w:i w:val="0"/>
          <w:color w:val="000000"/>
          <w:sz w:val="24"/>
          <w:szCs w:val="24"/>
        </w:rPr>
        <w:t xml:space="preserve">The following </w:t>
      </w:r>
      <w:r w:rsidR="00377770" w:rsidRPr="004D4C0A">
        <w:rPr>
          <w:rFonts w:ascii="Times New Roman" w:hAnsi="Times New Roman"/>
          <w:i w:val="0"/>
          <w:color w:val="auto"/>
          <w:sz w:val="24"/>
          <w:szCs w:val="24"/>
        </w:rPr>
        <w:t>sets of</w:t>
      </w:r>
      <w:r w:rsidR="00377770">
        <w:rPr>
          <w:rFonts w:ascii="Times New Roman" w:hAnsi="Times New Roman"/>
          <w:i w:val="0"/>
          <w:color w:val="000000"/>
          <w:sz w:val="24"/>
          <w:szCs w:val="24"/>
        </w:rPr>
        <w:t xml:space="preserve"> </w:t>
      </w:r>
      <w:r w:rsidRPr="0062615C">
        <w:rPr>
          <w:rFonts w:ascii="Times New Roman" w:hAnsi="Times New Roman"/>
          <w:i w:val="0"/>
          <w:color w:val="000000"/>
          <w:sz w:val="24"/>
          <w:szCs w:val="24"/>
        </w:rPr>
        <w:t xml:space="preserve">criteria address four basic </w:t>
      </w:r>
      <w:r w:rsidR="000E714D">
        <w:rPr>
          <w:rFonts w:ascii="Times New Roman" w:hAnsi="Times New Roman"/>
          <w:i w:val="0"/>
          <w:color w:val="000000"/>
          <w:sz w:val="24"/>
          <w:szCs w:val="24"/>
        </w:rPr>
        <w:t>departmental functions</w:t>
      </w:r>
      <w:proofErr w:type="gramStart"/>
      <w:r w:rsidRPr="0062615C">
        <w:rPr>
          <w:rFonts w:ascii="Times New Roman" w:hAnsi="Times New Roman"/>
          <w:i w:val="0"/>
          <w:color w:val="000000"/>
          <w:sz w:val="24"/>
          <w:szCs w:val="24"/>
        </w:rPr>
        <w:t>:  (</w:t>
      </w:r>
      <w:proofErr w:type="gramEnd"/>
      <w:r w:rsidRPr="0062615C">
        <w:rPr>
          <w:rFonts w:ascii="Times New Roman" w:hAnsi="Times New Roman"/>
          <w:i w:val="0"/>
          <w:color w:val="000000"/>
          <w:sz w:val="24"/>
          <w:szCs w:val="24"/>
        </w:rPr>
        <w:t xml:space="preserve">1) appointment of new temporary faculty members from the list of active pool members; (2) evaluation of temporary faculty, including </w:t>
      </w:r>
      <w:r w:rsidR="00522CA2">
        <w:rPr>
          <w:rFonts w:ascii="Times New Roman" w:hAnsi="Times New Roman"/>
          <w:i w:val="0"/>
          <w:color w:val="000000"/>
          <w:sz w:val="24"/>
          <w:szCs w:val="24"/>
        </w:rPr>
        <w:t xml:space="preserve">by </w:t>
      </w:r>
      <w:r w:rsidRPr="0062615C">
        <w:rPr>
          <w:rFonts w:ascii="Times New Roman" w:hAnsi="Times New Roman"/>
          <w:i w:val="0"/>
          <w:color w:val="000000"/>
          <w:sz w:val="24"/>
          <w:szCs w:val="24"/>
        </w:rPr>
        <w:t>peer and student reviews; (3) re-appointment of temporary faculty; and (4) movement on the salary schedule by range change and/or Salary Step Increase (SSI).</w:t>
      </w:r>
      <w:r>
        <w:rPr>
          <w:rFonts w:ascii="Times New Roman" w:hAnsi="Times New Roman"/>
          <w:i w:val="0"/>
          <w:color w:val="000000"/>
          <w:sz w:val="24"/>
          <w:szCs w:val="24"/>
        </w:rPr>
        <w:t xml:space="preserve"> </w:t>
      </w:r>
      <w:r w:rsidRPr="0062615C">
        <w:rPr>
          <w:rFonts w:ascii="Times New Roman" w:hAnsi="Times New Roman"/>
          <w:i w:val="0"/>
          <w:color w:val="000000"/>
          <w:sz w:val="24"/>
          <w:szCs w:val="24"/>
        </w:rPr>
        <w:t xml:space="preserve">The criteria reflect the </w:t>
      </w:r>
      <w:r w:rsidR="00FE75A8">
        <w:rPr>
          <w:rFonts w:ascii="Times New Roman" w:hAnsi="Times New Roman"/>
          <w:i w:val="0"/>
          <w:color w:val="000000"/>
          <w:sz w:val="24"/>
          <w:szCs w:val="24"/>
        </w:rPr>
        <w:t>d</w:t>
      </w:r>
      <w:r w:rsidRPr="0062615C">
        <w:rPr>
          <w:rFonts w:ascii="Times New Roman" w:hAnsi="Times New Roman"/>
          <w:i w:val="0"/>
          <w:color w:val="000000"/>
          <w:sz w:val="24"/>
          <w:szCs w:val="24"/>
        </w:rPr>
        <w:t>epartment’s conviction that, as teaching</w:t>
      </w:r>
      <w:r w:rsidR="00522CA2">
        <w:rPr>
          <w:rFonts w:ascii="Times New Roman" w:hAnsi="Times New Roman"/>
          <w:i w:val="0"/>
          <w:color w:val="000000"/>
          <w:sz w:val="24"/>
          <w:szCs w:val="24"/>
        </w:rPr>
        <w:t xml:space="preserve"> performance</w:t>
      </w:r>
      <w:r w:rsidRPr="0062615C">
        <w:rPr>
          <w:rFonts w:ascii="Times New Roman" w:hAnsi="Times New Roman"/>
          <w:i w:val="0"/>
          <w:color w:val="000000"/>
          <w:sz w:val="24"/>
          <w:szCs w:val="24"/>
        </w:rPr>
        <w:t xml:space="preserve"> is the primary function of any temporary faculty member, it </w:t>
      </w:r>
      <w:r>
        <w:rPr>
          <w:rFonts w:ascii="Times New Roman" w:hAnsi="Times New Roman"/>
          <w:i w:val="0"/>
          <w:color w:val="000000"/>
          <w:sz w:val="24"/>
          <w:szCs w:val="24"/>
        </w:rPr>
        <w:t>must be weighted most heavily</w:t>
      </w:r>
      <w:r w:rsidR="00522CA2">
        <w:rPr>
          <w:rFonts w:ascii="Times New Roman" w:hAnsi="Times New Roman"/>
          <w:i w:val="0"/>
          <w:color w:val="000000"/>
          <w:sz w:val="24"/>
          <w:szCs w:val="24"/>
        </w:rPr>
        <w:t xml:space="preserve">, but also that </w:t>
      </w:r>
      <w:r w:rsidRPr="0062615C">
        <w:rPr>
          <w:rFonts w:ascii="Times New Roman" w:hAnsi="Times New Roman"/>
          <w:i w:val="0"/>
          <w:color w:val="000000"/>
          <w:sz w:val="24"/>
          <w:szCs w:val="24"/>
        </w:rPr>
        <w:t>evidence of efforts to remain current in the areas of one’s teaching should count in the appointment, reappointment, and evaluation of temporary</w:t>
      </w:r>
      <w:r w:rsidRPr="0062615C">
        <w:rPr>
          <w:color w:val="000000"/>
          <w:sz w:val="24"/>
          <w:szCs w:val="24"/>
        </w:rPr>
        <w:t xml:space="preserve"> </w:t>
      </w:r>
      <w:r w:rsidRPr="000E714D">
        <w:rPr>
          <w:rFonts w:ascii="Times New Roman" w:hAnsi="Times New Roman"/>
          <w:i w:val="0"/>
          <w:iCs/>
          <w:color w:val="000000"/>
          <w:sz w:val="24"/>
          <w:szCs w:val="24"/>
        </w:rPr>
        <w:t>faculty members.</w:t>
      </w:r>
    </w:p>
    <w:p w14:paraId="45D670C9" w14:textId="5F3DFB4B" w:rsidR="0062615C" w:rsidRDefault="0062615C" w:rsidP="0062615C">
      <w:pPr>
        <w:pStyle w:val="BodyText2"/>
        <w:jc w:val="left"/>
        <w:rPr>
          <w:i w:val="0"/>
          <w:iCs/>
          <w:color w:val="000000"/>
          <w:sz w:val="24"/>
          <w:szCs w:val="24"/>
        </w:rPr>
      </w:pPr>
    </w:p>
    <w:p w14:paraId="09FC0607" w14:textId="7077C081" w:rsidR="007C1007" w:rsidRPr="007C1007" w:rsidRDefault="00B07ADD" w:rsidP="007C1007">
      <w:pPr>
        <w:rPr>
          <w:rFonts w:eastAsia="Times"/>
          <w:iCs/>
          <w:color w:val="000000"/>
        </w:rPr>
      </w:pPr>
      <w:r w:rsidRPr="007C1007">
        <w:rPr>
          <w:iCs/>
          <w:color w:val="000000"/>
        </w:rPr>
        <w:t xml:space="preserve">Department </w:t>
      </w:r>
      <w:r w:rsidRPr="0017336F">
        <w:rPr>
          <w:iCs/>
          <w:color w:val="000000"/>
        </w:rPr>
        <w:t xml:space="preserve">criteria should be consistent </w:t>
      </w:r>
      <w:r w:rsidRPr="000311C0">
        <w:rPr>
          <w:iCs/>
          <w:color w:val="000000"/>
        </w:rPr>
        <w:t xml:space="preserve">with </w:t>
      </w:r>
      <w:r w:rsidRPr="00EB58D6">
        <w:rPr>
          <w:iCs/>
          <w:color w:val="000000"/>
        </w:rPr>
        <w:t>d</w:t>
      </w:r>
      <w:r w:rsidRPr="0073126B">
        <w:rPr>
          <w:iCs/>
          <w:color w:val="000000"/>
        </w:rPr>
        <w:t>epartment</w:t>
      </w:r>
      <w:r w:rsidRPr="00B07ADD">
        <w:rPr>
          <w:iCs/>
          <w:color w:val="000000"/>
        </w:rPr>
        <w:t xml:space="preserve"> and College mission, vision, goals, and accreditation standards. </w:t>
      </w:r>
      <w:r w:rsidR="008E057F" w:rsidRPr="000E714D">
        <w:rPr>
          <w:color w:val="000000"/>
        </w:rPr>
        <w:t>The</w:t>
      </w:r>
      <w:r w:rsidRPr="000E714D">
        <w:rPr>
          <w:color w:val="000000"/>
        </w:rPr>
        <w:t xml:space="preserve"> </w:t>
      </w:r>
      <w:r w:rsidRPr="007C1007">
        <w:rPr>
          <w:iCs/>
          <w:color w:val="000000"/>
        </w:rPr>
        <w:t>philosophy department</w:t>
      </w:r>
      <w:r w:rsidR="008E057F">
        <w:rPr>
          <w:i/>
          <w:iCs/>
          <w:color w:val="000000"/>
        </w:rPr>
        <w:t xml:space="preserve"> </w:t>
      </w:r>
      <w:r w:rsidR="008E057F" w:rsidRPr="00D864C9">
        <w:rPr>
          <w:color w:val="000000"/>
        </w:rPr>
        <w:t>is</w:t>
      </w:r>
      <w:r w:rsidRPr="007C1007">
        <w:rPr>
          <w:iCs/>
          <w:color w:val="000000"/>
        </w:rPr>
        <w:t xml:space="preserve"> committed to facing, taking responsibility for, and repairing the injustice internal to our institutions and communities. We collectively acknowledge the white supremacy, </w:t>
      </w:r>
      <w:r w:rsidRPr="0017336F">
        <w:rPr>
          <w:iCs/>
          <w:color w:val="000000"/>
        </w:rPr>
        <w:t xml:space="preserve">misogyny, classism, ethnocentrism, homophobia, ableism, and further intersectional dimensions of oppression in our society at large, as well as in our structures of higher education, the academic field of philosophy, and our </w:t>
      </w:r>
      <w:proofErr w:type="gramStart"/>
      <w:r w:rsidRPr="0017336F">
        <w:rPr>
          <w:iCs/>
          <w:color w:val="000000"/>
        </w:rPr>
        <w:t>department in particular</w:t>
      </w:r>
      <w:proofErr w:type="gramEnd"/>
      <w:r w:rsidRPr="0017336F">
        <w:rPr>
          <w:iCs/>
          <w:color w:val="000000"/>
        </w:rPr>
        <w:t xml:space="preserve">. In alignment with these commitments, we </w:t>
      </w:r>
      <w:r w:rsidRPr="000E714D">
        <w:rPr>
          <w:iCs/>
          <w:color w:val="000000"/>
        </w:rPr>
        <w:t>invite</w:t>
      </w:r>
      <w:r w:rsidR="008E057F" w:rsidRPr="000E714D">
        <w:rPr>
          <w:iCs/>
          <w:color w:val="000000"/>
        </w:rPr>
        <w:t xml:space="preserve"> temporary faculty to </w:t>
      </w:r>
      <w:r w:rsidR="00B065E9">
        <w:rPr>
          <w:iCs/>
          <w:color w:val="000000"/>
        </w:rPr>
        <w:t xml:space="preserve">document </w:t>
      </w:r>
      <w:r w:rsidR="00CB3EEB">
        <w:rPr>
          <w:iCs/>
          <w:color w:val="000000"/>
        </w:rPr>
        <w:t xml:space="preserve">(for example, in a syllabus) and </w:t>
      </w:r>
      <w:r w:rsidR="008E057F" w:rsidRPr="000E714D">
        <w:rPr>
          <w:iCs/>
          <w:color w:val="000000"/>
        </w:rPr>
        <w:t>discuss</w:t>
      </w:r>
      <w:r w:rsidR="00CB3EEB">
        <w:rPr>
          <w:iCs/>
          <w:color w:val="000000"/>
        </w:rPr>
        <w:t xml:space="preserve"> (for example, in a cover letter summary accompanying an evaluation package) </w:t>
      </w:r>
      <w:r w:rsidR="008E057F" w:rsidRPr="000E714D">
        <w:rPr>
          <w:iCs/>
          <w:color w:val="000000"/>
        </w:rPr>
        <w:t>their use of equity-minded pedagogy</w:t>
      </w:r>
      <w:r w:rsidR="007D63EB">
        <w:rPr>
          <w:i/>
          <w:iCs/>
          <w:color w:val="000000"/>
        </w:rPr>
        <w:t xml:space="preserve"> </w:t>
      </w:r>
      <w:r w:rsidR="007C1007" w:rsidRPr="007C1007">
        <w:rPr>
          <w:rFonts w:eastAsia="Times"/>
          <w:iCs/>
          <w:color w:val="000000"/>
        </w:rPr>
        <w:t xml:space="preserve">(broadly construed to include course design, assessment, etc.) and </w:t>
      </w:r>
      <w:r w:rsidR="00E824A2">
        <w:rPr>
          <w:rFonts w:eastAsia="Times"/>
          <w:iCs/>
          <w:color w:val="000000"/>
        </w:rPr>
        <w:t xml:space="preserve">to work to </w:t>
      </w:r>
      <w:r w:rsidR="007C1007" w:rsidRPr="007C1007">
        <w:rPr>
          <w:rFonts w:eastAsia="Times"/>
          <w:iCs/>
          <w:color w:val="000000"/>
        </w:rPr>
        <w:t>empower students from underserved groups.</w:t>
      </w:r>
    </w:p>
    <w:p w14:paraId="67DE4AA7" w14:textId="247FF5AA" w:rsidR="007C09B4" w:rsidRPr="000E714D" w:rsidRDefault="007C09B4" w:rsidP="0062615C">
      <w:pPr>
        <w:pStyle w:val="BodyText2"/>
        <w:jc w:val="left"/>
        <w:rPr>
          <w:rFonts w:ascii="Times New Roman" w:hAnsi="Times New Roman"/>
          <w:i w:val="0"/>
          <w:iCs/>
          <w:color w:val="000000"/>
          <w:sz w:val="24"/>
          <w:szCs w:val="24"/>
        </w:rPr>
      </w:pPr>
    </w:p>
    <w:p w14:paraId="6AFDCEA8" w14:textId="77777777" w:rsidR="00B07ADD" w:rsidRPr="000E714D" w:rsidRDefault="00B07ADD" w:rsidP="0062615C">
      <w:pPr>
        <w:pStyle w:val="BodyText2"/>
        <w:jc w:val="left"/>
        <w:rPr>
          <w:i w:val="0"/>
          <w:iCs/>
          <w:color w:val="000000"/>
          <w:sz w:val="24"/>
          <w:szCs w:val="24"/>
        </w:rPr>
      </w:pPr>
    </w:p>
    <w:p w14:paraId="4EB1A8DC" w14:textId="77777777" w:rsidR="00377770" w:rsidRPr="00D6774F" w:rsidRDefault="00377770" w:rsidP="0062615C">
      <w:pPr>
        <w:pStyle w:val="BodyText2"/>
        <w:jc w:val="left"/>
        <w:rPr>
          <w:rFonts w:ascii="Times New Roman" w:hAnsi="Times New Roman"/>
          <w:b/>
          <w:i w:val="0"/>
          <w:color w:val="000000"/>
          <w:sz w:val="24"/>
          <w:szCs w:val="24"/>
        </w:rPr>
      </w:pPr>
      <w:r w:rsidRPr="00D6774F">
        <w:rPr>
          <w:rFonts w:ascii="Times New Roman" w:hAnsi="Times New Roman"/>
          <w:b/>
          <w:i w:val="0"/>
          <w:color w:val="000000"/>
          <w:sz w:val="24"/>
          <w:szCs w:val="24"/>
        </w:rPr>
        <w:t>Criteria for admission to the temporary faculty pool</w:t>
      </w:r>
    </w:p>
    <w:p w14:paraId="10A7D199" w14:textId="77777777" w:rsidR="00377770" w:rsidRDefault="00377770" w:rsidP="0062615C">
      <w:pPr>
        <w:pStyle w:val="BodyText2"/>
        <w:jc w:val="left"/>
        <w:rPr>
          <w:rFonts w:ascii="Times New Roman" w:hAnsi="Times New Roman"/>
          <w:i w:val="0"/>
          <w:color w:val="000000"/>
          <w:sz w:val="24"/>
          <w:szCs w:val="24"/>
        </w:rPr>
      </w:pPr>
    </w:p>
    <w:p w14:paraId="11208D9D" w14:textId="77777777" w:rsidR="0062615C" w:rsidRDefault="00377770" w:rsidP="0062615C">
      <w:pPr>
        <w:pStyle w:val="BodyText2"/>
        <w:jc w:val="left"/>
        <w:rPr>
          <w:rFonts w:ascii="Times New Roman" w:hAnsi="Times New Roman"/>
          <w:i w:val="0"/>
          <w:color w:val="000000"/>
          <w:sz w:val="24"/>
          <w:szCs w:val="24"/>
        </w:rPr>
      </w:pPr>
      <w:r>
        <w:rPr>
          <w:rFonts w:ascii="Times New Roman" w:hAnsi="Times New Roman"/>
          <w:i w:val="0"/>
          <w:color w:val="000000"/>
          <w:sz w:val="24"/>
          <w:szCs w:val="24"/>
        </w:rPr>
        <w:tab/>
      </w:r>
      <w:r w:rsidR="0062615C">
        <w:rPr>
          <w:rFonts w:ascii="Times New Roman" w:hAnsi="Times New Roman"/>
          <w:i w:val="0"/>
          <w:color w:val="000000"/>
          <w:sz w:val="24"/>
          <w:szCs w:val="24"/>
        </w:rPr>
        <w:t>The minimal requirements for admission to the temporary faculty pool are:</w:t>
      </w:r>
    </w:p>
    <w:p w14:paraId="28E567E6" w14:textId="77777777" w:rsidR="0062615C" w:rsidRDefault="0062615C" w:rsidP="0062615C">
      <w:pPr>
        <w:pStyle w:val="BodyText2"/>
        <w:jc w:val="left"/>
        <w:rPr>
          <w:rFonts w:ascii="Times New Roman" w:hAnsi="Times New Roman"/>
          <w:i w:val="0"/>
          <w:color w:val="000000"/>
          <w:sz w:val="24"/>
          <w:szCs w:val="24"/>
        </w:rPr>
      </w:pPr>
    </w:p>
    <w:p w14:paraId="03CFAE50" w14:textId="05E2D887" w:rsidR="0062615C" w:rsidRDefault="00377770" w:rsidP="0062615C">
      <w:pPr>
        <w:pStyle w:val="BodyText2"/>
        <w:jc w:val="left"/>
        <w:rPr>
          <w:rFonts w:ascii="Times New Roman" w:hAnsi="Times New Roman"/>
          <w:i w:val="0"/>
          <w:color w:val="000000"/>
          <w:sz w:val="24"/>
          <w:szCs w:val="24"/>
        </w:rPr>
      </w:pPr>
      <w:r>
        <w:rPr>
          <w:rFonts w:ascii="Times New Roman" w:hAnsi="Times New Roman"/>
          <w:i w:val="0"/>
          <w:color w:val="000000"/>
          <w:sz w:val="24"/>
          <w:szCs w:val="24"/>
        </w:rPr>
        <w:tab/>
      </w:r>
      <w:r w:rsidR="0062615C">
        <w:rPr>
          <w:rFonts w:ascii="Times New Roman" w:hAnsi="Times New Roman"/>
          <w:i w:val="0"/>
          <w:color w:val="000000"/>
          <w:sz w:val="24"/>
          <w:szCs w:val="24"/>
        </w:rPr>
        <w:t>1. A</w:t>
      </w:r>
      <w:r w:rsidR="00E824A2">
        <w:rPr>
          <w:rFonts w:ascii="Times New Roman" w:hAnsi="Times New Roman"/>
          <w:i w:val="0"/>
          <w:color w:val="000000"/>
          <w:sz w:val="24"/>
          <w:szCs w:val="24"/>
        </w:rPr>
        <w:t xml:space="preserve">ll </w:t>
      </w:r>
      <w:r w:rsidR="00690C08">
        <w:rPr>
          <w:rFonts w:ascii="Times New Roman" w:hAnsi="Times New Roman"/>
          <w:i w:val="0"/>
          <w:color w:val="000000"/>
          <w:sz w:val="24"/>
          <w:szCs w:val="24"/>
        </w:rPr>
        <w:t>b</w:t>
      </w:r>
      <w:r w:rsidR="00E824A2">
        <w:rPr>
          <w:rFonts w:ascii="Times New Roman" w:hAnsi="Times New Roman"/>
          <w:i w:val="0"/>
          <w:color w:val="000000"/>
          <w:sz w:val="24"/>
          <w:szCs w:val="24"/>
        </w:rPr>
        <w:t xml:space="preserve">ut </w:t>
      </w:r>
      <w:r w:rsidR="0062615C">
        <w:rPr>
          <w:rFonts w:ascii="Times New Roman" w:hAnsi="Times New Roman"/>
          <w:i w:val="0"/>
          <w:color w:val="000000"/>
          <w:sz w:val="24"/>
          <w:szCs w:val="24"/>
        </w:rPr>
        <w:t>D</w:t>
      </w:r>
      <w:r w:rsidR="00E824A2">
        <w:rPr>
          <w:rFonts w:ascii="Times New Roman" w:hAnsi="Times New Roman"/>
          <w:i w:val="0"/>
          <w:color w:val="000000"/>
          <w:sz w:val="24"/>
          <w:szCs w:val="24"/>
        </w:rPr>
        <w:t>issertation</w:t>
      </w:r>
      <w:r w:rsidR="0062615C">
        <w:rPr>
          <w:rFonts w:ascii="Times New Roman" w:hAnsi="Times New Roman"/>
          <w:i w:val="0"/>
          <w:color w:val="000000"/>
          <w:sz w:val="24"/>
          <w:szCs w:val="24"/>
        </w:rPr>
        <w:t xml:space="preserve"> </w:t>
      </w:r>
      <w:r w:rsidR="00E824A2">
        <w:rPr>
          <w:rFonts w:ascii="Times New Roman" w:hAnsi="Times New Roman"/>
          <w:i w:val="0"/>
          <w:color w:val="000000"/>
          <w:sz w:val="24"/>
          <w:szCs w:val="24"/>
        </w:rPr>
        <w:t xml:space="preserve">(ABD) </w:t>
      </w:r>
      <w:r w:rsidR="0062615C">
        <w:rPr>
          <w:rFonts w:ascii="Times New Roman" w:hAnsi="Times New Roman"/>
          <w:i w:val="0"/>
          <w:color w:val="000000"/>
          <w:sz w:val="24"/>
          <w:szCs w:val="24"/>
        </w:rPr>
        <w:t>in Philosophy</w:t>
      </w:r>
      <w:r w:rsidR="00E824A2">
        <w:rPr>
          <w:rFonts w:ascii="Times New Roman" w:hAnsi="Times New Roman"/>
          <w:i w:val="0"/>
          <w:color w:val="000000"/>
          <w:sz w:val="24"/>
          <w:szCs w:val="24"/>
        </w:rPr>
        <w:t>, or PhD in Philosophy.</w:t>
      </w:r>
    </w:p>
    <w:p w14:paraId="515ED8AD" w14:textId="77777777" w:rsidR="0062615C" w:rsidRDefault="00377770" w:rsidP="0062615C">
      <w:pPr>
        <w:pStyle w:val="BodyText2"/>
        <w:jc w:val="left"/>
        <w:rPr>
          <w:rFonts w:ascii="Times New Roman" w:hAnsi="Times New Roman"/>
          <w:i w:val="0"/>
          <w:color w:val="000000"/>
          <w:sz w:val="24"/>
          <w:szCs w:val="24"/>
        </w:rPr>
      </w:pPr>
      <w:r>
        <w:rPr>
          <w:rFonts w:ascii="Times New Roman" w:hAnsi="Times New Roman"/>
          <w:i w:val="0"/>
          <w:color w:val="000000"/>
          <w:sz w:val="24"/>
          <w:szCs w:val="24"/>
        </w:rPr>
        <w:tab/>
      </w:r>
      <w:r w:rsidR="0062615C">
        <w:rPr>
          <w:rFonts w:ascii="Times New Roman" w:hAnsi="Times New Roman"/>
          <w:i w:val="0"/>
          <w:color w:val="000000"/>
          <w:sz w:val="24"/>
          <w:szCs w:val="24"/>
        </w:rPr>
        <w:t>2. Completion of the application process.</w:t>
      </w:r>
    </w:p>
    <w:p w14:paraId="3EAB45BB" w14:textId="77777777" w:rsidR="0062615C" w:rsidRDefault="0062615C" w:rsidP="0062615C">
      <w:pPr>
        <w:pStyle w:val="BodyText2"/>
        <w:jc w:val="left"/>
        <w:rPr>
          <w:rFonts w:ascii="Times New Roman" w:hAnsi="Times New Roman"/>
          <w:i w:val="0"/>
          <w:color w:val="000000"/>
          <w:sz w:val="24"/>
          <w:szCs w:val="24"/>
        </w:rPr>
      </w:pPr>
    </w:p>
    <w:p w14:paraId="4B9EEB74" w14:textId="40BAFF19" w:rsidR="00B929A4" w:rsidRDefault="0062615C" w:rsidP="0062615C">
      <w:pPr>
        <w:pStyle w:val="BodyText2"/>
        <w:jc w:val="left"/>
        <w:rPr>
          <w:rFonts w:ascii="Times New Roman" w:hAnsi="Times New Roman"/>
          <w:i w:val="0"/>
          <w:color w:val="000000"/>
          <w:sz w:val="24"/>
          <w:szCs w:val="24"/>
        </w:rPr>
      </w:pPr>
      <w:r w:rsidRPr="0062615C">
        <w:rPr>
          <w:rFonts w:ascii="Times New Roman" w:hAnsi="Times New Roman"/>
          <w:i w:val="0"/>
          <w:color w:val="000000"/>
          <w:sz w:val="24"/>
          <w:szCs w:val="24"/>
        </w:rPr>
        <w:t xml:space="preserve">These </w:t>
      </w:r>
      <w:r w:rsidR="00377770">
        <w:rPr>
          <w:rFonts w:ascii="Times New Roman" w:hAnsi="Times New Roman"/>
          <w:i w:val="0"/>
          <w:color w:val="000000"/>
          <w:sz w:val="24"/>
          <w:szCs w:val="24"/>
        </w:rPr>
        <w:t>requirements</w:t>
      </w:r>
      <w:r w:rsidR="00377770" w:rsidRPr="0062615C">
        <w:rPr>
          <w:rFonts w:ascii="Times New Roman" w:hAnsi="Times New Roman"/>
          <w:i w:val="0"/>
          <w:color w:val="000000"/>
          <w:sz w:val="24"/>
          <w:szCs w:val="24"/>
        </w:rPr>
        <w:t xml:space="preserve"> </w:t>
      </w:r>
      <w:r w:rsidRPr="0062615C">
        <w:rPr>
          <w:rFonts w:ascii="Times New Roman" w:hAnsi="Times New Roman"/>
          <w:i w:val="0"/>
          <w:color w:val="000000"/>
          <w:sz w:val="24"/>
          <w:szCs w:val="24"/>
        </w:rPr>
        <w:t>supplement the CLASS Guidelines for the Appointment of Temporary Faculty, which are available from the Dean’s Office</w:t>
      </w:r>
      <w:r>
        <w:rPr>
          <w:rFonts w:ascii="Times New Roman" w:hAnsi="Times New Roman"/>
          <w:i w:val="0"/>
          <w:color w:val="000000"/>
          <w:sz w:val="24"/>
          <w:szCs w:val="24"/>
        </w:rPr>
        <w:t>.</w:t>
      </w:r>
    </w:p>
    <w:p w14:paraId="60D94C2E" w14:textId="0B4C6259" w:rsidR="00D864C9" w:rsidRDefault="00D864C9" w:rsidP="0062615C">
      <w:pPr>
        <w:pStyle w:val="BodyText2"/>
        <w:jc w:val="left"/>
        <w:rPr>
          <w:rFonts w:ascii="Times New Roman" w:hAnsi="Times New Roman"/>
          <w:i w:val="0"/>
          <w:color w:val="000000"/>
          <w:sz w:val="24"/>
          <w:szCs w:val="24"/>
        </w:rPr>
      </w:pPr>
    </w:p>
    <w:p w14:paraId="0C659773" w14:textId="77777777" w:rsidR="00D864C9" w:rsidRDefault="00D864C9" w:rsidP="0062615C">
      <w:pPr>
        <w:pStyle w:val="BodyText2"/>
        <w:jc w:val="left"/>
        <w:rPr>
          <w:rFonts w:ascii="Times New Roman" w:hAnsi="Times New Roman"/>
          <w:i w:val="0"/>
          <w:color w:val="000000"/>
          <w:sz w:val="24"/>
          <w:szCs w:val="24"/>
        </w:rPr>
      </w:pPr>
    </w:p>
    <w:p w14:paraId="69390A12" w14:textId="77777777" w:rsidR="00EC3789" w:rsidRDefault="00EC3789">
      <w:pPr>
        <w:rPr>
          <w:rFonts w:eastAsia="Times"/>
          <w:b/>
          <w:color w:val="000000"/>
        </w:rPr>
      </w:pPr>
      <w:r>
        <w:rPr>
          <w:b/>
          <w:i/>
          <w:color w:val="000000"/>
        </w:rPr>
        <w:br w:type="page"/>
      </w:r>
    </w:p>
    <w:p w14:paraId="79946818" w14:textId="31035DFA" w:rsidR="00830560" w:rsidRDefault="00830560" w:rsidP="0062615C">
      <w:pPr>
        <w:pStyle w:val="BodyText2"/>
        <w:jc w:val="left"/>
        <w:rPr>
          <w:rFonts w:ascii="Times New Roman" w:hAnsi="Times New Roman"/>
          <w:b/>
          <w:i w:val="0"/>
          <w:color w:val="000000"/>
          <w:sz w:val="24"/>
          <w:szCs w:val="24"/>
        </w:rPr>
      </w:pPr>
      <w:r>
        <w:rPr>
          <w:rFonts w:ascii="Times New Roman" w:hAnsi="Times New Roman"/>
          <w:b/>
          <w:i w:val="0"/>
          <w:color w:val="000000"/>
          <w:sz w:val="24"/>
          <w:szCs w:val="24"/>
        </w:rPr>
        <w:lastRenderedPageBreak/>
        <w:t>Criteria For Evaluation of Temporary Faculty</w:t>
      </w:r>
    </w:p>
    <w:p w14:paraId="4D6A6112" w14:textId="77777777" w:rsidR="00830560" w:rsidRDefault="00830560" w:rsidP="0062615C">
      <w:pPr>
        <w:pStyle w:val="BodyText2"/>
        <w:jc w:val="left"/>
        <w:rPr>
          <w:rFonts w:ascii="Times New Roman" w:hAnsi="Times New Roman"/>
          <w:b/>
          <w:i w:val="0"/>
          <w:color w:val="000000"/>
          <w:sz w:val="24"/>
          <w:szCs w:val="24"/>
        </w:rPr>
      </w:pPr>
    </w:p>
    <w:p w14:paraId="051ACF3A" w14:textId="77777777" w:rsidR="00830560" w:rsidRDefault="00830560" w:rsidP="0062615C">
      <w:pPr>
        <w:pStyle w:val="BodyText2"/>
        <w:jc w:val="left"/>
        <w:rPr>
          <w:rFonts w:ascii="Times New Roman" w:hAnsi="Times New Roman"/>
          <w:b/>
          <w:i w:val="0"/>
          <w:color w:val="000000"/>
          <w:sz w:val="24"/>
          <w:szCs w:val="24"/>
        </w:rPr>
      </w:pPr>
      <w:r>
        <w:rPr>
          <w:rFonts w:ascii="Times New Roman" w:hAnsi="Times New Roman"/>
          <w:b/>
          <w:i w:val="0"/>
          <w:color w:val="000000"/>
          <w:sz w:val="24"/>
          <w:szCs w:val="24"/>
        </w:rPr>
        <w:t>New Applicants:</w:t>
      </w:r>
    </w:p>
    <w:p w14:paraId="708C95D2" w14:textId="77777777" w:rsidR="00AE176D" w:rsidRDefault="00AE176D" w:rsidP="0062615C">
      <w:pPr>
        <w:pStyle w:val="BodyText2"/>
        <w:jc w:val="left"/>
        <w:rPr>
          <w:rFonts w:ascii="Times New Roman" w:hAnsi="Times New Roman"/>
          <w:i w:val="0"/>
          <w:color w:val="000000"/>
          <w:sz w:val="24"/>
          <w:szCs w:val="24"/>
        </w:rPr>
      </w:pPr>
    </w:p>
    <w:p w14:paraId="5C5C8A81" w14:textId="77777777" w:rsidR="00830560" w:rsidRDefault="00AE176D" w:rsidP="0062615C">
      <w:pPr>
        <w:pStyle w:val="BodyText2"/>
        <w:jc w:val="left"/>
        <w:rPr>
          <w:rFonts w:ascii="Times New Roman" w:hAnsi="Times New Roman"/>
          <w:i w:val="0"/>
          <w:color w:val="000000"/>
          <w:sz w:val="24"/>
          <w:szCs w:val="24"/>
        </w:rPr>
      </w:pPr>
      <w:r>
        <w:rPr>
          <w:rFonts w:ascii="Times New Roman" w:hAnsi="Times New Roman"/>
          <w:i w:val="0"/>
          <w:color w:val="000000"/>
          <w:sz w:val="24"/>
          <w:szCs w:val="24"/>
        </w:rPr>
        <w:tab/>
      </w:r>
      <w:r w:rsidR="00830560">
        <w:rPr>
          <w:rFonts w:ascii="Times New Roman" w:hAnsi="Times New Roman"/>
          <w:i w:val="0"/>
          <w:color w:val="000000"/>
          <w:sz w:val="24"/>
          <w:szCs w:val="24"/>
        </w:rPr>
        <w:t>Prior Relevant Teaching Experience</w:t>
      </w:r>
    </w:p>
    <w:p w14:paraId="653A6262" w14:textId="77777777" w:rsidR="00830560" w:rsidRDefault="00830560" w:rsidP="0062615C">
      <w:pPr>
        <w:pStyle w:val="BodyText2"/>
        <w:jc w:val="left"/>
        <w:rPr>
          <w:rFonts w:ascii="Times New Roman" w:hAnsi="Times New Roman"/>
          <w:i w:val="0"/>
          <w:color w:val="000000"/>
          <w:sz w:val="24"/>
          <w:szCs w:val="24"/>
        </w:rPr>
      </w:pPr>
    </w:p>
    <w:p w14:paraId="0BDD3C8C" w14:textId="77777777" w:rsidR="00830560" w:rsidRDefault="00830560" w:rsidP="0062615C">
      <w:pPr>
        <w:pStyle w:val="BodyText2"/>
        <w:jc w:val="left"/>
        <w:rPr>
          <w:rFonts w:ascii="Times New Roman" w:hAnsi="Times New Roman"/>
          <w:b/>
          <w:i w:val="0"/>
          <w:color w:val="000000"/>
          <w:sz w:val="24"/>
          <w:szCs w:val="24"/>
        </w:rPr>
      </w:pPr>
      <w:r>
        <w:rPr>
          <w:rFonts w:ascii="Times New Roman" w:hAnsi="Times New Roman"/>
          <w:b/>
          <w:i w:val="0"/>
          <w:color w:val="000000"/>
          <w:sz w:val="24"/>
          <w:szCs w:val="24"/>
        </w:rPr>
        <w:t>Review and Re-Appointment of Temporary Faculty</w:t>
      </w:r>
      <w:r w:rsidR="00377770">
        <w:rPr>
          <w:rFonts w:ascii="Times New Roman" w:hAnsi="Times New Roman"/>
          <w:b/>
          <w:i w:val="0"/>
          <w:color w:val="000000"/>
          <w:sz w:val="24"/>
          <w:szCs w:val="24"/>
        </w:rPr>
        <w:t>:</w:t>
      </w:r>
    </w:p>
    <w:p w14:paraId="41686C66" w14:textId="77777777" w:rsidR="00830560" w:rsidRDefault="00830560" w:rsidP="0062615C">
      <w:pPr>
        <w:pStyle w:val="BodyText2"/>
        <w:jc w:val="left"/>
        <w:rPr>
          <w:rFonts w:ascii="Times New Roman" w:hAnsi="Times New Roman"/>
          <w:b/>
          <w:i w:val="0"/>
          <w:color w:val="000000"/>
          <w:sz w:val="24"/>
          <w:szCs w:val="24"/>
        </w:rPr>
      </w:pPr>
    </w:p>
    <w:p w14:paraId="5E135EF8" w14:textId="77777777" w:rsidR="00830560" w:rsidRDefault="00377770" w:rsidP="0062615C">
      <w:pPr>
        <w:pStyle w:val="BodyText2"/>
        <w:jc w:val="left"/>
        <w:rPr>
          <w:rFonts w:ascii="Times New Roman" w:hAnsi="Times New Roman"/>
          <w:i w:val="0"/>
          <w:color w:val="000000"/>
          <w:sz w:val="24"/>
          <w:szCs w:val="24"/>
        </w:rPr>
      </w:pPr>
      <w:r>
        <w:rPr>
          <w:rFonts w:ascii="Times New Roman" w:hAnsi="Times New Roman"/>
          <w:i w:val="0"/>
          <w:color w:val="000000"/>
          <w:sz w:val="24"/>
          <w:szCs w:val="24"/>
        </w:rPr>
        <w:tab/>
      </w:r>
      <w:r w:rsidR="00830560">
        <w:rPr>
          <w:rFonts w:ascii="Times New Roman" w:hAnsi="Times New Roman"/>
          <w:i w:val="0"/>
          <w:color w:val="000000"/>
          <w:sz w:val="24"/>
          <w:szCs w:val="24"/>
        </w:rPr>
        <w:t>Teaching Performance</w:t>
      </w:r>
      <w:r w:rsidR="000C7392">
        <w:rPr>
          <w:rFonts w:ascii="Times New Roman" w:hAnsi="Times New Roman"/>
          <w:i w:val="0"/>
          <w:color w:val="000000"/>
          <w:sz w:val="24"/>
          <w:szCs w:val="24"/>
        </w:rPr>
        <w:t xml:space="preserve"> (as measured by II (A) and II (C) below)</w:t>
      </w:r>
    </w:p>
    <w:p w14:paraId="282F28BC" w14:textId="77777777" w:rsidR="00830560" w:rsidRDefault="00830560" w:rsidP="0062615C">
      <w:pPr>
        <w:pStyle w:val="BodyText2"/>
        <w:jc w:val="left"/>
        <w:rPr>
          <w:rFonts w:ascii="Times New Roman" w:hAnsi="Times New Roman"/>
          <w:i w:val="0"/>
          <w:color w:val="000000"/>
          <w:sz w:val="24"/>
          <w:szCs w:val="24"/>
        </w:rPr>
      </w:pPr>
    </w:p>
    <w:p w14:paraId="44BC4E47" w14:textId="77777777" w:rsidR="00830560" w:rsidRDefault="00830560" w:rsidP="0062615C">
      <w:pPr>
        <w:pStyle w:val="BodyText2"/>
        <w:jc w:val="left"/>
        <w:rPr>
          <w:rFonts w:ascii="Times New Roman" w:hAnsi="Times New Roman"/>
          <w:i w:val="0"/>
          <w:color w:val="000000"/>
          <w:sz w:val="24"/>
          <w:szCs w:val="24"/>
        </w:rPr>
      </w:pPr>
    </w:p>
    <w:p w14:paraId="7E5E6EF7" w14:textId="77777777" w:rsidR="00830560" w:rsidRPr="00310ADE" w:rsidRDefault="00522CA2" w:rsidP="00830560">
      <w:pPr>
        <w:pStyle w:val="body"/>
        <w:tabs>
          <w:tab w:val="clear" w:pos="1440"/>
          <w:tab w:val="clear" w:pos="2160"/>
          <w:tab w:val="clear" w:pos="2880"/>
          <w:tab w:val="left" w:pos="7200"/>
        </w:tabs>
        <w:ind w:right="-144"/>
        <w:rPr>
          <w:rFonts w:ascii="Times New Roman" w:hAnsi="Times New Roman"/>
          <w:szCs w:val="24"/>
        </w:rPr>
      </w:pPr>
      <w:r>
        <w:rPr>
          <w:rFonts w:ascii="Times New Roman" w:hAnsi="Times New Roman"/>
          <w:b/>
          <w:szCs w:val="24"/>
        </w:rPr>
        <w:t>I.</w:t>
      </w:r>
      <w:r w:rsidR="00A756B3">
        <w:rPr>
          <w:rFonts w:ascii="Times New Roman" w:hAnsi="Times New Roman"/>
          <w:b/>
          <w:szCs w:val="24"/>
        </w:rPr>
        <w:t xml:space="preserve"> </w:t>
      </w:r>
      <w:r w:rsidR="00830560" w:rsidRPr="00310ADE">
        <w:rPr>
          <w:rFonts w:ascii="Times New Roman" w:hAnsi="Times New Roman"/>
          <w:b/>
          <w:szCs w:val="24"/>
        </w:rPr>
        <w:t>Weighting of Evaluation Criteria.</w:t>
      </w:r>
    </w:p>
    <w:p w14:paraId="07D3EEC6" w14:textId="77777777" w:rsidR="00830560" w:rsidRPr="00310ADE" w:rsidRDefault="00830560" w:rsidP="00830560">
      <w:pPr>
        <w:pStyle w:val="body"/>
        <w:tabs>
          <w:tab w:val="clear" w:pos="1440"/>
          <w:tab w:val="clear" w:pos="2160"/>
          <w:tab w:val="clear" w:pos="2880"/>
          <w:tab w:val="left" w:pos="7200"/>
        </w:tabs>
        <w:ind w:right="-144"/>
        <w:rPr>
          <w:rFonts w:ascii="Times New Roman" w:hAnsi="Times New Roman"/>
          <w:szCs w:val="24"/>
        </w:rPr>
      </w:pPr>
      <w:r w:rsidRPr="00310ADE">
        <w:rPr>
          <w:rFonts w:ascii="Times New Roman" w:hAnsi="Times New Roman"/>
          <w:szCs w:val="24"/>
        </w:rPr>
        <w:tab/>
      </w:r>
    </w:p>
    <w:p w14:paraId="687BCAEA" w14:textId="77777777" w:rsidR="00830560" w:rsidRPr="00310ADE" w:rsidRDefault="00830560" w:rsidP="00830560">
      <w:pPr>
        <w:pStyle w:val="body"/>
        <w:tabs>
          <w:tab w:val="clear" w:pos="720"/>
          <w:tab w:val="clear" w:pos="1440"/>
          <w:tab w:val="clear" w:pos="2160"/>
          <w:tab w:val="clear" w:pos="2880"/>
        </w:tabs>
        <w:ind w:right="-144"/>
        <w:rPr>
          <w:rFonts w:ascii="Times New Roman" w:hAnsi="Times New Roman"/>
          <w:szCs w:val="24"/>
        </w:rPr>
      </w:pPr>
      <w:r w:rsidRPr="00310ADE">
        <w:rPr>
          <w:rFonts w:ascii="Times New Roman" w:hAnsi="Times New Roman"/>
          <w:szCs w:val="24"/>
        </w:rPr>
        <w:t>(A)</w:t>
      </w:r>
      <w:r w:rsidRPr="00310ADE">
        <w:rPr>
          <w:rFonts w:ascii="Times New Roman" w:hAnsi="Times New Roman"/>
          <w:szCs w:val="24"/>
        </w:rPr>
        <w:tab/>
      </w:r>
      <w:r w:rsidRPr="00310ADE">
        <w:rPr>
          <w:rFonts w:ascii="Times New Roman" w:hAnsi="Times New Roman"/>
          <w:i/>
          <w:szCs w:val="24"/>
        </w:rPr>
        <w:t xml:space="preserve">Hiring of </w:t>
      </w:r>
      <w:r w:rsidRPr="00310ADE">
        <w:rPr>
          <w:rFonts w:ascii="Times New Roman" w:hAnsi="Times New Roman"/>
          <w:b/>
          <w:i/>
          <w:szCs w:val="24"/>
        </w:rPr>
        <w:t>New Applicants</w:t>
      </w:r>
      <w:r w:rsidRPr="00310ADE">
        <w:rPr>
          <w:rFonts w:ascii="Times New Roman" w:hAnsi="Times New Roman"/>
          <w:i/>
          <w:szCs w:val="24"/>
        </w:rPr>
        <w:t xml:space="preserve"> from the Temporary Faculty Pool</w:t>
      </w:r>
    </w:p>
    <w:p w14:paraId="70245A8E" w14:textId="77777777" w:rsidR="00830560" w:rsidRPr="00310ADE" w:rsidRDefault="00830560" w:rsidP="00830560">
      <w:pPr>
        <w:pStyle w:val="body"/>
        <w:tabs>
          <w:tab w:val="clear" w:pos="1440"/>
          <w:tab w:val="clear" w:pos="2160"/>
          <w:tab w:val="clear" w:pos="2880"/>
          <w:tab w:val="left" w:pos="7200"/>
        </w:tabs>
        <w:ind w:right="-144"/>
        <w:rPr>
          <w:rFonts w:ascii="Times New Roman" w:hAnsi="Times New Roman"/>
          <w:szCs w:val="24"/>
        </w:rPr>
      </w:pPr>
    </w:p>
    <w:p w14:paraId="3DB2FAD6" w14:textId="77777777" w:rsidR="00830560" w:rsidRPr="00310ADE" w:rsidRDefault="00830560" w:rsidP="00830560">
      <w:pPr>
        <w:pStyle w:val="body"/>
        <w:tabs>
          <w:tab w:val="clear" w:pos="1440"/>
          <w:tab w:val="clear" w:pos="2160"/>
          <w:tab w:val="clear" w:pos="2880"/>
          <w:tab w:val="left" w:pos="7200"/>
        </w:tabs>
        <w:ind w:right="-144"/>
        <w:rPr>
          <w:rFonts w:ascii="Times New Roman" w:hAnsi="Times New Roman"/>
          <w:szCs w:val="24"/>
        </w:rPr>
      </w:pPr>
      <w:r w:rsidRPr="00310ADE">
        <w:rPr>
          <w:rFonts w:ascii="Times New Roman" w:hAnsi="Times New Roman"/>
          <w:szCs w:val="24"/>
        </w:rPr>
        <w:t xml:space="preserve">Previous Teaching Performance: </w:t>
      </w:r>
      <w:r w:rsidR="00310ADE" w:rsidRPr="00310ADE">
        <w:rPr>
          <w:rFonts w:ascii="Times New Roman" w:hAnsi="Times New Roman"/>
          <w:szCs w:val="24"/>
        </w:rPr>
        <w:tab/>
      </w:r>
      <w:r w:rsidR="00310ADE" w:rsidRPr="00310ADE">
        <w:rPr>
          <w:rFonts w:ascii="Times New Roman" w:hAnsi="Times New Roman"/>
          <w:szCs w:val="24"/>
        </w:rPr>
        <w:tab/>
      </w:r>
      <w:r w:rsidRPr="00310ADE">
        <w:rPr>
          <w:rFonts w:ascii="Times New Roman" w:hAnsi="Times New Roman"/>
          <w:szCs w:val="24"/>
        </w:rPr>
        <w:t>50%</w:t>
      </w:r>
    </w:p>
    <w:p w14:paraId="164DCA52" w14:textId="77777777" w:rsidR="00830560" w:rsidRPr="00310ADE" w:rsidRDefault="00830560" w:rsidP="00830560">
      <w:pPr>
        <w:pStyle w:val="body"/>
        <w:tabs>
          <w:tab w:val="clear" w:pos="1440"/>
          <w:tab w:val="clear" w:pos="2160"/>
          <w:tab w:val="clear" w:pos="2880"/>
          <w:tab w:val="left" w:pos="7200"/>
        </w:tabs>
        <w:ind w:right="-144"/>
        <w:rPr>
          <w:rFonts w:ascii="Times New Roman" w:hAnsi="Times New Roman"/>
          <w:szCs w:val="24"/>
        </w:rPr>
      </w:pPr>
      <w:r w:rsidRPr="00310ADE">
        <w:rPr>
          <w:rFonts w:ascii="Times New Roman" w:hAnsi="Times New Roman"/>
          <w:szCs w:val="24"/>
        </w:rPr>
        <w:t>Academic Preparation and Qualifications (as measured by II(B)):</w:t>
      </w:r>
      <w:r w:rsidRPr="00310ADE">
        <w:rPr>
          <w:rFonts w:ascii="Times New Roman" w:hAnsi="Times New Roman"/>
          <w:szCs w:val="24"/>
        </w:rPr>
        <w:tab/>
      </w:r>
      <w:r w:rsidRPr="00310ADE">
        <w:rPr>
          <w:rFonts w:ascii="Times New Roman" w:hAnsi="Times New Roman"/>
          <w:szCs w:val="24"/>
        </w:rPr>
        <w:tab/>
        <w:t>30%</w:t>
      </w:r>
    </w:p>
    <w:p w14:paraId="415778D1" w14:textId="77777777" w:rsidR="00830560" w:rsidRPr="00310ADE" w:rsidRDefault="00830560" w:rsidP="00830560">
      <w:pPr>
        <w:pStyle w:val="body"/>
        <w:tabs>
          <w:tab w:val="clear" w:pos="1440"/>
          <w:tab w:val="clear" w:pos="2160"/>
          <w:tab w:val="clear" w:pos="2880"/>
          <w:tab w:val="left" w:pos="7200"/>
        </w:tabs>
        <w:ind w:right="-144"/>
        <w:rPr>
          <w:rFonts w:ascii="Times New Roman" w:hAnsi="Times New Roman"/>
          <w:szCs w:val="24"/>
        </w:rPr>
      </w:pPr>
      <w:r w:rsidRPr="00310ADE">
        <w:rPr>
          <w:rFonts w:ascii="Times New Roman" w:hAnsi="Times New Roman"/>
          <w:szCs w:val="24"/>
        </w:rPr>
        <w:t xml:space="preserve">Ability to Stay Current in the Field as Demonstrated </w:t>
      </w:r>
    </w:p>
    <w:p w14:paraId="53C2B946" w14:textId="77777777" w:rsidR="00830560" w:rsidRDefault="00830560" w:rsidP="00830560">
      <w:pPr>
        <w:pStyle w:val="body"/>
        <w:tabs>
          <w:tab w:val="clear" w:pos="720"/>
          <w:tab w:val="clear" w:pos="1440"/>
          <w:tab w:val="clear" w:pos="2160"/>
          <w:tab w:val="clear" w:pos="2880"/>
          <w:tab w:val="left" w:pos="1260"/>
          <w:tab w:val="left" w:pos="7200"/>
        </w:tabs>
        <w:ind w:right="-144"/>
        <w:rPr>
          <w:rFonts w:ascii="Times New Roman" w:hAnsi="Times New Roman"/>
          <w:szCs w:val="24"/>
        </w:rPr>
      </w:pPr>
      <w:r w:rsidRPr="00310ADE">
        <w:rPr>
          <w:rFonts w:ascii="Times New Roman" w:hAnsi="Times New Roman"/>
          <w:szCs w:val="24"/>
        </w:rPr>
        <w:t>in Teac</w:t>
      </w:r>
      <w:r w:rsidR="00310ADE" w:rsidRPr="00310ADE">
        <w:rPr>
          <w:rFonts w:ascii="Times New Roman" w:hAnsi="Times New Roman"/>
          <w:szCs w:val="24"/>
        </w:rPr>
        <w:t>hing (as measured by II(C)):</w:t>
      </w:r>
      <w:r w:rsidR="00310ADE" w:rsidRPr="00310ADE">
        <w:rPr>
          <w:rFonts w:ascii="Times New Roman" w:hAnsi="Times New Roman"/>
          <w:szCs w:val="24"/>
        </w:rPr>
        <w:tab/>
      </w:r>
      <w:r w:rsidR="00310ADE" w:rsidRPr="00310ADE">
        <w:rPr>
          <w:rFonts w:ascii="Times New Roman" w:hAnsi="Times New Roman"/>
          <w:szCs w:val="24"/>
        </w:rPr>
        <w:tab/>
      </w:r>
      <w:r w:rsidRPr="00310ADE">
        <w:rPr>
          <w:rFonts w:ascii="Times New Roman" w:hAnsi="Times New Roman"/>
          <w:szCs w:val="24"/>
        </w:rPr>
        <w:t>20%</w:t>
      </w:r>
    </w:p>
    <w:p w14:paraId="704A99FA" w14:textId="77777777" w:rsidR="00A756B3" w:rsidRDefault="00A756B3" w:rsidP="00830560">
      <w:pPr>
        <w:pStyle w:val="body"/>
        <w:tabs>
          <w:tab w:val="clear" w:pos="720"/>
          <w:tab w:val="clear" w:pos="1440"/>
          <w:tab w:val="clear" w:pos="2160"/>
          <w:tab w:val="clear" w:pos="2880"/>
          <w:tab w:val="left" w:pos="1260"/>
          <w:tab w:val="left" w:pos="7200"/>
        </w:tabs>
        <w:ind w:right="-144"/>
        <w:rPr>
          <w:rFonts w:ascii="Times New Roman" w:hAnsi="Times New Roman"/>
          <w:szCs w:val="24"/>
        </w:rPr>
      </w:pPr>
    </w:p>
    <w:p w14:paraId="79020D12" w14:textId="77777777" w:rsidR="00A756B3" w:rsidRPr="00A756B3" w:rsidRDefault="00A756B3" w:rsidP="00A756B3">
      <w:pPr>
        <w:pStyle w:val="body"/>
        <w:tabs>
          <w:tab w:val="clear" w:pos="1440"/>
          <w:tab w:val="clear" w:pos="2160"/>
          <w:tab w:val="clear" w:pos="2880"/>
          <w:tab w:val="left" w:pos="1260"/>
          <w:tab w:val="left" w:pos="7200"/>
        </w:tabs>
        <w:ind w:right="-144"/>
        <w:rPr>
          <w:rFonts w:ascii="Times New Roman" w:hAnsi="Times New Roman"/>
          <w:szCs w:val="24"/>
        </w:rPr>
      </w:pPr>
      <w:r w:rsidRPr="00A756B3">
        <w:rPr>
          <w:rFonts w:ascii="Times New Roman" w:hAnsi="Times New Roman"/>
          <w:szCs w:val="24"/>
        </w:rPr>
        <w:t>(B)</w:t>
      </w:r>
      <w:r w:rsidRPr="00A756B3">
        <w:rPr>
          <w:rFonts w:ascii="Times New Roman" w:hAnsi="Times New Roman"/>
          <w:szCs w:val="24"/>
        </w:rPr>
        <w:tab/>
      </w:r>
      <w:r w:rsidRPr="00A756B3">
        <w:rPr>
          <w:rFonts w:ascii="Times New Roman" w:hAnsi="Times New Roman"/>
          <w:i/>
          <w:szCs w:val="24"/>
        </w:rPr>
        <w:t xml:space="preserve">Review and </w:t>
      </w:r>
      <w:r w:rsidRPr="00A756B3">
        <w:rPr>
          <w:rFonts w:ascii="Times New Roman" w:hAnsi="Times New Roman"/>
          <w:b/>
          <w:i/>
          <w:szCs w:val="24"/>
        </w:rPr>
        <w:t xml:space="preserve">Re-Appointment </w:t>
      </w:r>
      <w:r w:rsidRPr="00A756B3">
        <w:rPr>
          <w:rFonts w:ascii="Times New Roman" w:hAnsi="Times New Roman"/>
          <w:i/>
          <w:szCs w:val="24"/>
        </w:rPr>
        <w:t>of Temporary Faculty</w:t>
      </w:r>
    </w:p>
    <w:p w14:paraId="5EBC521D" w14:textId="77777777" w:rsidR="00A756B3" w:rsidRPr="00A756B3" w:rsidRDefault="00A756B3" w:rsidP="00A756B3">
      <w:pPr>
        <w:pStyle w:val="body"/>
        <w:tabs>
          <w:tab w:val="clear" w:pos="1440"/>
          <w:tab w:val="clear" w:pos="2160"/>
          <w:tab w:val="clear" w:pos="2880"/>
          <w:tab w:val="left" w:pos="7200"/>
        </w:tabs>
        <w:ind w:right="-144"/>
        <w:rPr>
          <w:rFonts w:ascii="Times New Roman" w:hAnsi="Times New Roman"/>
          <w:szCs w:val="24"/>
        </w:rPr>
      </w:pPr>
    </w:p>
    <w:p w14:paraId="79A715FF" w14:textId="77777777" w:rsidR="00A756B3" w:rsidRPr="00A756B3" w:rsidRDefault="00A756B3" w:rsidP="00A756B3">
      <w:pPr>
        <w:pStyle w:val="body"/>
        <w:tabs>
          <w:tab w:val="clear" w:pos="1440"/>
          <w:tab w:val="clear" w:pos="2160"/>
          <w:tab w:val="clear" w:pos="2880"/>
          <w:tab w:val="left" w:pos="7200"/>
        </w:tabs>
        <w:ind w:right="-144"/>
        <w:rPr>
          <w:rFonts w:ascii="Times New Roman" w:hAnsi="Times New Roman"/>
          <w:szCs w:val="24"/>
        </w:rPr>
      </w:pPr>
      <w:r w:rsidRPr="00A756B3">
        <w:rPr>
          <w:rFonts w:ascii="Times New Roman" w:hAnsi="Times New Roman"/>
          <w:szCs w:val="24"/>
        </w:rPr>
        <w:t>Teaching Performance (as measured in II(A) below</w:t>
      </w:r>
      <w:r>
        <w:rPr>
          <w:rFonts w:ascii="Times New Roman" w:hAnsi="Times New Roman"/>
          <w:szCs w:val="24"/>
        </w:rPr>
        <w:t>):</w:t>
      </w:r>
      <w:r>
        <w:rPr>
          <w:rFonts w:ascii="Times New Roman" w:hAnsi="Times New Roman"/>
          <w:szCs w:val="24"/>
        </w:rPr>
        <w:tab/>
      </w:r>
      <w:r>
        <w:rPr>
          <w:rFonts w:ascii="Times New Roman" w:hAnsi="Times New Roman"/>
          <w:szCs w:val="24"/>
        </w:rPr>
        <w:tab/>
      </w:r>
      <w:r w:rsidRPr="00A756B3">
        <w:rPr>
          <w:rFonts w:ascii="Times New Roman" w:hAnsi="Times New Roman"/>
          <w:szCs w:val="24"/>
        </w:rPr>
        <w:t>80%</w:t>
      </w:r>
    </w:p>
    <w:p w14:paraId="1A03D452" w14:textId="77777777" w:rsidR="00A756B3" w:rsidRPr="00A756B3" w:rsidRDefault="00A756B3" w:rsidP="00A756B3">
      <w:pPr>
        <w:pStyle w:val="body"/>
        <w:tabs>
          <w:tab w:val="clear" w:pos="1440"/>
          <w:tab w:val="clear" w:pos="2160"/>
          <w:tab w:val="clear" w:pos="2880"/>
          <w:tab w:val="left" w:pos="7200"/>
        </w:tabs>
        <w:ind w:right="-144"/>
        <w:rPr>
          <w:rFonts w:ascii="Times New Roman" w:hAnsi="Times New Roman"/>
          <w:szCs w:val="24"/>
        </w:rPr>
      </w:pPr>
      <w:r w:rsidRPr="00A756B3">
        <w:rPr>
          <w:rFonts w:ascii="Times New Roman" w:hAnsi="Times New Roman"/>
          <w:szCs w:val="24"/>
        </w:rPr>
        <w:t xml:space="preserve">Ability to Stay Current in the Field as Demonstrated in Teaching </w:t>
      </w:r>
    </w:p>
    <w:p w14:paraId="1FF50ADC" w14:textId="77777777" w:rsidR="00A756B3" w:rsidRPr="00A756B3" w:rsidRDefault="00A756B3" w:rsidP="00A756B3">
      <w:pPr>
        <w:pStyle w:val="body"/>
        <w:tabs>
          <w:tab w:val="clear" w:pos="720"/>
          <w:tab w:val="clear" w:pos="1440"/>
          <w:tab w:val="clear" w:pos="2160"/>
          <w:tab w:val="clear" w:pos="2880"/>
          <w:tab w:val="left" w:pos="1260"/>
          <w:tab w:val="left" w:pos="7200"/>
        </w:tabs>
        <w:ind w:right="-144"/>
        <w:rPr>
          <w:rFonts w:ascii="Times New Roman" w:hAnsi="Times New Roman"/>
          <w:szCs w:val="24"/>
        </w:rPr>
      </w:pPr>
      <w:r w:rsidRPr="00A756B3">
        <w:rPr>
          <w:rFonts w:ascii="Times New Roman" w:hAnsi="Times New Roman"/>
          <w:szCs w:val="24"/>
        </w:rPr>
        <w:t>(</w:t>
      </w:r>
      <w:proofErr w:type="gramStart"/>
      <w:r w:rsidRPr="00A756B3">
        <w:rPr>
          <w:rFonts w:ascii="Times New Roman" w:hAnsi="Times New Roman"/>
          <w:szCs w:val="24"/>
        </w:rPr>
        <w:t>as</w:t>
      </w:r>
      <w:proofErr w:type="gramEnd"/>
      <w:r w:rsidRPr="00A756B3">
        <w:rPr>
          <w:rFonts w:ascii="Times New Roman" w:hAnsi="Times New Roman"/>
          <w:szCs w:val="24"/>
        </w:rPr>
        <w:t xml:space="preserve"> measured in II(C) below</w:t>
      </w:r>
      <w:r>
        <w:rPr>
          <w:rFonts w:ascii="Times New Roman" w:hAnsi="Times New Roman"/>
          <w:szCs w:val="24"/>
        </w:rPr>
        <w:t>):</w:t>
      </w:r>
      <w:r>
        <w:rPr>
          <w:rFonts w:ascii="Times New Roman" w:hAnsi="Times New Roman"/>
          <w:szCs w:val="24"/>
        </w:rPr>
        <w:tab/>
      </w:r>
      <w:r>
        <w:rPr>
          <w:rFonts w:ascii="Times New Roman" w:hAnsi="Times New Roman"/>
          <w:szCs w:val="24"/>
        </w:rPr>
        <w:tab/>
      </w:r>
      <w:r w:rsidRPr="00A756B3">
        <w:rPr>
          <w:rFonts w:ascii="Times New Roman" w:hAnsi="Times New Roman"/>
          <w:szCs w:val="24"/>
        </w:rPr>
        <w:t>20%</w:t>
      </w:r>
    </w:p>
    <w:p w14:paraId="16AE4ED3" w14:textId="77777777" w:rsidR="00A756B3" w:rsidRPr="00310ADE" w:rsidRDefault="00A756B3" w:rsidP="00830560">
      <w:pPr>
        <w:pStyle w:val="body"/>
        <w:tabs>
          <w:tab w:val="clear" w:pos="720"/>
          <w:tab w:val="clear" w:pos="1440"/>
          <w:tab w:val="clear" w:pos="2160"/>
          <w:tab w:val="clear" w:pos="2880"/>
          <w:tab w:val="left" w:pos="1260"/>
          <w:tab w:val="left" w:pos="7200"/>
        </w:tabs>
        <w:ind w:right="-144"/>
        <w:rPr>
          <w:rFonts w:ascii="Times New Roman" w:hAnsi="Times New Roman"/>
          <w:szCs w:val="24"/>
        </w:rPr>
      </w:pPr>
    </w:p>
    <w:p w14:paraId="3812B145" w14:textId="77777777" w:rsidR="00A756B3" w:rsidRPr="00A756B3" w:rsidRDefault="00A756B3" w:rsidP="00A756B3">
      <w:pPr>
        <w:pStyle w:val="BodyText2"/>
        <w:jc w:val="left"/>
        <w:rPr>
          <w:rFonts w:ascii="Times New Roman" w:hAnsi="Times New Roman"/>
          <w:i w:val="0"/>
          <w:color w:val="000000"/>
          <w:sz w:val="24"/>
          <w:szCs w:val="24"/>
        </w:rPr>
      </w:pPr>
      <w:r w:rsidRPr="00A756B3">
        <w:rPr>
          <w:rFonts w:ascii="Times New Roman" w:hAnsi="Times New Roman"/>
          <w:b/>
          <w:i w:val="0"/>
          <w:color w:val="000000"/>
          <w:sz w:val="24"/>
          <w:szCs w:val="24"/>
        </w:rPr>
        <w:t>II.</w:t>
      </w:r>
      <w:r w:rsidRPr="00A756B3">
        <w:rPr>
          <w:rFonts w:ascii="Times New Roman" w:hAnsi="Times New Roman"/>
          <w:i w:val="0"/>
          <w:color w:val="000000"/>
          <w:sz w:val="24"/>
          <w:szCs w:val="24"/>
        </w:rPr>
        <w:tab/>
      </w:r>
      <w:r w:rsidRPr="00A756B3">
        <w:rPr>
          <w:rFonts w:ascii="Times New Roman" w:hAnsi="Times New Roman"/>
          <w:b/>
          <w:i w:val="0"/>
          <w:color w:val="000000"/>
          <w:sz w:val="24"/>
          <w:szCs w:val="24"/>
        </w:rPr>
        <w:t>Measures for evaluation criteria</w:t>
      </w:r>
    </w:p>
    <w:p w14:paraId="40277BE2" w14:textId="77777777" w:rsidR="00A756B3" w:rsidRPr="00A756B3" w:rsidRDefault="00A756B3" w:rsidP="00A756B3">
      <w:pPr>
        <w:pStyle w:val="BodyText2"/>
        <w:jc w:val="left"/>
        <w:rPr>
          <w:rFonts w:ascii="Times New Roman" w:hAnsi="Times New Roman"/>
          <w:i w:val="0"/>
          <w:color w:val="000000"/>
          <w:sz w:val="24"/>
          <w:szCs w:val="24"/>
        </w:rPr>
      </w:pPr>
    </w:p>
    <w:p w14:paraId="45C86272" w14:textId="77777777" w:rsidR="00A756B3" w:rsidRDefault="00A756B3" w:rsidP="00A756B3">
      <w:pPr>
        <w:pStyle w:val="BodyText2"/>
        <w:jc w:val="left"/>
        <w:rPr>
          <w:rFonts w:ascii="Times New Roman" w:hAnsi="Times New Roman"/>
          <w:i w:val="0"/>
          <w:color w:val="000000"/>
          <w:sz w:val="24"/>
          <w:szCs w:val="24"/>
        </w:rPr>
      </w:pPr>
      <w:r w:rsidRPr="00A756B3">
        <w:rPr>
          <w:rFonts w:ascii="Times New Roman" w:hAnsi="Times New Roman"/>
          <w:i w:val="0"/>
          <w:color w:val="000000"/>
          <w:sz w:val="24"/>
          <w:szCs w:val="24"/>
        </w:rPr>
        <w:t>(A)</w:t>
      </w:r>
      <w:r w:rsidRPr="00A756B3">
        <w:rPr>
          <w:rFonts w:ascii="Times New Roman" w:hAnsi="Times New Roman"/>
          <w:i w:val="0"/>
          <w:color w:val="000000"/>
          <w:sz w:val="24"/>
          <w:szCs w:val="24"/>
        </w:rPr>
        <w:tab/>
        <w:t>Measures of Teaching Performance</w:t>
      </w:r>
    </w:p>
    <w:p w14:paraId="337584FC" w14:textId="77777777" w:rsidR="00A756B3" w:rsidRPr="00A756B3" w:rsidRDefault="00A756B3" w:rsidP="00A756B3">
      <w:pPr>
        <w:pStyle w:val="BodyText2"/>
        <w:jc w:val="left"/>
        <w:rPr>
          <w:rFonts w:ascii="Times New Roman" w:hAnsi="Times New Roman"/>
          <w:i w:val="0"/>
          <w:color w:val="000000"/>
          <w:sz w:val="24"/>
          <w:szCs w:val="24"/>
        </w:rPr>
      </w:pPr>
    </w:p>
    <w:p w14:paraId="54F2ED84" w14:textId="77777777" w:rsidR="0017336F" w:rsidRPr="003741EA" w:rsidRDefault="0017336F" w:rsidP="0017336F">
      <w:pPr>
        <w:pStyle w:val="ListParagraph"/>
        <w:numPr>
          <w:ilvl w:val="0"/>
          <w:numId w:val="10"/>
        </w:numPr>
        <w:rPr>
          <w:rFonts w:ascii="Times New Roman" w:hAnsi="Times New Roman" w:cs="Times New Roman"/>
        </w:rPr>
      </w:pPr>
      <w:r w:rsidRPr="003741EA">
        <w:rPr>
          <w:rFonts w:ascii="Times New Roman" w:hAnsi="Times New Roman" w:cs="Times New Roman"/>
        </w:rPr>
        <w:t>Effectively facilitating student learning</w:t>
      </w:r>
    </w:p>
    <w:p w14:paraId="068EB8CF" w14:textId="77777777" w:rsidR="0017336F" w:rsidRPr="003741EA" w:rsidRDefault="0017336F" w:rsidP="0017336F">
      <w:pPr>
        <w:pStyle w:val="ListParagraph"/>
        <w:numPr>
          <w:ilvl w:val="0"/>
          <w:numId w:val="10"/>
        </w:numPr>
        <w:rPr>
          <w:rFonts w:ascii="Times New Roman" w:hAnsi="Times New Roman" w:cs="Times New Roman"/>
        </w:rPr>
      </w:pPr>
      <w:r w:rsidRPr="003741EA">
        <w:rPr>
          <w:rFonts w:ascii="Times New Roman" w:hAnsi="Times New Roman" w:cs="Times New Roman"/>
        </w:rPr>
        <w:t>Providing timely feedback on student work</w:t>
      </w:r>
    </w:p>
    <w:p w14:paraId="2C54A2E2" w14:textId="77777777" w:rsidR="0017336F" w:rsidRPr="003741EA" w:rsidRDefault="0017336F" w:rsidP="0017336F">
      <w:pPr>
        <w:pStyle w:val="ListParagraph"/>
        <w:numPr>
          <w:ilvl w:val="0"/>
          <w:numId w:val="10"/>
        </w:numPr>
        <w:rPr>
          <w:rFonts w:ascii="Times New Roman" w:hAnsi="Times New Roman" w:cs="Times New Roman"/>
        </w:rPr>
      </w:pPr>
      <w:r w:rsidRPr="003741EA">
        <w:rPr>
          <w:rFonts w:ascii="Times New Roman" w:hAnsi="Times New Roman" w:cs="Times New Roman"/>
        </w:rPr>
        <w:t>Providing informative feedback on student work</w:t>
      </w:r>
    </w:p>
    <w:p w14:paraId="45F98F18" w14:textId="7D65491E" w:rsidR="0017336F" w:rsidRPr="003741EA" w:rsidRDefault="0017336F" w:rsidP="0017336F">
      <w:pPr>
        <w:pStyle w:val="ListParagraph"/>
        <w:numPr>
          <w:ilvl w:val="0"/>
          <w:numId w:val="10"/>
        </w:numPr>
        <w:rPr>
          <w:rFonts w:ascii="Times New Roman" w:hAnsi="Times New Roman" w:cs="Times New Roman"/>
        </w:rPr>
      </w:pPr>
      <w:r w:rsidRPr="003741EA">
        <w:rPr>
          <w:rFonts w:ascii="Times New Roman" w:hAnsi="Times New Roman" w:cs="Times New Roman"/>
        </w:rPr>
        <w:t xml:space="preserve">Offering well-organized in-class and online activities </w:t>
      </w:r>
    </w:p>
    <w:p w14:paraId="11F36124" w14:textId="77777777" w:rsidR="0017336F" w:rsidRPr="003741EA" w:rsidRDefault="0017336F" w:rsidP="0017336F">
      <w:pPr>
        <w:pStyle w:val="ListParagraph"/>
        <w:numPr>
          <w:ilvl w:val="0"/>
          <w:numId w:val="10"/>
        </w:numPr>
        <w:rPr>
          <w:rFonts w:ascii="Times New Roman" w:hAnsi="Times New Roman" w:cs="Times New Roman"/>
        </w:rPr>
      </w:pPr>
      <w:r w:rsidRPr="003741EA">
        <w:rPr>
          <w:rFonts w:ascii="Times New Roman" w:hAnsi="Times New Roman" w:cs="Times New Roman"/>
        </w:rPr>
        <w:t xml:space="preserve">Being accessible to students in office hours </w:t>
      </w:r>
    </w:p>
    <w:p w14:paraId="4660759A" w14:textId="4D438817" w:rsidR="0017336F" w:rsidRPr="003741EA" w:rsidRDefault="0017336F" w:rsidP="000E714D">
      <w:pPr>
        <w:pStyle w:val="ListParagraph"/>
        <w:numPr>
          <w:ilvl w:val="0"/>
          <w:numId w:val="10"/>
        </w:numPr>
        <w:rPr>
          <w:rFonts w:ascii="Times New Roman" w:hAnsi="Times New Roman" w:cs="Times New Roman"/>
        </w:rPr>
      </w:pPr>
      <w:r w:rsidRPr="003741EA">
        <w:rPr>
          <w:rFonts w:ascii="Times New Roman" w:hAnsi="Times New Roman" w:cs="Times New Roman"/>
        </w:rPr>
        <w:t>Clearly communicating goals and expectations</w:t>
      </w:r>
      <w:r w:rsidR="000601AE" w:rsidRPr="003741EA">
        <w:rPr>
          <w:rFonts w:ascii="Times New Roman" w:hAnsi="Times New Roman" w:cs="Times New Roman"/>
        </w:rPr>
        <w:t xml:space="preserve"> </w:t>
      </w:r>
      <w:r w:rsidRPr="003741EA">
        <w:rPr>
          <w:rFonts w:ascii="Times New Roman" w:hAnsi="Times New Roman" w:cs="Times New Roman"/>
        </w:rPr>
        <w:t>to students</w:t>
      </w:r>
    </w:p>
    <w:p w14:paraId="7D8C736D" w14:textId="4C417F12" w:rsidR="0017336F" w:rsidRPr="003741EA" w:rsidRDefault="0017336F" w:rsidP="0017336F">
      <w:pPr>
        <w:pStyle w:val="ListParagraph"/>
        <w:numPr>
          <w:ilvl w:val="0"/>
          <w:numId w:val="10"/>
        </w:numPr>
        <w:rPr>
          <w:rFonts w:ascii="Times New Roman" w:hAnsi="Times New Roman" w:cs="Times New Roman"/>
        </w:rPr>
      </w:pPr>
      <w:r w:rsidRPr="003741EA">
        <w:rPr>
          <w:rFonts w:ascii="Times New Roman" w:hAnsi="Times New Roman" w:cs="Times New Roman"/>
        </w:rPr>
        <w:t>Improving specific student skills such as writing, critical thinking, </w:t>
      </w:r>
      <w:r w:rsidR="000601AE" w:rsidRPr="003741EA">
        <w:rPr>
          <w:rFonts w:ascii="Times New Roman" w:hAnsi="Times New Roman" w:cs="Times New Roman"/>
        </w:rPr>
        <w:t xml:space="preserve">and </w:t>
      </w:r>
      <w:r w:rsidRPr="003741EA">
        <w:rPr>
          <w:rFonts w:ascii="Times New Roman" w:hAnsi="Times New Roman" w:cs="Times New Roman"/>
        </w:rPr>
        <w:t>logical reasoning</w:t>
      </w:r>
    </w:p>
    <w:p w14:paraId="10351EAD" w14:textId="77777777" w:rsidR="0017336F" w:rsidRPr="003741EA" w:rsidRDefault="0017336F" w:rsidP="0017336F">
      <w:pPr>
        <w:pStyle w:val="ListParagraph"/>
        <w:numPr>
          <w:ilvl w:val="0"/>
          <w:numId w:val="10"/>
        </w:numPr>
        <w:rPr>
          <w:rFonts w:ascii="Times New Roman" w:hAnsi="Times New Roman" w:cs="Times New Roman"/>
        </w:rPr>
      </w:pPr>
      <w:r w:rsidRPr="003741EA">
        <w:rPr>
          <w:rFonts w:ascii="Times New Roman" w:hAnsi="Times New Roman" w:cs="Times New Roman"/>
        </w:rPr>
        <w:t>Fairly and consistently evaluating student work</w:t>
      </w:r>
    </w:p>
    <w:p w14:paraId="089EDA1A" w14:textId="3A6B14AC" w:rsidR="0017336F" w:rsidRPr="003741EA" w:rsidRDefault="0017336F" w:rsidP="000E714D">
      <w:pPr>
        <w:pStyle w:val="ListParagraph"/>
        <w:numPr>
          <w:ilvl w:val="0"/>
          <w:numId w:val="10"/>
        </w:numPr>
        <w:rPr>
          <w:rFonts w:ascii="Times New Roman" w:hAnsi="Times New Roman" w:cs="Times New Roman"/>
        </w:rPr>
      </w:pPr>
      <w:r w:rsidRPr="003741EA">
        <w:rPr>
          <w:rFonts w:ascii="Times New Roman" w:hAnsi="Times New Roman" w:cs="Times New Roman"/>
        </w:rPr>
        <w:t>Showing a willingness to consider divergent points of view</w:t>
      </w:r>
    </w:p>
    <w:p w14:paraId="5121C8AC" w14:textId="77777777" w:rsidR="0017336F" w:rsidRPr="003741EA" w:rsidRDefault="0017336F" w:rsidP="0017336F">
      <w:pPr>
        <w:pStyle w:val="ListParagraph"/>
        <w:numPr>
          <w:ilvl w:val="0"/>
          <w:numId w:val="10"/>
        </w:numPr>
        <w:rPr>
          <w:rFonts w:ascii="Times New Roman" w:hAnsi="Times New Roman" w:cs="Times New Roman"/>
        </w:rPr>
      </w:pPr>
      <w:r w:rsidRPr="003741EA">
        <w:rPr>
          <w:rFonts w:ascii="Times New Roman" w:hAnsi="Times New Roman" w:cs="Times New Roman"/>
        </w:rPr>
        <w:t xml:space="preserve">Approaching teaching with commitment </w:t>
      </w:r>
    </w:p>
    <w:p w14:paraId="181C554A" w14:textId="77777777" w:rsidR="0017336F" w:rsidRPr="003741EA" w:rsidRDefault="0017336F" w:rsidP="0017336F">
      <w:pPr>
        <w:pStyle w:val="ListParagraph"/>
        <w:numPr>
          <w:ilvl w:val="0"/>
          <w:numId w:val="10"/>
        </w:numPr>
        <w:rPr>
          <w:rFonts w:ascii="Times New Roman" w:hAnsi="Times New Roman" w:cs="Times New Roman"/>
        </w:rPr>
      </w:pPr>
      <w:r w:rsidRPr="003741EA">
        <w:rPr>
          <w:rFonts w:ascii="Times New Roman" w:hAnsi="Times New Roman" w:cs="Times New Roman"/>
        </w:rPr>
        <w:t>Stimulating students’ interest in further study in the discipline</w:t>
      </w:r>
    </w:p>
    <w:p w14:paraId="06BA079F" w14:textId="77777777" w:rsidR="006B1C19" w:rsidRPr="00A756B3" w:rsidRDefault="006B1C19" w:rsidP="006B1C19">
      <w:pPr>
        <w:pStyle w:val="BodyText2"/>
        <w:ind w:left="360"/>
        <w:jc w:val="left"/>
        <w:rPr>
          <w:rFonts w:ascii="Times New Roman" w:hAnsi="Times New Roman"/>
          <w:i w:val="0"/>
          <w:color w:val="000000"/>
          <w:sz w:val="24"/>
          <w:szCs w:val="24"/>
        </w:rPr>
      </w:pPr>
    </w:p>
    <w:p w14:paraId="29C31D07" w14:textId="18E58890" w:rsidR="006B1C19" w:rsidRDefault="00A756B3" w:rsidP="000E714D">
      <w:pPr>
        <w:pStyle w:val="BodyText2"/>
        <w:numPr>
          <w:ilvl w:val="0"/>
          <w:numId w:val="10"/>
        </w:numPr>
        <w:jc w:val="left"/>
        <w:rPr>
          <w:rFonts w:ascii="Times New Roman" w:hAnsi="Times New Roman"/>
          <w:i w:val="0"/>
          <w:color w:val="000000"/>
          <w:sz w:val="24"/>
          <w:szCs w:val="24"/>
        </w:rPr>
      </w:pPr>
      <w:r w:rsidRPr="00A756B3">
        <w:rPr>
          <w:rFonts w:ascii="Times New Roman" w:hAnsi="Times New Roman"/>
          <w:i w:val="0"/>
          <w:color w:val="000000"/>
          <w:sz w:val="24"/>
          <w:szCs w:val="24"/>
        </w:rPr>
        <w:t xml:space="preserve">Overall command of subject matter </w:t>
      </w:r>
    </w:p>
    <w:p w14:paraId="78937805" w14:textId="77777777" w:rsidR="00A756B3" w:rsidRPr="00A756B3" w:rsidRDefault="00A756B3" w:rsidP="000E714D">
      <w:pPr>
        <w:pStyle w:val="BodyText2"/>
        <w:numPr>
          <w:ilvl w:val="0"/>
          <w:numId w:val="10"/>
        </w:numPr>
        <w:jc w:val="left"/>
        <w:rPr>
          <w:rFonts w:ascii="Times New Roman" w:hAnsi="Times New Roman"/>
          <w:i w:val="0"/>
          <w:color w:val="000000"/>
          <w:sz w:val="24"/>
          <w:szCs w:val="24"/>
        </w:rPr>
      </w:pPr>
      <w:r w:rsidRPr="00A756B3">
        <w:rPr>
          <w:rFonts w:ascii="Times New Roman" w:hAnsi="Times New Roman"/>
          <w:i w:val="0"/>
          <w:color w:val="000000"/>
          <w:sz w:val="24"/>
          <w:szCs w:val="24"/>
        </w:rPr>
        <w:t xml:space="preserve">Versatility </w:t>
      </w:r>
      <w:proofErr w:type="gramStart"/>
      <w:r w:rsidRPr="00A756B3">
        <w:rPr>
          <w:rFonts w:ascii="Times New Roman" w:hAnsi="Times New Roman"/>
          <w:i w:val="0"/>
          <w:color w:val="000000"/>
          <w:sz w:val="24"/>
          <w:szCs w:val="24"/>
        </w:rPr>
        <w:t>with regard to</w:t>
      </w:r>
      <w:proofErr w:type="gramEnd"/>
      <w:r w:rsidRPr="00A756B3">
        <w:rPr>
          <w:rFonts w:ascii="Times New Roman" w:hAnsi="Times New Roman"/>
          <w:i w:val="0"/>
          <w:color w:val="000000"/>
          <w:sz w:val="24"/>
          <w:szCs w:val="24"/>
        </w:rPr>
        <w:t xml:space="preserve"> the range of courses the instructor can teach</w:t>
      </w:r>
      <w:r w:rsidR="006B1C19">
        <w:rPr>
          <w:rFonts w:ascii="Times New Roman" w:hAnsi="Times New Roman"/>
          <w:i w:val="0"/>
          <w:color w:val="000000"/>
          <w:sz w:val="24"/>
          <w:szCs w:val="24"/>
        </w:rPr>
        <w:t xml:space="preserve"> </w:t>
      </w:r>
      <w:r w:rsidRPr="00A756B3">
        <w:rPr>
          <w:rFonts w:ascii="Times New Roman" w:hAnsi="Times New Roman"/>
          <w:i w:val="0"/>
          <w:color w:val="000000"/>
          <w:sz w:val="24"/>
          <w:szCs w:val="24"/>
        </w:rPr>
        <w:tab/>
      </w:r>
    </w:p>
    <w:p w14:paraId="4C705BFD" w14:textId="77777777" w:rsidR="00A756B3" w:rsidRPr="00A756B3" w:rsidRDefault="00A756B3" w:rsidP="00A756B3">
      <w:pPr>
        <w:pStyle w:val="BodyText2"/>
        <w:jc w:val="left"/>
        <w:rPr>
          <w:rFonts w:ascii="Times New Roman" w:hAnsi="Times New Roman"/>
          <w:i w:val="0"/>
          <w:color w:val="000000"/>
          <w:sz w:val="24"/>
          <w:szCs w:val="24"/>
        </w:rPr>
      </w:pPr>
      <w:r w:rsidRPr="00A756B3">
        <w:rPr>
          <w:rFonts w:ascii="Times New Roman" w:hAnsi="Times New Roman"/>
          <w:i w:val="0"/>
          <w:color w:val="000000"/>
          <w:sz w:val="24"/>
          <w:szCs w:val="24"/>
        </w:rPr>
        <w:tab/>
      </w:r>
    </w:p>
    <w:p w14:paraId="0D85E2A3" w14:textId="77777777" w:rsidR="006B1C19" w:rsidRDefault="00A756B3" w:rsidP="00A756B3">
      <w:pPr>
        <w:pStyle w:val="BodyText2"/>
        <w:jc w:val="left"/>
        <w:rPr>
          <w:rFonts w:ascii="Times New Roman" w:hAnsi="Times New Roman"/>
          <w:i w:val="0"/>
          <w:color w:val="000000"/>
          <w:sz w:val="24"/>
          <w:szCs w:val="24"/>
        </w:rPr>
      </w:pPr>
      <w:r w:rsidRPr="00A756B3">
        <w:rPr>
          <w:rFonts w:ascii="Times New Roman" w:hAnsi="Times New Roman"/>
          <w:i w:val="0"/>
          <w:color w:val="000000"/>
          <w:sz w:val="24"/>
          <w:szCs w:val="24"/>
        </w:rPr>
        <w:lastRenderedPageBreak/>
        <w:t>(B)</w:t>
      </w:r>
      <w:r w:rsidRPr="00A756B3">
        <w:rPr>
          <w:rFonts w:ascii="Times New Roman" w:hAnsi="Times New Roman"/>
          <w:i w:val="0"/>
          <w:color w:val="000000"/>
          <w:sz w:val="24"/>
          <w:szCs w:val="24"/>
        </w:rPr>
        <w:tab/>
        <w:t>Measures of Academic Preparation and Qualifications</w:t>
      </w:r>
      <w:r w:rsidR="006B1C19">
        <w:rPr>
          <w:rFonts w:ascii="Times New Roman" w:hAnsi="Times New Roman"/>
          <w:i w:val="0"/>
          <w:color w:val="000000"/>
          <w:sz w:val="24"/>
          <w:szCs w:val="24"/>
        </w:rPr>
        <w:t xml:space="preserve"> </w:t>
      </w:r>
    </w:p>
    <w:p w14:paraId="15E2C457" w14:textId="77777777" w:rsidR="00D6774F" w:rsidRPr="00A756B3" w:rsidRDefault="00D6774F" w:rsidP="00A756B3">
      <w:pPr>
        <w:pStyle w:val="BodyText2"/>
        <w:jc w:val="left"/>
        <w:rPr>
          <w:rFonts w:ascii="Times New Roman" w:hAnsi="Times New Roman"/>
          <w:i w:val="0"/>
          <w:color w:val="000000"/>
          <w:sz w:val="24"/>
          <w:szCs w:val="24"/>
        </w:rPr>
      </w:pPr>
    </w:p>
    <w:p w14:paraId="3792F7AD" w14:textId="77777777" w:rsidR="00A756B3" w:rsidRPr="00A756B3" w:rsidRDefault="00A756B3" w:rsidP="00A756B3">
      <w:pPr>
        <w:pStyle w:val="BodyText2"/>
        <w:jc w:val="left"/>
        <w:rPr>
          <w:rFonts w:ascii="Times New Roman" w:hAnsi="Times New Roman"/>
          <w:i w:val="0"/>
          <w:color w:val="000000"/>
          <w:sz w:val="24"/>
          <w:szCs w:val="24"/>
        </w:rPr>
      </w:pPr>
      <w:r w:rsidRPr="00A756B3">
        <w:rPr>
          <w:rFonts w:ascii="Times New Roman" w:hAnsi="Times New Roman"/>
          <w:i w:val="0"/>
          <w:color w:val="000000"/>
          <w:sz w:val="24"/>
          <w:szCs w:val="24"/>
        </w:rPr>
        <w:tab/>
      </w:r>
      <w:r w:rsidR="006B1C19">
        <w:rPr>
          <w:rFonts w:ascii="Times New Roman" w:hAnsi="Times New Roman"/>
          <w:i w:val="0"/>
          <w:color w:val="000000"/>
          <w:sz w:val="24"/>
          <w:szCs w:val="24"/>
        </w:rPr>
        <w:t>At least ABD in Philosophy</w:t>
      </w:r>
    </w:p>
    <w:p w14:paraId="1C3478EC" w14:textId="77777777" w:rsidR="00A756B3" w:rsidRPr="00A756B3" w:rsidRDefault="00A756B3" w:rsidP="00A756B3">
      <w:pPr>
        <w:pStyle w:val="BodyText2"/>
        <w:jc w:val="left"/>
        <w:rPr>
          <w:rFonts w:ascii="Times New Roman" w:hAnsi="Times New Roman"/>
          <w:i w:val="0"/>
          <w:color w:val="000000"/>
          <w:sz w:val="24"/>
          <w:szCs w:val="24"/>
        </w:rPr>
      </w:pPr>
      <w:r w:rsidRPr="00A756B3">
        <w:rPr>
          <w:rFonts w:ascii="Times New Roman" w:hAnsi="Times New Roman"/>
          <w:i w:val="0"/>
          <w:color w:val="000000"/>
          <w:sz w:val="24"/>
          <w:szCs w:val="24"/>
        </w:rPr>
        <w:tab/>
        <w:t>Relevance of graduate coursework to course(s)</w:t>
      </w:r>
      <w:r w:rsidR="00522CA2">
        <w:rPr>
          <w:rFonts w:ascii="Times New Roman" w:hAnsi="Times New Roman"/>
          <w:i w:val="0"/>
          <w:color w:val="000000"/>
          <w:sz w:val="24"/>
          <w:szCs w:val="24"/>
        </w:rPr>
        <w:t xml:space="preserve"> to be</w:t>
      </w:r>
      <w:r w:rsidRPr="00A756B3">
        <w:rPr>
          <w:rFonts w:ascii="Times New Roman" w:hAnsi="Times New Roman"/>
          <w:i w:val="0"/>
          <w:color w:val="000000"/>
          <w:sz w:val="24"/>
          <w:szCs w:val="24"/>
        </w:rPr>
        <w:t xml:space="preserve"> taught</w:t>
      </w:r>
    </w:p>
    <w:p w14:paraId="240FBDBE" w14:textId="77777777" w:rsidR="00A756B3" w:rsidRPr="00A756B3" w:rsidRDefault="00A756B3" w:rsidP="00A756B3">
      <w:pPr>
        <w:pStyle w:val="BodyText2"/>
        <w:jc w:val="left"/>
        <w:rPr>
          <w:rFonts w:ascii="Times New Roman" w:hAnsi="Times New Roman"/>
          <w:i w:val="0"/>
          <w:color w:val="000000"/>
          <w:sz w:val="24"/>
          <w:szCs w:val="24"/>
        </w:rPr>
      </w:pPr>
    </w:p>
    <w:p w14:paraId="0AEEEADB" w14:textId="77777777" w:rsidR="00EB764A" w:rsidRDefault="00A756B3" w:rsidP="006B1C19">
      <w:pPr>
        <w:pStyle w:val="BodyText2"/>
        <w:jc w:val="left"/>
        <w:rPr>
          <w:rFonts w:ascii="Times New Roman" w:hAnsi="Times New Roman"/>
          <w:i w:val="0"/>
          <w:color w:val="000000"/>
          <w:sz w:val="24"/>
          <w:szCs w:val="24"/>
        </w:rPr>
      </w:pPr>
      <w:r w:rsidRPr="00A756B3">
        <w:rPr>
          <w:rFonts w:ascii="Times New Roman" w:hAnsi="Times New Roman"/>
          <w:i w:val="0"/>
          <w:color w:val="000000"/>
          <w:sz w:val="24"/>
          <w:szCs w:val="24"/>
        </w:rPr>
        <w:t>(C)</w:t>
      </w:r>
      <w:r w:rsidRPr="00A756B3">
        <w:rPr>
          <w:rFonts w:ascii="Times New Roman" w:hAnsi="Times New Roman"/>
          <w:i w:val="0"/>
          <w:color w:val="000000"/>
          <w:sz w:val="24"/>
          <w:szCs w:val="24"/>
        </w:rPr>
        <w:tab/>
        <w:t xml:space="preserve">Efforts to </w:t>
      </w:r>
      <w:r w:rsidR="00EB764A">
        <w:rPr>
          <w:rFonts w:ascii="Times New Roman" w:hAnsi="Times New Roman"/>
          <w:i w:val="0"/>
          <w:color w:val="000000"/>
          <w:sz w:val="24"/>
          <w:szCs w:val="24"/>
        </w:rPr>
        <w:t>Improve Teaching as Indicated by:</w:t>
      </w:r>
    </w:p>
    <w:p w14:paraId="0AB49C51" w14:textId="77777777" w:rsidR="00EB764A" w:rsidRDefault="00EB764A" w:rsidP="006B1C19">
      <w:pPr>
        <w:pStyle w:val="BodyText2"/>
        <w:jc w:val="left"/>
        <w:rPr>
          <w:rFonts w:ascii="Times New Roman" w:hAnsi="Times New Roman"/>
          <w:i w:val="0"/>
          <w:color w:val="000000"/>
          <w:sz w:val="24"/>
          <w:szCs w:val="24"/>
        </w:rPr>
      </w:pPr>
      <w:r>
        <w:rPr>
          <w:rFonts w:ascii="Times New Roman" w:hAnsi="Times New Roman"/>
          <w:i w:val="0"/>
          <w:color w:val="000000"/>
          <w:sz w:val="24"/>
          <w:szCs w:val="24"/>
        </w:rPr>
        <w:tab/>
      </w:r>
    </w:p>
    <w:p w14:paraId="4DDD9136" w14:textId="77777777" w:rsidR="00EB764A" w:rsidRDefault="00EB764A" w:rsidP="00AE176D">
      <w:pPr>
        <w:pStyle w:val="BodyText2"/>
        <w:numPr>
          <w:ilvl w:val="0"/>
          <w:numId w:val="9"/>
        </w:numPr>
        <w:jc w:val="left"/>
        <w:rPr>
          <w:rFonts w:ascii="Times New Roman" w:hAnsi="Times New Roman"/>
          <w:i w:val="0"/>
          <w:color w:val="000000"/>
          <w:sz w:val="24"/>
          <w:szCs w:val="24"/>
        </w:rPr>
      </w:pPr>
      <w:r>
        <w:rPr>
          <w:rFonts w:ascii="Times New Roman" w:hAnsi="Times New Roman"/>
          <w:i w:val="0"/>
          <w:color w:val="000000"/>
          <w:sz w:val="24"/>
          <w:szCs w:val="24"/>
        </w:rPr>
        <w:t>Content Mastery</w:t>
      </w:r>
      <w:r w:rsidR="00645378">
        <w:rPr>
          <w:rFonts w:ascii="Times New Roman" w:hAnsi="Times New Roman"/>
          <w:i w:val="0"/>
          <w:color w:val="000000"/>
          <w:sz w:val="24"/>
          <w:szCs w:val="24"/>
        </w:rPr>
        <w:t xml:space="preserve"> – maintaining currency in the area(s) in which the instructor teaches; examples include but are not limited to:</w:t>
      </w:r>
    </w:p>
    <w:p w14:paraId="4818B0E3" w14:textId="77777777" w:rsidR="00EB764A" w:rsidRDefault="00EB764A" w:rsidP="00EB764A">
      <w:pPr>
        <w:pStyle w:val="BodyText2"/>
        <w:ind w:left="720"/>
        <w:jc w:val="left"/>
        <w:rPr>
          <w:rFonts w:ascii="Times New Roman" w:hAnsi="Times New Roman"/>
          <w:i w:val="0"/>
          <w:color w:val="000000"/>
          <w:sz w:val="24"/>
          <w:szCs w:val="24"/>
        </w:rPr>
      </w:pPr>
    </w:p>
    <w:p w14:paraId="7646E05C" w14:textId="77777777" w:rsidR="00EB764A" w:rsidRPr="00810402" w:rsidRDefault="00EB764A" w:rsidP="00810402">
      <w:pPr>
        <w:pStyle w:val="BodyText2"/>
        <w:numPr>
          <w:ilvl w:val="0"/>
          <w:numId w:val="8"/>
        </w:numPr>
        <w:jc w:val="left"/>
        <w:rPr>
          <w:rFonts w:ascii="Times New Roman" w:hAnsi="Times New Roman"/>
          <w:i w:val="0"/>
          <w:color w:val="000000"/>
          <w:sz w:val="24"/>
          <w:szCs w:val="24"/>
        </w:rPr>
      </w:pPr>
      <w:r w:rsidRPr="00A756B3">
        <w:rPr>
          <w:rFonts w:ascii="Times New Roman" w:hAnsi="Times New Roman"/>
          <w:i w:val="0"/>
          <w:color w:val="000000"/>
          <w:sz w:val="24"/>
          <w:szCs w:val="24"/>
        </w:rPr>
        <w:t xml:space="preserve">Continuing progress toward a doctorate </w:t>
      </w:r>
      <w:r>
        <w:rPr>
          <w:rFonts w:ascii="Times New Roman" w:hAnsi="Times New Roman"/>
          <w:i w:val="0"/>
          <w:color w:val="000000"/>
          <w:sz w:val="24"/>
          <w:szCs w:val="24"/>
        </w:rPr>
        <w:t>in philosophy</w:t>
      </w:r>
      <w:r w:rsidRPr="00A756B3">
        <w:rPr>
          <w:rFonts w:ascii="Times New Roman" w:hAnsi="Times New Roman"/>
          <w:i w:val="0"/>
          <w:color w:val="000000"/>
          <w:sz w:val="24"/>
          <w:szCs w:val="24"/>
        </w:rPr>
        <w:t xml:space="preserve"> </w:t>
      </w:r>
    </w:p>
    <w:p w14:paraId="181A18D8" w14:textId="3781438B" w:rsidR="0099526B" w:rsidRDefault="00EB764A" w:rsidP="00645378">
      <w:pPr>
        <w:pStyle w:val="BodyText2"/>
        <w:numPr>
          <w:ilvl w:val="0"/>
          <w:numId w:val="8"/>
        </w:numPr>
        <w:jc w:val="left"/>
        <w:rPr>
          <w:rFonts w:ascii="Times New Roman" w:hAnsi="Times New Roman"/>
          <w:i w:val="0"/>
          <w:color w:val="000000"/>
          <w:sz w:val="24"/>
          <w:szCs w:val="24"/>
        </w:rPr>
      </w:pPr>
      <w:r w:rsidRPr="00A756B3">
        <w:rPr>
          <w:rFonts w:ascii="Times New Roman" w:hAnsi="Times New Roman"/>
          <w:i w:val="0"/>
          <w:color w:val="000000"/>
          <w:sz w:val="24"/>
          <w:szCs w:val="24"/>
        </w:rPr>
        <w:t xml:space="preserve">Attendance </w:t>
      </w:r>
      <w:r w:rsidR="00302373">
        <w:rPr>
          <w:rFonts w:ascii="Times New Roman" w:hAnsi="Times New Roman"/>
          <w:i w:val="0"/>
          <w:color w:val="000000"/>
          <w:sz w:val="24"/>
          <w:szCs w:val="24"/>
        </w:rPr>
        <w:t xml:space="preserve">at </w:t>
      </w:r>
      <w:r w:rsidRPr="00A756B3">
        <w:rPr>
          <w:rFonts w:ascii="Times New Roman" w:hAnsi="Times New Roman"/>
          <w:i w:val="0"/>
          <w:color w:val="000000"/>
          <w:sz w:val="24"/>
          <w:szCs w:val="24"/>
        </w:rPr>
        <w:t xml:space="preserve">professional conferences </w:t>
      </w:r>
      <w:r w:rsidR="006B03DD">
        <w:rPr>
          <w:rFonts w:ascii="Times New Roman" w:hAnsi="Times New Roman"/>
          <w:i w:val="0"/>
          <w:color w:val="000000"/>
          <w:sz w:val="24"/>
          <w:szCs w:val="24"/>
        </w:rPr>
        <w:t>and other academic gatherings related to the instructor’s area of teaching</w:t>
      </w:r>
      <w:r w:rsidR="00302373">
        <w:rPr>
          <w:rFonts w:ascii="Times New Roman" w:hAnsi="Times New Roman"/>
          <w:i w:val="0"/>
          <w:color w:val="000000"/>
          <w:sz w:val="24"/>
          <w:szCs w:val="24"/>
        </w:rPr>
        <w:t>, or other content-related involvement in professional societies</w:t>
      </w:r>
      <w:r w:rsidR="004E2F6A">
        <w:rPr>
          <w:rFonts w:ascii="Times New Roman" w:hAnsi="Times New Roman"/>
          <w:i w:val="0"/>
          <w:color w:val="000000"/>
          <w:sz w:val="24"/>
          <w:szCs w:val="24"/>
        </w:rPr>
        <w:t xml:space="preserve"> related to the instructor’s area of teaching</w:t>
      </w:r>
    </w:p>
    <w:p w14:paraId="3C37CDD7" w14:textId="77777777" w:rsidR="00EB764A" w:rsidRDefault="00EB764A" w:rsidP="00EB764A">
      <w:pPr>
        <w:pStyle w:val="BodyText2"/>
        <w:numPr>
          <w:ilvl w:val="0"/>
          <w:numId w:val="8"/>
        </w:numPr>
        <w:jc w:val="left"/>
        <w:rPr>
          <w:rFonts w:ascii="Times New Roman" w:hAnsi="Times New Roman"/>
          <w:i w:val="0"/>
          <w:color w:val="000000"/>
          <w:sz w:val="24"/>
          <w:szCs w:val="24"/>
        </w:rPr>
      </w:pPr>
      <w:r w:rsidRPr="00A756B3">
        <w:rPr>
          <w:rFonts w:ascii="Times New Roman" w:hAnsi="Times New Roman"/>
          <w:i w:val="0"/>
          <w:color w:val="000000"/>
          <w:sz w:val="24"/>
          <w:szCs w:val="24"/>
        </w:rPr>
        <w:t>Professional presentations related to the instructor’s area of teaching on campus, or</w:t>
      </w:r>
      <w:r w:rsidRPr="006B1C19">
        <w:rPr>
          <w:rFonts w:ascii="Times New Roman" w:hAnsi="Times New Roman"/>
          <w:i w:val="0"/>
          <w:color w:val="000000"/>
          <w:sz w:val="24"/>
          <w:szCs w:val="24"/>
        </w:rPr>
        <w:t xml:space="preserve"> at other universities or schools or to community organizations</w:t>
      </w:r>
    </w:p>
    <w:p w14:paraId="43E093DC" w14:textId="75A35807" w:rsidR="00EB764A" w:rsidRDefault="00EB764A" w:rsidP="00EB764A">
      <w:pPr>
        <w:pStyle w:val="BodyText2"/>
        <w:numPr>
          <w:ilvl w:val="0"/>
          <w:numId w:val="8"/>
        </w:numPr>
        <w:jc w:val="left"/>
        <w:rPr>
          <w:rFonts w:ascii="Times New Roman" w:hAnsi="Times New Roman"/>
          <w:i w:val="0"/>
          <w:color w:val="000000"/>
          <w:sz w:val="24"/>
          <w:szCs w:val="24"/>
        </w:rPr>
      </w:pPr>
      <w:r w:rsidRPr="00A756B3">
        <w:rPr>
          <w:rFonts w:ascii="Times New Roman" w:hAnsi="Times New Roman"/>
          <w:i w:val="0"/>
          <w:color w:val="000000"/>
          <w:sz w:val="24"/>
          <w:szCs w:val="24"/>
        </w:rPr>
        <w:t>Writing and publication of scholarly articles in areas related to courses taught</w:t>
      </w:r>
    </w:p>
    <w:p w14:paraId="1674FF34" w14:textId="56C21BC9" w:rsidR="000B030F" w:rsidRDefault="000B030F" w:rsidP="00EB764A">
      <w:pPr>
        <w:pStyle w:val="BodyText2"/>
        <w:numPr>
          <w:ilvl w:val="0"/>
          <w:numId w:val="8"/>
        </w:numPr>
        <w:jc w:val="left"/>
        <w:rPr>
          <w:rFonts w:ascii="Times New Roman" w:hAnsi="Times New Roman"/>
          <w:i w:val="0"/>
          <w:color w:val="000000"/>
          <w:sz w:val="24"/>
          <w:szCs w:val="24"/>
        </w:rPr>
      </w:pPr>
      <w:r>
        <w:rPr>
          <w:rFonts w:ascii="Times New Roman" w:hAnsi="Times New Roman"/>
          <w:i w:val="0"/>
          <w:color w:val="000000"/>
          <w:sz w:val="24"/>
          <w:szCs w:val="24"/>
        </w:rPr>
        <w:t>Writing and publication of scholarly articles in areas related to equity-minded pedagogy.</w:t>
      </w:r>
    </w:p>
    <w:p w14:paraId="19954833" w14:textId="77777777" w:rsidR="00EB764A" w:rsidRDefault="00645378" w:rsidP="00AE176D">
      <w:pPr>
        <w:pStyle w:val="BodyText2"/>
        <w:ind w:firstLine="720"/>
        <w:jc w:val="left"/>
        <w:rPr>
          <w:rFonts w:ascii="Times New Roman" w:hAnsi="Times New Roman"/>
          <w:i w:val="0"/>
          <w:color w:val="000000"/>
          <w:sz w:val="24"/>
          <w:szCs w:val="24"/>
        </w:rPr>
      </w:pPr>
      <w:r>
        <w:rPr>
          <w:rFonts w:ascii="Times New Roman" w:hAnsi="Times New Roman"/>
          <w:i w:val="0"/>
          <w:color w:val="000000"/>
          <w:sz w:val="24"/>
          <w:szCs w:val="24"/>
        </w:rPr>
        <w:t>AND</w:t>
      </w:r>
    </w:p>
    <w:p w14:paraId="0EFF87E0" w14:textId="77777777" w:rsidR="00645378" w:rsidRDefault="00645378" w:rsidP="00AE176D">
      <w:pPr>
        <w:pStyle w:val="BodyText2"/>
        <w:ind w:firstLine="720"/>
        <w:jc w:val="left"/>
        <w:rPr>
          <w:rFonts w:ascii="Times New Roman" w:hAnsi="Times New Roman"/>
          <w:i w:val="0"/>
          <w:color w:val="000000"/>
          <w:sz w:val="24"/>
          <w:szCs w:val="24"/>
        </w:rPr>
      </w:pPr>
    </w:p>
    <w:p w14:paraId="7C0C4A74" w14:textId="77777777" w:rsidR="0099526B" w:rsidRDefault="00EB764A" w:rsidP="00AE176D">
      <w:pPr>
        <w:pStyle w:val="BodyText2"/>
        <w:numPr>
          <w:ilvl w:val="0"/>
          <w:numId w:val="9"/>
        </w:numPr>
        <w:jc w:val="left"/>
        <w:rPr>
          <w:rFonts w:ascii="Times New Roman" w:hAnsi="Times New Roman"/>
          <w:i w:val="0"/>
          <w:color w:val="000000"/>
          <w:sz w:val="24"/>
          <w:szCs w:val="24"/>
        </w:rPr>
      </w:pPr>
      <w:r>
        <w:rPr>
          <w:rFonts w:ascii="Times New Roman" w:hAnsi="Times New Roman"/>
          <w:i w:val="0"/>
          <w:color w:val="000000"/>
          <w:sz w:val="24"/>
          <w:szCs w:val="24"/>
        </w:rPr>
        <w:t>Pedagogy</w:t>
      </w:r>
      <w:r w:rsidR="00645378">
        <w:rPr>
          <w:rFonts w:ascii="Times New Roman" w:hAnsi="Times New Roman"/>
          <w:i w:val="0"/>
          <w:color w:val="000000"/>
          <w:sz w:val="24"/>
          <w:szCs w:val="24"/>
        </w:rPr>
        <w:t xml:space="preserve"> – examples include but are not limited to:</w:t>
      </w:r>
    </w:p>
    <w:p w14:paraId="7E91392D" w14:textId="77777777" w:rsidR="006B1C19" w:rsidRPr="00A756B3" w:rsidRDefault="006B1C19" w:rsidP="006B1C19">
      <w:pPr>
        <w:pStyle w:val="BodyText2"/>
        <w:jc w:val="left"/>
        <w:rPr>
          <w:rFonts w:ascii="Times New Roman" w:hAnsi="Times New Roman"/>
          <w:i w:val="0"/>
          <w:color w:val="000000"/>
          <w:sz w:val="24"/>
          <w:szCs w:val="24"/>
        </w:rPr>
      </w:pPr>
    </w:p>
    <w:p w14:paraId="244B6910" w14:textId="6C8E0EFE" w:rsidR="006B1C19" w:rsidRDefault="00A756B3" w:rsidP="006B1C19">
      <w:pPr>
        <w:pStyle w:val="BodyText2"/>
        <w:numPr>
          <w:ilvl w:val="0"/>
          <w:numId w:val="4"/>
        </w:numPr>
        <w:jc w:val="left"/>
        <w:rPr>
          <w:rFonts w:ascii="Times New Roman" w:hAnsi="Times New Roman"/>
          <w:i w:val="0"/>
          <w:color w:val="000000"/>
          <w:sz w:val="24"/>
          <w:szCs w:val="24"/>
        </w:rPr>
      </w:pPr>
      <w:r w:rsidRPr="00A756B3">
        <w:rPr>
          <w:rFonts w:ascii="Times New Roman" w:hAnsi="Times New Roman"/>
          <w:i w:val="0"/>
          <w:color w:val="000000"/>
          <w:sz w:val="24"/>
          <w:szCs w:val="24"/>
        </w:rPr>
        <w:t>Demonstrated efforts to improve teaching (for ex</w:t>
      </w:r>
      <w:r w:rsidR="006B1C19">
        <w:rPr>
          <w:rFonts w:ascii="Times New Roman" w:hAnsi="Times New Roman"/>
          <w:i w:val="0"/>
          <w:color w:val="000000"/>
          <w:sz w:val="24"/>
          <w:szCs w:val="24"/>
        </w:rPr>
        <w:t xml:space="preserve">ample, through use of programs </w:t>
      </w:r>
      <w:r w:rsidRPr="00A756B3">
        <w:rPr>
          <w:rFonts w:ascii="Times New Roman" w:hAnsi="Times New Roman"/>
          <w:i w:val="0"/>
          <w:color w:val="000000"/>
          <w:sz w:val="24"/>
          <w:szCs w:val="24"/>
        </w:rPr>
        <w:t xml:space="preserve">offered by the </w:t>
      </w:r>
      <w:r w:rsidR="008F3C7E">
        <w:rPr>
          <w:rFonts w:ascii="Times New Roman" w:hAnsi="Times New Roman"/>
          <w:i w:val="0"/>
          <w:color w:val="000000"/>
          <w:sz w:val="24"/>
          <w:szCs w:val="24"/>
        </w:rPr>
        <w:t>Center for the Advancement of Faculty Excellence</w:t>
      </w:r>
      <w:r w:rsidRPr="00A756B3">
        <w:rPr>
          <w:rFonts w:ascii="Times New Roman" w:hAnsi="Times New Roman"/>
          <w:i w:val="0"/>
          <w:color w:val="000000"/>
          <w:sz w:val="24"/>
          <w:szCs w:val="24"/>
        </w:rPr>
        <w:t>)</w:t>
      </w:r>
    </w:p>
    <w:p w14:paraId="7C0A4C12" w14:textId="20E20D74" w:rsidR="0099526B" w:rsidRDefault="00A756B3" w:rsidP="00AE176D">
      <w:pPr>
        <w:pStyle w:val="BodyText2"/>
        <w:numPr>
          <w:ilvl w:val="0"/>
          <w:numId w:val="4"/>
        </w:numPr>
        <w:jc w:val="left"/>
        <w:rPr>
          <w:rFonts w:ascii="Times New Roman" w:hAnsi="Times New Roman"/>
          <w:i w:val="0"/>
          <w:color w:val="000000"/>
          <w:sz w:val="24"/>
          <w:szCs w:val="24"/>
        </w:rPr>
      </w:pPr>
      <w:r w:rsidRPr="00A756B3">
        <w:rPr>
          <w:rFonts w:ascii="Times New Roman" w:hAnsi="Times New Roman"/>
          <w:i w:val="0"/>
          <w:color w:val="000000"/>
          <w:sz w:val="24"/>
          <w:szCs w:val="24"/>
        </w:rPr>
        <w:t>Familiarity with and use of</w:t>
      </w:r>
      <w:r w:rsidR="008F3C7E">
        <w:rPr>
          <w:rFonts w:ascii="Times New Roman" w:hAnsi="Times New Roman"/>
          <w:i w:val="0"/>
          <w:color w:val="000000"/>
          <w:sz w:val="24"/>
          <w:szCs w:val="24"/>
        </w:rPr>
        <w:t xml:space="preserve"> </w:t>
      </w:r>
      <w:r w:rsidR="004E2F6A">
        <w:rPr>
          <w:rFonts w:ascii="Times New Roman" w:hAnsi="Times New Roman"/>
          <w:i w:val="0"/>
          <w:color w:val="000000"/>
          <w:sz w:val="24"/>
          <w:szCs w:val="24"/>
        </w:rPr>
        <w:t>Canvas</w:t>
      </w:r>
      <w:r w:rsidRPr="00A756B3">
        <w:rPr>
          <w:rFonts w:ascii="Times New Roman" w:hAnsi="Times New Roman"/>
          <w:i w:val="0"/>
          <w:color w:val="000000"/>
          <w:sz w:val="24"/>
          <w:szCs w:val="24"/>
        </w:rPr>
        <w:t>, Cal Poly Pomona’s basic e-learning</w:t>
      </w:r>
      <w:r w:rsidR="00B1674D">
        <w:rPr>
          <w:rFonts w:ascii="Times New Roman" w:hAnsi="Times New Roman"/>
          <w:i w:val="0"/>
          <w:color w:val="000000"/>
          <w:sz w:val="24"/>
          <w:szCs w:val="24"/>
        </w:rPr>
        <w:t xml:space="preserve"> </w:t>
      </w:r>
      <w:r w:rsidR="006B03DD" w:rsidRPr="007E205B">
        <w:rPr>
          <w:rFonts w:ascii="Times New Roman" w:hAnsi="Times New Roman"/>
          <w:i w:val="0"/>
          <w:color w:val="000000"/>
          <w:sz w:val="24"/>
          <w:szCs w:val="24"/>
        </w:rPr>
        <w:t>environment, including teaching of hybrid or online courses</w:t>
      </w:r>
    </w:p>
    <w:p w14:paraId="321556C3" w14:textId="252B4DAE" w:rsidR="0099526B" w:rsidRDefault="00A756B3">
      <w:pPr>
        <w:pStyle w:val="BodyText2"/>
        <w:numPr>
          <w:ilvl w:val="0"/>
          <w:numId w:val="6"/>
        </w:numPr>
        <w:jc w:val="left"/>
        <w:rPr>
          <w:rFonts w:ascii="Times New Roman" w:hAnsi="Times New Roman"/>
          <w:i w:val="0"/>
          <w:color w:val="000000"/>
          <w:sz w:val="24"/>
          <w:szCs w:val="24"/>
        </w:rPr>
      </w:pPr>
      <w:r w:rsidRPr="00A756B3">
        <w:rPr>
          <w:rFonts w:ascii="Times New Roman" w:hAnsi="Times New Roman"/>
          <w:i w:val="0"/>
          <w:color w:val="000000"/>
          <w:sz w:val="24"/>
          <w:szCs w:val="24"/>
        </w:rPr>
        <w:t>Use of web-based te</w:t>
      </w:r>
      <w:r w:rsidR="00AE176D">
        <w:rPr>
          <w:rFonts w:ascii="Times New Roman" w:hAnsi="Times New Roman"/>
          <w:i w:val="0"/>
          <w:color w:val="000000"/>
          <w:sz w:val="24"/>
          <w:szCs w:val="24"/>
        </w:rPr>
        <w:t xml:space="preserve">aching technologies, including </w:t>
      </w:r>
      <w:r w:rsidRPr="00A756B3">
        <w:rPr>
          <w:rFonts w:ascii="Times New Roman" w:hAnsi="Times New Roman"/>
          <w:i w:val="0"/>
          <w:color w:val="000000"/>
          <w:sz w:val="24"/>
          <w:szCs w:val="24"/>
        </w:rPr>
        <w:t xml:space="preserve">but not </w:t>
      </w:r>
      <w:r w:rsidR="006B03DD">
        <w:rPr>
          <w:rFonts w:ascii="Times New Roman" w:hAnsi="Times New Roman"/>
          <w:i w:val="0"/>
          <w:color w:val="000000"/>
          <w:sz w:val="24"/>
          <w:szCs w:val="24"/>
        </w:rPr>
        <w:t>limited to streaming technologies.</w:t>
      </w:r>
    </w:p>
    <w:p w14:paraId="094FD7F8" w14:textId="37C40291" w:rsidR="00FC6421" w:rsidRDefault="00FC6421">
      <w:pPr>
        <w:pStyle w:val="BodyText2"/>
        <w:numPr>
          <w:ilvl w:val="0"/>
          <w:numId w:val="6"/>
        </w:numPr>
        <w:jc w:val="left"/>
        <w:rPr>
          <w:rFonts w:ascii="Times New Roman" w:hAnsi="Times New Roman"/>
          <w:i w:val="0"/>
          <w:color w:val="000000"/>
          <w:sz w:val="24"/>
          <w:szCs w:val="24"/>
        </w:rPr>
      </w:pPr>
      <w:r>
        <w:rPr>
          <w:rFonts w:ascii="Times New Roman" w:hAnsi="Times New Roman"/>
          <w:i w:val="0"/>
          <w:color w:val="000000"/>
          <w:sz w:val="24"/>
          <w:szCs w:val="24"/>
        </w:rPr>
        <w:t xml:space="preserve">Demonstrated efforts to foster an inclusive classroom, including </w:t>
      </w:r>
      <w:proofErr w:type="gramStart"/>
      <w:r>
        <w:rPr>
          <w:rFonts w:ascii="Times New Roman" w:hAnsi="Times New Roman"/>
          <w:i w:val="0"/>
          <w:color w:val="000000"/>
          <w:sz w:val="24"/>
          <w:szCs w:val="24"/>
        </w:rPr>
        <w:t>through the use of</w:t>
      </w:r>
      <w:proofErr w:type="gramEnd"/>
      <w:r>
        <w:rPr>
          <w:rFonts w:ascii="Times New Roman" w:hAnsi="Times New Roman"/>
          <w:i w:val="0"/>
          <w:color w:val="000000"/>
          <w:sz w:val="24"/>
          <w:szCs w:val="24"/>
        </w:rPr>
        <w:t xml:space="preserve"> equity-minded pedagogy, and to empower students from underserved groups.</w:t>
      </w:r>
    </w:p>
    <w:p w14:paraId="77AE3301" w14:textId="089BBBDC" w:rsidR="00830560" w:rsidRDefault="00830560" w:rsidP="00A756B3">
      <w:pPr>
        <w:pStyle w:val="BodyText2"/>
        <w:jc w:val="left"/>
        <w:rPr>
          <w:rFonts w:ascii="Times New Roman" w:hAnsi="Times New Roman"/>
          <w:i w:val="0"/>
          <w:color w:val="000000"/>
          <w:sz w:val="24"/>
          <w:szCs w:val="24"/>
        </w:rPr>
      </w:pPr>
    </w:p>
    <w:p w14:paraId="734FB667" w14:textId="763E56F5" w:rsidR="000B4C9E" w:rsidRDefault="00722A54" w:rsidP="00912C05">
      <w:pPr>
        <w:pStyle w:val="BodyText2"/>
        <w:jc w:val="left"/>
        <w:rPr>
          <w:rFonts w:ascii="Times New Roman" w:hAnsi="Times New Roman"/>
          <w:i w:val="0"/>
          <w:color w:val="000000"/>
          <w:sz w:val="24"/>
          <w:szCs w:val="24"/>
        </w:rPr>
      </w:pPr>
      <w:r w:rsidRPr="00722A54">
        <w:rPr>
          <w:rFonts w:ascii="Times New Roman" w:hAnsi="Times New Roman"/>
          <w:i w:val="0"/>
          <w:color w:val="000000"/>
          <w:sz w:val="24"/>
          <w:szCs w:val="24"/>
        </w:rPr>
        <w:t xml:space="preserve">Annual periodic reviews of temporary faculty will be conducted by the </w:t>
      </w:r>
      <w:r w:rsidR="008231DB">
        <w:rPr>
          <w:rFonts w:ascii="Times New Roman" w:hAnsi="Times New Roman"/>
          <w:i w:val="0"/>
          <w:color w:val="000000"/>
          <w:sz w:val="24"/>
          <w:szCs w:val="24"/>
        </w:rPr>
        <w:t>p</w:t>
      </w:r>
      <w:r w:rsidRPr="00722A54">
        <w:rPr>
          <w:rFonts w:ascii="Times New Roman" w:hAnsi="Times New Roman"/>
          <w:i w:val="0"/>
          <w:color w:val="000000"/>
          <w:sz w:val="24"/>
          <w:szCs w:val="24"/>
        </w:rPr>
        <w:t xml:space="preserve">hilosophy </w:t>
      </w:r>
      <w:r w:rsidR="008231DB">
        <w:rPr>
          <w:rFonts w:ascii="Times New Roman" w:hAnsi="Times New Roman"/>
          <w:i w:val="0"/>
          <w:color w:val="000000"/>
          <w:sz w:val="24"/>
          <w:szCs w:val="24"/>
        </w:rPr>
        <w:t>d</w:t>
      </w:r>
      <w:r w:rsidR="008231DB" w:rsidRPr="00722A54">
        <w:rPr>
          <w:rFonts w:ascii="Times New Roman" w:hAnsi="Times New Roman"/>
          <w:i w:val="0"/>
          <w:color w:val="000000"/>
          <w:sz w:val="24"/>
          <w:szCs w:val="24"/>
        </w:rPr>
        <w:t xml:space="preserve">epartment </w:t>
      </w:r>
      <w:r w:rsidRPr="00722A54">
        <w:rPr>
          <w:rFonts w:ascii="Times New Roman" w:hAnsi="Times New Roman"/>
          <w:i w:val="0"/>
          <w:color w:val="000000"/>
          <w:sz w:val="24"/>
          <w:szCs w:val="24"/>
        </w:rPr>
        <w:t>each</w:t>
      </w:r>
      <w:r w:rsidR="00B7609A">
        <w:rPr>
          <w:rFonts w:ascii="Times New Roman" w:hAnsi="Times New Roman"/>
          <w:i w:val="0"/>
          <w:color w:val="000000"/>
          <w:sz w:val="24"/>
          <w:szCs w:val="24"/>
        </w:rPr>
        <w:t xml:space="preserve"> spring </w:t>
      </w:r>
      <w:r w:rsidR="00EB58D6">
        <w:rPr>
          <w:rFonts w:ascii="Times New Roman" w:hAnsi="Times New Roman"/>
          <w:i w:val="0"/>
          <w:color w:val="000000"/>
          <w:sz w:val="24"/>
          <w:szCs w:val="24"/>
        </w:rPr>
        <w:t>semester</w:t>
      </w:r>
      <w:r w:rsidR="00F7428B">
        <w:rPr>
          <w:rFonts w:ascii="Times New Roman" w:hAnsi="Times New Roman"/>
          <w:i w:val="0"/>
          <w:color w:val="000000"/>
          <w:sz w:val="24"/>
          <w:szCs w:val="24"/>
        </w:rPr>
        <w:t>, according to the timeline published by the Faculty Affairs office</w:t>
      </w:r>
      <w:r w:rsidRPr="00722A54">
        <w:rPr>
          <w:rFonts w:ascii="Times New Roman" w:hAnsi="Times New Roman"/>
          <w:i w:val="0"/>
          <w:color w:val="000000"/>
          <w:sz w:val="24"/>
          <w:szCs w:val="24"/>
        </w:rPr>
        <w:t xml:space="preserve">. </w:t>
      </w:r>
      <w:r w:rsidR="00F7428B">
        <w:rPr>
          <w:rFonts w:ascii="Times New Roman" w:hAnsi="Times New Roman"/>
          <w:i w:val="0"/>
          <w:color w:val="000000"/>
          <w:sz w:val="24"/>
          <w:szCs w:val="24"/>
        </w:rPr>
        <w:t xml:space="preserve">It is the lecturer’s responsibility to be aware of applicable deadlines and to submit all required documentation by the appropriate deadline. If a lecturer has not submitted a complete </w:t>
      </w:r>
      <w:r w:rsidR="000B4C9E">
        <w:rPr>
          <w:rFonts w:ascii="Times New Roman" w:hAnsi="Times New Roman"/>
          <w:i w:val="0"/>
          <w:color w:val="000000"/>
          <w:sz w:val="24"/>
          <w:szCs w:val="24"/>
        </w:rPr>
        <w:t>evaluation packet by the deadline</w:t>
      </w:r>
      <w:r w:rsidR="00690C08">
        <w:rPr>
          <w:rFonts w:ascii="Times New Roman" w:hAnsi="Times New Roman"/>
          <w:i w:val="0"/>
          <w:color w:val="000000"/>
          <w:sz w:val="24"/>
          <w:szCs w:val="24"/>
        </w:rPr>
        <w:t xml:space="preserve">, </w:t>
      </w:r>
      <w:r w:rsidR="002C20CF">
        <w:rPr>
          <w:rFonts w:ascii="Times New Roman" w:hAnsi="Times New Roman"/>
          <w:i w:val="0"/>
          <w:color w:val="000000"/>
          <w:sz w:val="24"/>
          <w:szCs w:val="24"/>
        </w:rPr>
        <w:t>the department</w:t>
      </w:r>
      <w:r w:rsidR="00085DF5" w:rsidRPr="00085DF5">
        <w:rPr>
          <w:rFonts w:ascii="Times New Roman" w:hAnsi="Times New Roman"/>
          <w:i w:val="0"/>
          <w:color w:val="000000"/>
          <w:sz w:val="24"/>
          <w:szCs w:val="24"/>
        </w:rPr>
        <w:t xml:space="preserve"> </w:t>
      </w:r>
      <w:r w:rsidR="00085DF5">
        <w:rPr>
          <w:rFonts w:ascii="Times New Roman" w:hAnsi="Times New Roman"/>
          <w:i w:val="0"/>
          <w:color w:val="000000"/>
          <w:sz w:val="24"/>
          <w:szCs w:val="24"/>
        </w:rPr>
        <w:t>cannot</w:t>
      </w:r>
      <w:r w:rsidR="00085DF5" w:rsidRPr="00085DF5">
        <w:rPr>
          <w:rFonts w:ascii="Times New Roman" w:hAnsi="Times New Roman"/>
          <w:i w:val="0"/>
          <w:color w:val="000000"/>
          <w:sz w:val="24"/>
          <w:szCs w:val="24"/>
        </w:rPr>
        <w:t xml:space="preserve"> apply performance evaluation criteria</w:t>
      </w:r>
      <w:r w:rsidR="00085DF5">
        <w:rPr>
          <w:rFonts w:ascii="Times New Roman" w:hAnsi="Times New Roman"/>
          <w:i w:val="0"/>
          <w:color w:val="000000"/>
          <w:sz w:val="24"/>
          <w:szCs w:val="24"/>
        </w:rPr>
        <w:t xml:space="preserve"> and </w:t>
      </w:r>
      <w:r w:rsidR="00085DF5" w:rsidRPr="00085DF5">
        <w:rPr>
          <w:rFonts w:ascii="Times New Roman" w:hAnsi="Times New Roman"/>
          <w:i w:val="0"/>
          <w:color w:val="000000"/>
          <w:sz w:val="24"/>
          <w:szCs w:val="24"/>
        </w:rPr>
        <w:t>will</w:t>
      </w:r>
      <w:r w:rsidR="002C20CF">
        <w:rPr>
          <w:rFonts w:ascii="Times New Roman" w:hAnsi="Times New Roman"/>
          <w:i w:val="0"/>
          <w:color w:val="000000"/>
          <w:sz w:val="24"/>
          <w:szCs w:val="24"/>
        </w:rPr>
        <w:t xml:space="preserve"> not</w:t>
      </w:r>
      <w:r w:rsidR="00085DF5" w:rsidRPr="00085DF5">
        <w:rPr>
          <w:rFonts w:ascii="Times New Roman" w:hAnsi="Times New Roman"/>
          <w:i w:val="0"/>
          <w:color w:val="000000"/>
          <w:sz w:val="24"/>
          <w:szCs w:val="24"/>
        </w:rPr>
        <w:t xml:space="preserve"> be able to give </w:t>
      </w:r>
      <w:r w:rsidR="006C7A7E">
        <w:rPr>
          <w:rFonts w:ascii="Times New Roman" w:hAnsi="Times New Roman"/>
          <w:i w:val="0"/>
          <w:color w:val="000000"/>
          <w:sz w:val="24"/>
          <w:szCs w:val="24"/>
        </w:rPr>
        <w:t>the lecturer</w:t>
      </w:r>
      <w:r w:rsidR="00085DF5" w:rsidRPr="00085DF5">
        <w:rPr>
          <w:rFonts w:ascii="Times New Roman" w:hAnsi="Times New Roman"/>
          <w:i w:val="0"/>
          <w:color w:val="000000"/>
          <w:sz w:val="24"/>
          <w:szCs w:val="24"/>
        </w:rPr>
        <w:t xml:space="preserve"> careful consideration </w:t>
      </w:r>
      <w:proofErr w:type="gramStart"/>
      <w:r w:rsidR="00085DF5" w:rsidRPr="00085DF5">
        <w:rPr>
          <w:rFonts w:ascii="Times New Roman" w:hAnsi="Times New Roman"/>
          <w:i w:val="0"/>
          <w:color w:val="000000"/>
          <w:sz w:val="24"/>
          <w:szCs w:val="24"/>
        </w:rPr>
        <w:t>with regard to</w:t>
      </w:r>
      <w:proofErr w:type="gramEnd"/>
      <w:r w:rsidR="00085DF5" w:rsidRPr="00085DF5">
        <w:rPr>
          <w:rFonts w:ascii="Times New Roman" w:hAnsi="Times New Roman"/>
          <w:i w:val="0"/>
          <w:color w:val="000000"/>
          <w:sz w:val="24"/>
          <w:szCs w:val="24"/>
        </w:rPr>
        <w:t xml:space="preserve"> future course assignments.</w:t>
      </w:r>
      <w:r w:rsidR="00085DF5">
        <w:rPr>
          <w:rFonts w:ascii="Times New Roman" w:hAnsi="Times New Roman"/>
          <w:i w:val="0"/>
          <w:color w:val="000000"/>
          <w:sz w:val="24"/>
          <w:szCs w:val="24"/>
        </w:rPr>
        <w:t xml:space="preserve"> </w:t>
      </w:r>
      <w:r w:rsidR="000B4C9E">
        <w:rPr>
          <w:rFonts w:ascii="Times New Roman" w:hAnsi="Times New Roman"/>
          <w:i w:val="0"/>
          <w:color w:val="000000"/>
          <w:sz w:val="24"/>
          <w:szCs w:val="24"/>
        </w:rPr>
        <w:t>A complete evaluation packet consists of at least the following elements:</w:t>
      </w:r>
    </w:p>
    <w:p w14:paraId="55DC0D11" w14:textId="77777777" w:rsidR="000B4C9E" w:rsidRDefault="000B4C9E" w:rsidP="00912C05">
      <w:pPr>
        <w:pStyle w:val="BodyText2"/>
        <w:jc w:val="left"/>
        <w:rPr>
          <w:rFonts w:ascii="Times New Roman" w:hAnsi="Times New Roman"/>
          <w:i w:val="0"/>
          <w:color w:val="000000"/>
          <w:sz w:val="24"/>
          <w:szCs w:val="24"/>
        </w:rPr>
      </w:pPr>
    </w:p>
    <w:p w14:paraId="2DEB5B8D" w14:textId="48C6FD31" w:rsidR="00823527" w:rsidRDefault="00823527" w:rsidP="00085DF5">
      <w:pPr>
        <w:pStyle w:val="BodyText2"/>
        <w:numPr>
          <w:ilvl w:val="0"/>
          <w:numId w:val="12"/>
        </w:numPr>
        <w:jc w:val="left"/>
        <w:rPr>
          <w:rFonts w:ascii="Times New Roman" w:hAnsi="Times New Roman"/>
          <w:i w:val="0"/>
          <w:color w:val="000000"/>
          <w:sz w:val="24"/>
          <w:szCs w:val="24"/>
        </w:rPr>
      </w:pPr>
      <w:r w:rsidRPr="00823527">
        <w:rPr>
          <w:rFonts w:ascii="Times New Roman" w:hAnsi="Times New Roman"/>
          <w:i w:val="0"/>
          <w:color w:val="000000"/>
          <w:sz w:val="24"/>
          <w:szCs w:val="24"/>
        </w:rPr>
        <w:lastRenderedPageBreak/>
        <w:t>A cover letter summarizing the efforts made during the</w:t>
      </w:r>
      <w:r>
        <w:rPr>
          <w:rFonts w:ascii="Times New Roman" w:hAnsi="Times New Roman"/>
          <w:i w:val="0"/>
          <w:color w:val="000000"/>
          <w:sz w:val="24"/>
          <w:szCs w:val="24"/>
        </w:rPr>
        <w:t xml:space="preserve"> period of</w:t>
      </w:r>
      <w:r w:rsidRPr="00823527">
        <w:rPr>
          <w:rFonts w:ascii="Times New Roman" w:hAnsi="Times New Roman"/>
          <w:i w:val="0"/>
          <w:color w:val="000000"/>
          <w:sz w:val="24"/>
          <w:szCs w:val="24"/>
        </w:rPr>
        <w:t xml:space="preserve"> review to update courses, improve teaching methods, or keep current in the course</w:t>
      </w:r>
      <w:r w:rsidR="00236B43">
        <w:rPr>
          <w:rFonts w:ascii="Times New Roman" w:hAnsi="Times New Roman"/>
          <w:i w:val="0"/>
          <w:color w:val="000000"/>
          <w:sz w:val="24"/>
          <w:szCs w:val="24"/>
        </w:rPr>
        <w:t xml:space="preserve"> content</w:t>
      </w:r>
      <w:r w:rsidRPr="00823527">
        <w:rPr>
          <w:rFonts w:ascii="Times New Roman" w:hAnsi="Times New Roman"/>
          <w:i w:val="0"/>
          <w:color w:val="000000"/>
          <w:sz w:val="24"/>
          <w:szCs w:val="24"/>
        </w:rPr>
        <w:t xml:space="preserve">.  </w:t>
      </w:r>
    </w:p>
    <w:p w14:paraId="4A3FD89A" w14:textId="509AFB33" w:rsidR="000B4C9E" w:rsidRDefault="000B4C9E" w:rsidP="0066543B">
      <w:pPr>
        <w:pStyle w:val="BodyText2"/>
        <w:numPr>
          <w:ilvl w:val="0"/>
          <w:numId w:val="12"/>
        </w:numPr>
        <w:jc w:val="left"/>
        <w:rPr>
          <w:rFonts w:ascii="Times New Roman" w:hAnsi="Times New Roman"/>
          <w:i w:val="0"/>
          <w:color w:val="000000"/>
          <w:sz w:val="24"/>
          <w:szCs w:val="24"/>
        </w:rPr>
      </w:pPr>
      <w:r>
        <w:rPr>
          <w:rFonts w:ascii="Times New Roman" w:hAnsi="Times New Roman"/>
          <w:i w:val="0"/>
          <w:color w:val="000000"/>
          <w:sz w:val="24"/>
          <w:szCs w:val="24"/>
        </w:rPr>
        <w:t xml:space="preserve">All </w:t>
      </w:r>
      <w:r w:rsidR="00085DF5">
        <w:rPr>
          <w:rFonts w:ascii="Times New Roman" w:hAnsi="Times New Roman"/>
          <w:i w:val="0"/>
          <w:color w:val="000000"/>
          <w:sz w:val="24"/>
          <w:szCs w:val="24"/>
        </w:rPr>
        <w:t>Student Course Evaluations</w:t>
      </w:r>
      <w:r>
        <w:rPr>
          <w:rFonts w:ascii="Times New Roman" w:hAnsi="Times New Roman"/>
          <w:i w:val="0"/>
          <w:color w:val="000000"/>
          <w:sz w:val="24"/>
          <w:szCs w:val="24"/>
        </w:rPr>
        <w:t xml:space="preserve"> during the period of review</w:t>
      </w:r>
      <w:r w:rsidR="00085DF5">
        <w:rPr>
          <w:rFonts w:ascii="Times New Roman" w:hAnsi="Times New Roman"/>
          <w:i w:val="0"/>
          <w:color w:val="000000"/>
          <w:sz w:val="24"/>
          <w:szCs w:val="24"/>
        </w:rPr>
        <w:t xml:space="preserve"> (these are sent by email shortly after each term)</w:t>
      </w:r>
    </w:p>
    <w:p w14:paraId="606ECB10" w14:textId="26DD4AD7" w:rsidR="00823527" w:rsidRDefault="00823527" w:rsidP="00823527">
      <w:pPr>
        <w:pStyle w:val="BodyText2"/>
        <w:numPr>
          <w:ilvl w:val="0"/>
          <w:numId w:val="12"/>
        </w:numPr>
        <w:jc w:val="left"/>
        <w:rPr>
          <w:rFonts w:ascii="Times New Roman" w:hAnsi="Times New Roman"/>
          <w:i w:val="0"/>
          <w:color w:val="000000"/>
          <w:sz w:val="24"/>
          <w:szCs w:val="24"/>
        </w:rPr>
      </w:pPr>
      <w:r w:rsidRPr="00823527">
        <w:rPr>
          <w:rFonts w:ascii="Times New Roman" w:hAnsi="Times New Roman"/>
          <w:i w:val="0"/>
          <w:color w:val="000000"/>
          <w:sz w:val="24"/>
          <w:szCs w:val="24"/>
        </w:rPr>
        <w:t xml:space="preserve">A course syllabus for each course (but not each section of each course) taught in the </w:t>
      </w:r>
      <w:r w:rsidR="008231DB">
        <w:rPr>
          <w:rFonts w:ascii="Times New Roman" w:hAnsi="Times New Roman"/>
          <w:i w:val="0"/>
          <w:color w:val="000000"/>
          <w:sz w:val="24"/>
          <w:szCs w:val="24"/>
        </w:rPr>
        <w:t>d</w:t>
      </w:r>
      <w:r w:rsidRPr="00823527">
        <w:rPr>
          <w:rFonts w:ascii="Times New Roman" w:hAnsi="Times New Roman"/>
          <w:i w:val="0"/>
          <w:color w:val="000000"/>
          <w:sz w:val="24"/>
          <w:szCs w:val="24"/>
        </w:rPr>
        <w:t xml:space="preserve">epartment during the </w:t>
      </w:r>
      <w:r>
        <w:rPr>
          <w:rFonts w:ascii="Times New Roman" w:hAnsi="Times New Roman"/>
          <w:i w:val="0"/>
          <w:color w:val="000000"/>
          <w:sz w:val="24"/>
          <w:szCs w:val="24"/>
        </w:rPr>
        <w:t xml:space="preserve">period </w:t>
      </w:r>
      <w:r w:rsidRPr="00823527">
        <w:rPr>
          <w:rFonts w:ascii="Times New Roman" w:hAnsi="Times New Roman"/>
          <w:i w:val="0"/>
          <w:color w:val="000000"/>
          <w:sz w:val="24"/>
          <w:szCs w:val="24"/>
        </w:rPr>
        <w:t>of the review</w:t>
      </w:r>
      <w:r>
        <w:rPr>
          <w:rFonts w:ascii="Times New Roman" w:hAnsi="Times New Roman"/>
          <w:i w:val="0"/>
          <w:color w:val="000000"/>
          <w:sz w:val="24"/>
          <w:szCs w:val="24"/>
        </w:rPr>
        <w:t>.</w:t>
      </w:r>
    </w:p>
    <w:p w14:paraId="207E9097" w14:textId="3FBA5329" w:rsidR="000B4C9E" w:rsidRDefault="000B4C9E" w:rsidP="0066543B">
      <w:pPr>
        <w:pStyle w:val="BodyText2"/>
        <w:numPr>
          <w:ilvl w:val="0"/>
          <w:numId w:val="12"/>
        </w:numPr>
        <w:jc w:val="left"/>
        <w:rPr>
          <w:rFonts w:ascii="Times New Roman" w:hAnsi="Times New Roman"/>
          <w:i w:val="0"/>
          <w:color w:val="000000"/>
          <w:sz w:val="24"/>
          <w:szCs w:val="24"/>
        </w:rPr>
      </w:pPr>
      <w:r>
        <w:rPr>
          <w:rFonts w:ascii="Times New Roman" w:hAnsi="Times New Roman"/>
          <w:i w:val="0"/>
          <w:color w:val="000000"/>
          <w:sz w:val="24"/>
          <w:szCs w:val="24"/>
        </w:rPr>
        <w:t xml:space="preserve">Any peer evaluations </w:t>
      </w:r>
      <w:r w:rsidR="00055DB1">
        <w:rPr>
          <w:rFonts w:ascii="Times New Roman" w:hAnsi="Times New Roman"/>
          <w:i w:val="0"/>
          <w:color w:val="000000"/>
          <w:sz w:val="24"/>
          <w:szCs w:val="24"/>
        </w:rPr>
        <w:t xml:space="preserve">conducted </w:t>
      </w:r>
      <w:r w:rsidR="00E40DFC">
        <w:rPr>
          <w:rFonts w:ascii="Times New Roman" w:hAnsi="Times New Roman"/>
          <w:i w:val="0"/>
          <w:color w:val="000000"/>
          <w:sz w:val="24"/>
          <w:szCs w:val="24"/>
        </w:rPr>
        <w:t xml:space="preserve">by members of the </w:t>
      </w:r>
      <w:r w:rsidR="008231DB">
        <w:rPr>
          <w:rFonts w:ascii="Times New Roman" w:hAnsi="Times New Roman"/>
          <w:i w:val="0"/>
          <w:color w:val="000000"/>
          <w:sz w:val="24"/>
          <w:szCs w:val="24"/>
        </w:rPr>
        <w:t>d</w:t>
      </w:r>
      <w:r w:rsidR="00E40DFC">
        <w:rPr>
          <w:rFonts w:ascii="Times New Roman" w:hAnsi="Times New Roman"/>
          <w:i w:val="0"/>
          <w:color w:val="000000"/>
          <w:sz w:val="24"/>
          <w:szCs w:val="24"/>
        </w:rPr>
        <w:t xml:space="preserve">epartment </w:t>
      </w:r>
      <w:r>
        <w:rPr>
          <w:rFonts w:ascii="Times New Roman" w:hAnsi="Times New Roman"/>
          <w:i w:val="0"/>
          <w:color w:val="000000"/>
          <w:sz w:val="24"/>
          <w:szCs w:val="24"/>
        </w:rPr>
        <w:t>during the period of review</w:t>
      </w:r>
      <w:r w:rsidR="00823527">
        <w:rPr>
          <w:rFonts w:ascii="Times New Roman" w:hAnsi="Times New Roman"/>
          <w:i w:val="0"/>
          <w:color w:val="000000"/>
          <w:sz w:val="24"/>
          <w:szCs w:val="24"/>
        </w:rPr>
        <w:t>.</w:t>
      </w:r>
    </w:p>
    <w:p w14:paraId="61387620" w14:textId="778906DF" w:rsidR="000B4C9E" w:rsidRDefault="00055DB1" w:rsidP="00912C05">
      <w:pPr>
        <w:pStyle w:val="BodyText2"/>
        <w:jc w:val="left"/>
        <w:rPr>
          <w:rFonts w:ascii="Times New Roman" w:hAnsi="Times New Roman"/>
          <w:i w:val="0"/>
          <w:color w:val="000000"/>
          <w:sz w:val="24"/>
          <w:szCs w:val="24"/>
        </w:rPr>
      </w:pPr>
      <w:r>
        <w:rPr>
          <w:rFonts w:ascii="Times New Roman" w:hAnsi="Times New Roman"/>
          <w:i w:val="0"/>
          <w:color w:val="000000"/>
          <w:sz w:val="24"/>
          <w:szCs w:val="24"/>
        </w:rPr>
        <w:t>Optional materials include</w:t>
      </w:r>
      <w:r w:rsidR="00823527">
        <w:rPr>
          <w:rFonts w:ascii="Times New Roman" w:hAnsi="Times New Roman"/>
          <w:i w:val="0"/>
          <w:color w:val="000000"/>
          <w:sz w:val="24"/>
          <w:szCs w:val="24"/>
        </w:rPr>
        <w:t xml:space="preserve"> a</w:t>
      </w:r>
      <w:r w:rsidR="00823527" w:rsidRPr="00823527">
        <w:rPr>
          <w:rFonts w:ascii="Times New Roman" w:hAnsi="Times New Roman"/>
          <w:i w:val="0"/>
          <w:color w:val="000000"/>
          <w:sz w:val="24"/>
          <w:szCs w:val="24"/>
        </w:rPr>
        <w:t xml:space="preserve"> </w:t>
      </w:r>
      <w:r w:rsidR="00F65E26">
        <w:rPr>
          <w:rFonts w:ascii="Times New Roman" w:hAnsi="Times New Roman"/>
          <w:i w:val="0"/>
          <w:color w:val="000000"/>
          <w:sz w:val="24"/>
          <w:szCs w:val="24"/>
        </w:rPr>
        <w:t>current</w:t>
      </w:r>
      <w:r w:rsidR="00823527" w:rsidRPr="00823527">
        <w:rPr>
          <w:rFonts w:ascii="Times New Roman" w:hAnsi="Times New Roman"/>
          <w:i w:val="0"/>
          <w:color w:val="000000"/>
          <w:sz w:val="24"/>
          <w:szCs w:val="24"/>
        </w:rPr>
        <w:t xml:space="preserve"> CV listing professional development activities</w:t>
      </w:r>
      <w:r w:rsidR="00F65E26">
        <w:rPr>
          <w:rFonts w:ascii="Times New Roman" w:hAnsi="Times New Roman"/>
          <w:i w:val="0"/>
          <w:color w:val="000000"/>
          <w:sz w:val="24"/>
          <w:szCs w:val="24"/>
        </w:rPr>
        <w:t>,</w:t>
      </w:r>
      <w:r w:rsidR="009541EB">
        <w:rPr>
          <w:rFonts w:ascii="Times New Roman" w:hAnsi="Times New Roman"/>
          <w:i w:val="0"/>
          <w:color w:val="000000"/>
          <w:sz w:val="24"/>
          <w:szCs w:val="24"/>
        </w:rPr>
        <w:t xml:space="preserve"> </w:t>
      </w:r>
      <w:r>
        <w:rPr>
          <w:rFonts w:ascii="Times New Roman" w:hAnsi="Times New Roman"/>
          <w:i w:val="0"/>
          <w:color w:val="000000"/>
          <w:sz w:val="24"/>
          <w:szCs w:val="24"/>
        </w:rPr>
        <w:t>for example,</w:t>
      </w:r>
      <w:r w:rsidR="00823527" w:rsidRPr="00823527">
        <w:rPr>
          <w:rFonts w:ascii="Times New Roman" w:hAnsi="Times New Roman"/>
          <w:i w:val="0"/>
          <w:color w:val="000000"/>
          <w:sz w:val="24"/>
          <w:szCs w:val="24"/>
        </w:rPr>
        <w:t xml:space="preserve"> conference papers and participation, publications, workshops attended, </w:t>
      </w:r>
      <w:r w:rsidR="00F65E26">
        <w:rPr>
          <w:rFonts w:ascii="Times New Roman" w:hAnsi="Times New Roman"/>
          <w:i w:val="0"/>
          <w:color w:val="000000"/>
          <w:sz w:val="24"/>
          <w:szCs w:val="24"/>
        </w:rPr>
        <w:t xml:space="preserve">and </w:t>
      </w:r>
      <w:r w:rsidR="00823527" w:rsidRPr="00823527">
        <w:rPr>
          <w:rFonts w:ascii="Times New Roman" w:hAnsi="Times New Roman"/>
          <w:i w:val="0"/>
          <w:color w:val="000000"/>
          <w:sz w:val="24"/>
          <w:szCs w:val="24"/>
        </w:rPr>
        <w:t>progress toward a degree</w:t>
      </w:r>
      <w:r w:rsidR="00F65E26">
        <w:rPr>
          <w:rFonts w:ascii="Times New Roman" w:hAnsi="Times New Roman"/>
          <w:i w:val="0"/>
          <w:color w:val="000000"/>
          <w:sz w:val="24"/>
          <w:szCs w:val="24"/>
        </w:rPr>
        <w:t xml:space="preserve">, that are </w:t>
      </w:r>
      <w:r w:rsidR="00F65E26" w:rsidRPr="009541EB">
        <w:rPr>
          <w:rFonts w:ascii="Times New Roman" w:hAnsi="Times New Roman"/>
          <w:i w:val="0"/>
          <w:color w:val="000000"/>
          <w:sz w:val="24"/>
          <w:szCs w:val="24"/>
        </w:rPr>
        <w:t>related to the instructor’s area</w:t>
      </w:r>
      <w:r w:rsidR="00F65E26">
        <w:rPr>
          <w:rFonts w:ascii="Times New Roman" w:hAnsi="Times New Roman"/>
          <w:i w:val="0"/>
          <w:color w:val="000000"/>
          <w:sz w:val="24"/>
          <w:szCs w:val="24"/>
        </w:rPr>
        <w:t>s</w:t>
      </w:r>
      <w:r w:rsidR="00F65E26" w:rsidRPr="009541EB">
        <w:rPr>
          <w:rFonts w:ascii="Times New Roman" w:hAnsi="Times New Roman"/>
          <w:i w:val="0"/>
          <w:color w:val="000000"/>
          <w:sz w:val="24"/>
          <w:szCs w:val="24"/>
        </w:rPr>
        <w:t xml:space="preserve"> of teaching</w:t>
      </w:r>
      <w:r w:rsidR="00F65E26">
        <w:rPr>
          <w:rFonts w:ascii="Times New Roman" w:hAnsi="Times New Roman"/>
          <w:i w:val="0"/>
          <w:color w:val="000000"/>
          <w:sz w:val="24"/>
          <w:szCs w:val="24"/>
        </w:rPr>
        <w:t>,</w:t>
      </w:r>
      <w:r w:rsidR="00F65E26" w:rsidRPr="00823527">
        <w:rPr>
          <w:rFonts w:ascii="Times New Roman" w:hAnsi="Times New Roman"/>
          <w:i w:val="0"/>
          <w:color w:val="000000"/>
          <w:sz w:val="24"/>
          <w:szCs w:val="24"/>
        </w:rPr>
        <w:t xml:space="preserve"> </w:t>
      </w:r>
      <w:r w:rsidR="00F65E26">
        <w:rPr>
          <w:rFonts w:ascii="Times New Roman" w:hAnsi="Times New Roman"/>
          <w:i w:val="0"/>
          <w:color w:val="000000"/>
          <w:sz w:val="24"/>
          <w:szCs w:val="24"/>
        </w:rPr>
        <w:t>as well as professional development activities in areas related to equity-minded pedagogy</w:t>
      </w:r>
      <w:r w:rsidR="00823527">
        <w:rPr>
          <w:rFonts w:ascii="Times New Roman" w:hAnsi="Times New Roman"/>
          <w:i w:val="0"/>
          <w:color w:val="000000"/>
          <w:sz w:val="24"/>
          <w:szCs w:val="24"/>
        </w:rPr>
        <w:t xml:space="preserve">.  </w:t>
      </w:r>
      <w:r>
        <w:rPr>
          <w:rFonts w:ascii="Times New Roman" w:hAnsi="Times New Roman"/>
          <w:i w:val="0"/>
          <w:color w:val="000000"/>
          <w:sz w:val="24"/>
          <w:szCs w:val="24"/>
        </w:rPr>
        <w:t xml:space="preserve">In addition, optional materials include </w:t>
      </w:r>
      <w:r w:rsidRPr="00055DB1">
        <w:rPr>
          <w:rFonts w:ascii="Times New Roman" w:hAnsi="Times New Roman"/>
          <w:i w:val="0"/>
          <w:color w:val="000000"/>
          <w:sz w:val="24"/>
          <w:szCs w:val="24"/>
        </w:rPr>
        <w:t xml:space="preserve">any course materials, such as paper assignments, exams, handouts, that </w:t>
      </w:r>
      <w:r>
        <w:rPr>
          <w:rFonts w:ascii="Times New Roman" w:hAnsi="Times New Roman"/>
          <w:i w:val="0"/>
          <w:color w:val="000000"/>
          <w:sz w:val="24"/>
          <w:szCs w:val="24"/>
        </w:rPr>
        <w:t xml:space="preserve">the </w:t>
      </w:r>
      <w:r w:rsidR="00F65E26">
        <w:rPr>
          <w:rFonts w:ascii="Times New Roman" w:hAnsi="Times New Roman"/>
          <w:i w:val="0"/>
          <w:color w:val="000000"/>
          <w:sz w:val="24"/>
          <w:szCs w:val="24"/>
        </w:rPr>
        <w:t>instructor</w:t>
      </w:r>
      <w:r>
        <w:rPr>
          <w:rFonts w:ascii="Times New Roman" w:hAnsi="Times New Roman"/>
          <w:i w:val="0"/>
          <w:color w:val="000000"/>
          <w:sz w:val="24"/>
          <w:szCs w:val="24"/>
        </w:rPr>
        <w:t xml:space="preserve"> </w:t>
      </w:r>
      <w:r w:rsidRPr="00055DB1">
        <w:rPr>
          <w:rFonts w:ascii="Times New Roman" w:hAnsi="Times New Roman"/>
          <w:i w:val="0"/>
          <w:color w:val="000000"/>
          <w:sz w:val="24"/>
          <w:szCs w:val="24"/>
        </w:rPr>
        <w:t xml:space="preserve">would like </w:t>
      </w:r>
      <w:r>
        <w:rPr>
          <w:rFonts w:ascii="Times New Roman" w:hAnsi="Times New Roman"/>
          <w:i w:val="0"/>
          <w:color w:val="000000"/>
          <w:sz w:val="24"/>
          <w:szCs w:val="24"/>
        </w:rPr>
        <w:t xml:space="preserve">the </w:t>
      </w:r>
      <w:r w:rsidR="00B97BA0">
        <w:rPr>
          <w:rFonts w:ascii="Times New Roman" w:hAnsi="Times New Roman"/>
          <w:i w:val="0"/>
          <w:color w:val="000000"/>
          <w:sz w:val="24"/>
          <w:szCs w:val="24"/>
        </w:rPr>
        <w:t>d</w:t>
      </w:r>
      <w:r>
        <w:rPr>
          <w:rFonts w:ascii="Times New Roman" w:hAnsi="Times New Roman"/>
          <w:i w:val="0"/>
          <w:color w:val="000000"/>
          <w:sz w:val="24"/>
          <w:szCs w:val="24"/>
        </w:rPr>
        <w:t>epartment</w:t>
      </w:r>
      <w:r w:rsidRPr="00055DB1">
        <w:rPr>
          <w:rFonts w:ascii="Times New Roman" w:hAnsi="Times New Roman"/>
          <w:i w:val="0"/>
          <w:color w:val="000000"/>
          <w:sz w:val="24"/>
          <w:szCs w:val="24"/>
        </w:rPr>
        <w:t xml:space="preserve"> to include in the review</w:t>
      </w:r>
      <w:r w:rsidR="00F65E26">
        <w:rPr>
          <w:rFonts w:ascii="Times New Roman" w:hAnsi="Times New Roman"/>
          <w:i w:val="0"/>
          <w:color w:val="000000"/>
          <w:sz w:val="24"/>
          <w:szCs w:val="24"/>
        </w:rPr>
        <w:t>.</w:t>
      </w:r>
    </w:p>
    <w:p w14:paraId="02288EF1" w14:textId="0B1A5253" w:rsidR="00830560" w:rsidRPr="00513563" w:rsidRDefault="0016232B" w:rsidP="00722A54">
      <w:pPr>
        <w:pStyle w:val="BodyText2"/>
        <w:jc w:val="left"/>
        <w:rPr>
          <w:rFonts w:ascii="Times New Roman" w:hAnsi="Times New Roman"/>
          <w:i w:val="0"/>
          <w:iCs/>
          <w:color w:val="auto"/>
          <w:sz w:val="24"/>
          <w:szCs w:val="24"/>
        </w:rPr>
      </w:pPr>
      <w:r w:rsidRPr="00513563">
        <w:rPr>
          <w:rFonts w:ascii="Times New Roman" w:hAnsi="Times New Roman"/>
          <w:i w:val="0"/>
          <w:iCs/>
          <w:color w:val="auto"/>
          <w:sz w:val="24"/>
          <w:szCs w:val="24"/>
        </w:rPr>
        <w:t xml:space="preserve">Student </w:t>
      </w:r>
      <w:r w:rsidR="00D338E6">
        <w:rPr>
          <w:rFonts w:ascii="Times New Roman" w:hAnsi="Times New Roman"/>
          <w:i w:val="0"/>
          <w:iCs/>
          <w:color w:val="auto"/>
          <w:sz w:val="24"/>
          <w:szCs w:val="24"/>
        </w:rPr>
        <w:t>Course E</w:t>
      </w:r>
      <w:r w:rsidRPr="00513563">
        <w:rPr>
          <w:rFonts w:ascii="Times New Roman" w:hAnsi="Times New Roman"/>
          <w:i w:val="0"/>
          <w:iCs/>
          <w:color w:val="auto"/>
          <w:sz w:val="24"/>
          <w:szCs w:val="24"/>
        </w:rPr>
        <w:t xml:space="preserve">valuations </w:t>
      </w:r>
      <w:r w:rsidR="00292EAB">
        <w:rPr>
          <w:rFonts w:ascii="Times New Roman" w:hAnsi="Times New Roman"/>
          <w:i w:val="0"/>
          <w:iCs/>
          <w:color w:val="auto"/>
          <w:sz w:val="24"/>
          <w:szCs w:val="24"/>
        </w:rPr>
        <w:t>(</w:t>
      </w:r>
      <w:r w:rsidR="00D338E6">
        <w:rPr>
          <w:rFonts w:ascii="Times New Roman" w:hAnsi="Times New Roman"/>
          <w:i w:val="0"/>
          <w:iCs/>
          <w:color w:val="auto"/>
          <w:sz w:val="24"/>
          <w:szCs w:val="24"/>
        </w:rPr>
        <w:t xml:space="preserve">SCE) </w:t>
      </w:r>
      <w:r w:rsidRPr="00513563">
        <w:rPr>
          <w:rFonts w:ascii="Times New Roman" w:hAnsi="Times New Roman"/>
          <w:i w:val="0"/>
          <w:iCs/>
          <w:color w:val="auto"/>
          <w:sz w:val="24"/>
          <w:szCs w:val="24"/>
        </w:rPr>
        <w:t xml:space="preserve">are administered </w:t>
      </w:r>
      <w:r w:rsidR="00704F4B" w:rsidRPr="00513563">
        <w:rPr>
          <w:rFonts w:ascii="Times New Roman" w:hAnsi="Times New Roman"/>
          <w:i w:val="0"/>
          <w:iCs/>
          <w:color w:val="auto"/>
          <w:sz w:val="24"/>
          <w:szCs w:val="24"/>
        </w:rPr>
        <w:t xml:space="preserve">for all classes </w:t>
      </w:r>
      <w:r w:rsidR="005A374E" w:rsidRPr="00513563">
        <w:rPr>
          <w:rFonts w:ascii="Times New Roman" w:hAnsi="Times New Roman"/>
          <w:i w:val="0"/>
          <w:iCs/>
          <w:color w:val="auto"/>
          <w:sz w:val="24"/>
          <w:szCs w:val="24"/>
        </w:rPr>
        <w:t xml:space="preserve">taught </w:t>
      </w:r>
      <w:proofErr w:type="gramStart"/>
      <w:r w:rsidR="005A374E" w:rsidRPr="00513563">
        <w:rPr>
          <w:rFonts w:ascii="Times New Roman" w:hAnsi="Times New Roman"/>
          <w:i w:val="0"/>
          <w:iCs/>
          <w:color w:val="auto"/>
          <w:sz w:val="24"/>
          <w:szCs w:val="24"/>
        </w:rPr>
        <w:t>in a given</w:t>
      </w:r>
      <w:proofErr w:type="gramEnd"/>
      <w:r w:rsidR="005A374E" w:rsidRPr="00513563">
        <w:rPr>
          <w:rFonts w:ascii="Times New Roman" w:hAnsi="Times New Roman"/>
          <w:i w:val="0"/>
          <w:iCs/>
          <w:color w:val="auto"/>
          <w:sz w:val="24"/>
          <w:szCs w:val="24"/>
        </w:rPr>
        <w:t xml:space="preserve"> period of evaluation</w:t>
      </w:r>
      <w:r w:rsidR="00A863DF" w:rsidRPr="00513563">
        <w:rPr>
          <w:rFonts w:ascii="Times New Roman" w:hAnsi="Times New Roman"/>
          <w:i w:val="0"/>
          <w:iCs/>
          <w:color w:val="auto"/>
          <w:sz w:val="24"/>
          <w:szCs w:val="24"/>
        </w:rPr>
        <w:t>, and all of these evaluations</w:t>
      </w:r>
      <w:r w:rsidR="00D1427C" w:rsidRPr="00513563">
        <w:rPr>
          <w:rFonts w:ascii="Times New Roman" w:hAnsi="Times New Roman"/>
          <w:i w:val="0"/>
          <w:iCs/>
          <w:color w:val="auto"/>
          <w:sz w:val="24"/>
          <w:szCs w:val="24"/>
        </w:rPr>
        <w:t xml:space="preserve"> must be included in </w:t>
      </w:r>
      <w:r w:rsidR="00A863DF" w:rsidRPr="00513563">
        <w:rPr>
          <w:rFonts w:ascii="Times New Roman" w:hAnsi="Times New Roman"/>
          <w:i w:val="0"/>
          <w:iCs/>
          <w:color w:val="auto"/>
          <w:sz w:val="24"/>
          <w:szCs w:val="24"/>
        </w:rPr>
        <w:t xml:space="preserve">the </w:t>
      </w:r>
      <w:r w:rsidR="005E6E2E" w:rsidRPr="00513563">
        <w:rPr>
          <w:rFonts w:ascii="Times New Roman" w:hAnsi="Times New Roman"/>
          <w:i w:val="0"/>
          <w:iCs/>
          <w:color w:val="auto"/>
          <w:sz w:val="24"/>
          <w:szCs w:val="24"/>
        </w:rPr>
        <w:t>evaluation p</w:t>
      </w:r>
      <w:r w:rsidR="00D1427C" w:rsidRPr="00513563">
        <w:rPr>
          <w:rFonts w:ascii="Times New Roman" w:hAnsi="Times New Roman"/>
          <w:i w:val="0"/>
          <w:iCs/>
          <w:color w:val="auto"/>
          <w:sz w:val="24"/>
          <w:szCs w:val="24"/>
        </w:rPr>
        <w:t>acket</w:t>
      </w:r>
      <w:r w:rsidR="000C5479" w:rsidRPr="00513563">
        <w:rPr>
          <w:rFonts w:ascii="Times New Roman" w:hAnsi="Times New Roman"/>
          <w:i w:val="0"/>
          <w:iCs/>
          <w:color w:val="auto"/>
          <w:sz w:val="24"/>
          <w:szCs w:val="24"/>
        </w:rPr>
        <w:t xml:space="preserve"> for a given periodic review</w:t>
      </w:r>
      <w:r w:rsidR="00D1427C" w:rsidRPr="00513563">
        <w:rPr>
          <w:rFonts w:ascii="Times New Roman" w:hAnsi="Times New Roman"/>
          <w:i w:val="0"/>
          <w:iCs/>
          <w:color w:val="auto"/>
          <w:sz w:val="24"/>
          <w:szCs w:val="24"/>
        </w:rPr>
        <w:t xml:space="preserve"> (unless, due to confounding circumstances such as a pandemic, an overriding policy modifies this requirement).</w:t>
      </w:r>
      <w:r w:rsidR="00722A54" w:rsidRPr="00513563">
        <w:rPr>
          <w:rFonts w:ascii="Times New Roman" w:hAnsi="Times New Roman"/>
          <w:i w:val="0"/>
          <w:iCs/>
          <w:color w:val="auto"/>
          <w:sz w:val="24"/>
          <w:szCs w:val="24"/>
        </w:rPr>
        <w:t xml:space="preserve"> </w:t>
      </w:r>
      <w:r w:rsidR="00F028B8" w:rsidRPr="00513563">
        <w:rPr>
          <w:rFonts w:ascii="Times New Roman" w:hAnsi="Times New Roman"/>
          <w:i w:val="0"/>
          <w:iCs/>
          <w:color w:val="auto"/>
          <w:sz w:val="24"/>
          <w:szCs w:val="24"/>
        </w:rPr>
        <w:t xml:space="preserve"> </w:t>
      </w:r>
      <w:proofErr w:type="gramStart"/>
      <w:r w:rsidR="00292EAB">
        <w:rPr>
          <w:rFonts w:ascii="Times New Roman" w:hAnsi="Times New Roman"/>
          <w:i w:val="0"/>
          <w:iCs/>
          <w:color w:val="auto"/>
          <w:sz w:val="24"/>
          <w:szCs w:val="24"/>
        </w:rPr>
        <w:t>SCE</w:t>
      </w:r>
      <w:r w:rsidR="00292EAB" w:rsidRPr="00513563">
        <w:rPr>
          <w:rFonts w:ascii="Times New Roman" w:hAnsi="Times New Roman"/>
          <w:i w:val="0"/>
          <w:iCs/>
          <w:color w:val="auto"/>
          <w:sz w:val="24"/>
          <w:szCs w:val="24"/>
        </w:rPr>
        <w:t xml:space="preserve"> </w:t>
      </w:r>
      <w:r w:rsidR="00EF6235" w:rsidRPr="00513563">
        <w:rPr>
          <w:rFonts w:ascii="Times New Roman" w:hAnsi="Times New Roman"/>
          <w:i w:val="0"/>
          <w:iCs/>
          <w:color w:val="auto"/>
          <w:sz w:val="24"/>
          <w:szCs w:val="24"/>
        </w:rPr>
        <w:t xml:space="preserve"> are</w:t>
      </w:r>
      <w:proofErr w:type="gramEnd"/>
      <w:r w:rsidR="00EF6235" w:rsidRPr="00513563">
        <w:rPr>
          <w:rFonts w:ascii="Times New Roman" w:hAnsi="Times New Roman"/>
          <w:i w:val="0"/>
          <w:iCs/>
          <w:color w:val="auto"/>
          <w:sz w:val="24"/>
          <w:szCs w:val="24"/>
        </w:rPr>
        <w:t xml:space="preserve"> </w:t>
      </w:r>
      <w:r w:rsidR="00D83980" w:rsidRPr="00513563">
        <w:rPr>
          <w:rFonts w:ascii="Times New Roman" w:hAnsi="Times New Roman"/>
          <w:i w:val="0"/>
          <w:iCs/>
          <w:color w:val="auto"/>
          <w:sz w:val="24"/>
          <w:szCs w:val="24"/>
        </w:rPr>
        <w:t>currently emailed to students</w:t>
      </w:r>
      <w:r w:rsidR="006324A1" w:rsidRPr="00513563">
        <w:rPr>
          <w:rFonts w:ascii="Times New Roman" w:hAnsi="Times New Roman"/>
          <w:i w:val="0"/>
          <w:iCs/>
          <w:color w:val="auto"/>
          <w:sz w:val="24"/>
          <w:szCs w:val="24"/>
        </w:rPr>
        <w:t xml:space="preserve">.  </w:t>
      </w:r>
      <w:r w:rsidR="00237383" w:rsidRPr="00513563">
        <w:rPr>
          <w:rFonts w:ascii="Times New Roman" w:hAnsi="Times New Roman"/>
          <w:i w:val="0"/>
          <w:iCs/>
          <w:color w:val="auto"/>
          <w:sz w:val="24"/>
          <w:szCs w:val="24"/>
        </w:rPr>
        <w:t xml:space="preserve">However, low response rates for student evaluations do not provide a reliable indicator of the quality of teaching.  </w:t>
      </w:r>
      <w:r w:rsidR="00DA5084" w:rsidRPr="00513563">
        <w:rPr>
          <w:rFonts w:ascii="Times New Roman" w:hAnsi="Times New Roman"/>
          <w:i w:val="0"/>
          <w:iCs/>
          <w:color w:val="auto"/>
          <w:sz w:val="24"/>
          <w:szCs w:val="24"/>
        </w:rPr>
        <w:t>To help avoid low</w:t>
      </w:r>
      <w:r w:rsidR="006324A1" w:rsidRPr="00513563">
        <w:rPr>
          <w:rFonts w:ascii="Times New Roman" w:hAnsi="Times New Roman"/>
          <w:i w:val="0"/>
          <w:iCs/>
          <w:color w:val="auto"/>
          <w:sz w:val="24"/>
          <w:szCs w:val="24"/>
        </w:rPr>
        <w:t xml:space="preserve"> response rates, S</w:t>
      </w:r>
      <w:r w:rsidR="009678AC" w:rsidRPr="00513563">
        <w:rPr>
          <w:rFonts w:ascii="Times New Roman" w:hAnsi="Times New Roman"/>
          <w:i w:val="0"/>
          <w:iCs/>
          <w:color w:val="auto"/>
          <w:sz w:val="24"/>
          <w:szCs w:val="24"/>
        </w:rPr>
        <w:t>enate Policy 1329, Student Evaluation of Teaching</w:t>
      </w:r>
      <w:r w:rsidR="00C10EBA" w:rsidRPr="00513563">
        <w:rPr>
          <w:rFonts w:ascii="Times New Roman" w:hAnsi="Times New Roman"/>
          <w:i w:val="0"/>
          <w:iCs/>
          <w:color w:val="auto"/>
          <w:sz w:val="24"/>
          <w:szCs w:val="24"/>
        </w:rPr>
        <w:t xml:space="preserve"> </w:t>
      </w:r>
      <w:r w:rsidR="003A620A" w:rsidRPr="00513563">
        <w:rPr>
          <w:rFonts w:ascii="Times New Roman" w:hAnsi="Times New Roman"/>
          <w:i w:val="0"/>
          <w:iCs/>
          <w:color w:val="auto"/>
          <w:sz w:val="24"/>
          <w:szCs w:val="24"/>
        </w:rPr>
        <w:t>state</w:t>
      </w:r>
      <w:r w:rsidR="00045FB1" w:rsidRPr="00513563">
        <w:rPr>
          <w:rFonts w:ascii="Times New Roman" w:hAnsi="Times New Roman"/>
          <w:i w:val="0"/>
          <w:iCs/>
          <w:color w:val="auto"/>
          <w:sz w:val="24"/>
          <w:szCs w:val="24"/>
        </w:rPr>
        <w:t>s</w:t>
      </w:r>
      <w:r w:rsidR="003A620A" w:rsidRPr="00513563">
        <w:rPr>
          <w:rFonts w:ascii="Times New Roman" w:hAnsi="Times New Roman"/>
          <w:i w:val="0"/>
          <w:iCs/>
          <w:color w:val="auto"/>
          <w:sz w:val="24"/>
          <w:szCs w:val="24"/>
        </w:rPr>
        <w:t xml:space="preserve"> that for</w:t>
      </w:r>
      <w:r w:rsidR="009678AC" w:rsidRPr="00513563">
        <w:rPr>
          <w:rFonts w:ascii="Times New Roman" w:hAnsi="Times New Roman"/>
          <w:i w:val="0"/>
          <w:iCs/>
          <w:color w:val="auto"/>
          <w:sz w:val="24"/>
          <w:szCs w:val="24"/>
        </w:rPr>
        <w:t xml:space="preserve"> face-to-face and synchronous online classes:</w:t>
      </w:r>
      <w:r w:rsidR="003A620A" w:rsidRPr="00513563">
        <w:rPr>
          <w:rFonts w:ascii="Times New Roman" w:hAnsi="Times New Roman"/>
          <w:i w:val="0"/>
          <w:iCs/>
          <w:color w:val="auto"/>
          <w:sz w:val="24"/>
          <w:szCs w:val="24"/>
        </w:rPr>
        <w:t xml:space="preserve"> </w:t>
      </w:r>
      <w:r w:rsidR="00BA2B36" w:rsidRPr="00513563">
        <w:rPr>
          <w:rFonts w:ascii="Times New Roman" w:hAnsi="Times New Roman"/>
          <w:i w:val="0"/>
          <w:iCs/>
          <w:color w:val="auto"/>
          <w:sz w:val="24"/>
          <w:szCs w:val="24"/>
        </w:rPr>
        <w:t>“</w:t>
      </w:r>
      <w:r w:rsidR="009678AC" w:rsidRPr="00513563">
        <w:rPr>
          <w:rFonts w:ascii="Times New Roman" w:hAnsi="Times New Roman"/>
          <w:i w:val="0"/>
          <w:iCs/>
          <w:color w:val="auto"/>
          <w:sz w:val="24"/>
          <w:szCs w:val="24"/>
        </w:rPr>
        <w:t xml:space="preserve">faculty shall set aside at least 15 minutes for students to complete the </w:t>
      </w:r>
      <w:r w:rsidR="003A620A" w:rsidRPr="00513563">
        <w:rPr>
          <w:rFonts w:ascii="Times New Roman" w:hAnsi="Times New Roman"/>
          <w:i w:val="0"/>
          <w:iCs/>
          <w:color w:val="auto"/>
          <w:sz w:val="24"/>
          <w:szCs w:val="24"/>
        </w:rPr>
        <w:t>e</w:t>
      </w:r>
      <w:r w:rsidR="009678AC" w:rsidRPr="00513563">
        <w:rPr>
          <w:rFonts w:ascii="Times New Roman" w:hAnsi="Times New Roman"/>
          <w:i w:val="0"/>
          <w:iCs/>
          <w:color w:val="auto"/>
          <w:sz w:val="24"/>
          <w:szCs w:val="24"/>
        </w:rPr>
        <w:t xml:space="preserve">valuations during class.  During the survey time, </w:t>
      </w:r>
      <w:r w:rsidR="00AD3985" w:rsidRPr="00513563">
        <w:rPr>
          <w:rFonts w:ascii="Times New Roman" w:hAnsi="Times New Roman"/>
          <w:i w:val="0"/>
          <w:iCs/>
          <w:color w:val="auto"/>
          <w:sz w:val="24"/>
          <w:szCs w:val="24"/>
        </w:rPr>
        <w:t>faculty shall</w:t>
      </w:r>
      <w:r w:rsidR="00854D8F" w:rsidRPr="00513563">
        <w:rPr>
          <w:rFonts w:ascii="Times New Roman" w:hAnsi="Times New Roman"/>
          <w:i w:val="0"/>
          <w:iCs/>
          <w:color w:val="auto"/>
          <w:sz w:val="24"/>
          <w:szCs w:val="24"/>
        </w:rPr>
        <w:t xml:space="preserve"> leave the virtual/on-campus environment.”</w:t>
      </w:r>
    </w:p>
    <w:p w14:paraId="6FB278BF" w14:textId="77777777" w:rsidR="00AD3985" w:rsidRDefault="00AD3985" w:rsidP="00645378">
      <w:pPr>
        <w:pStyle w:val="PlainText"/>
        <w:rPr>
          <w:rFonts w:ascii="Times New Roman" w:hAnsi="Times New Roman"/>
          <w:color w:val="000000"/>
          <w:sz w:val="24"/>
        </w:rPr>
      </w:pPr>
    </w:p>
    <w:p w14:paraId="69006E84" w14:textId="6C3CB32B" w:rsidR="00645378" w:rsidRDefault="00645378" w:rsidP="00645378">
      <w:pPr>
        <w:pStyle w:val="PlainText"/>
        <w:rPr>
          <w:rFonts w:ascii="Times New Roman" w:hAnsi="Times New Roman"/>
          <w:color w:val="000000"/>
          <w:sz w:val="24"/>
        </w:rPr>
      </w:pPr>
      <w:r>
        <w:rPr>
          <w:rFonts w:ascii="Times New Roman" w:hAnsi="Times New Roman"/>
          <w:color w:val="000000"/>
          <w:sz w:val="24"/>
        </w:rPr>
        <w:t xml:space="preserve">Temporary faculty eligible for an initial or subsequent 3-year appointment shall be evaluated in the academic year preceding the issuance of a 3-year appointment.  This periodic evaluation shall consider the faculty unit employee’s cumulative work performed during the entire </w:t>
      </w:r>
      <w:r w:rsidR="00F226F2">
        <w:rPr>
          <w:rFonts w:ascii="Times New Roman" w:hAnsi="Times New Roman"/>
          <w:color w:val="000000"/>
          <w:sz w:val="24"/>
        </w:rPr>
        <w:t xml:space="preserve">qualifying period of </w:t>
      </w:r>
      <w:r>
        <w:rPr>
          <w:rFonts w:ascii="Times New Roman" w:hAnsi="Times New Roman"/>
          <w:color w:val="000000"/>
          <w:sz w:val="24"/>
        </w:rPr>
        <w:t>6-year</w:t>
      </w:r>
      <w:r w:rsidR="00F226F2">
        <w:rPr>
          <w:rFonts w:ascii="Times New Roman" w:hAnsi="Times New Roman"/>
          <w:color w:val="000000"/>
          <w:sz w:val="24"/>
        </w:rPr>
        <w:t>s</w:t>
      </w:r>
      <w:r w:rsidR="002D7C82">
        <w:rPr>
          <w:rFonts w:ascii="Times New Roman" w:hAnsi="Times New Roman"/>
          <w:color w:val="000000"/>
          <w:sz w:val="24"/>
        </w:rPr>
        <w:t xml:space="preserve"> (for </w:t>
      </w:r>
      <w:r w:rsidR="00F226F2">
        <w:rPr>
          <w:rFonts w:ascii="Times New Roman" w:hAnsi="Times New Roman"/>
          <w:color w:val="000000"/>
          <w:sz w:val="24"/>
        </w:rPr>
        <w:t>a</w:t>
      </w:r>
      <w:r w:rsidR="002D7C82">
        <w:rPr>
          <w:rFonts w:ascii="Times New Roman" w:hAnsi="Times New Roman"/>
          <w:color w:val="000000"/>
          <w:sz w:val="24"/>
        </w:rPr>
        <w:t xml:space="preserve"> first</w:t>
      </w:r>
      <w:r w:rsidR="00F226F2">
        <w:rPr>
          <w:rFonts w:ascii="Times New Roman" w:hAnsi="Times New Roman"/>
          <w:color w:val="000000"/>
          <w:sz w:val="24"/>
        </w:rPr>
        <w:t>-</w:t>
      </w:r>
      <w:r w:rsidR="002D7C82">
        <w:rPr>
          <w:rFonts w:ascii="Times New Roman" w:hAnsi="Times New Roman"/>
          <w:color w:val="000000"/>
          <w:sz w:val="24"/>
        </w:rPr>
        <w:t>time 3-year appointment)</w:t>
      </w:r>
      <w:r>
        <w:rPr>
          <w:rFonts w:ascii="Times New Roman" w:hAnsi="Times New Roman"/>
          <w:color w:val="000000"/>
          <w:sz w:val="24"/>
        </w:rPr>
        <w:t xml:space="preserve"> or 3-year</w:t>
      </w:r>
      <w:r w:rsidR="00F226F2">
        <w:rPr>
          <w:rFonts w:ascii="Times New Roman" w:hAnsi="Times New Roman"/>
          <w:color w:val="000000"/>
          <w:sz w:val="24"/>
        </w:rPr>
        <w:t>s</w:t>
      </w:r>
      <w:r>
        <w:rPr>
          <w:rFonts w:ascii="Times New Roman" w:hAnsi="Times New Roman"/>
          <w:color w:val="000000"/>
          <w:sz w:val="24"/>
        </w:rPr>
        <w:t xml:space="preserve"> </w:t>
      </w:r>
      <w:r w:rsidR="002D7C82">
        <w:rPr>
          <w:rFonts w:ascii="Times New Roman" w:hAnsi="Times New Roman"/>
          <w:color w:val="000000"/>
          <w:sz w:val="24"/>
        </w:rPr>
        <w:t xml:space="preserve">(for </w:t>
      </w:r>
      <w:r w:rsidR="00176FC1">
        <w:rPr>
          <w:rFonts w:ascii="Times New Roman" w:hAnsi="Times New Roman"/>
          <w:color w:val="000000"/>
          <w:sz w:val="24"/>
        </w:rPr>
        <w:t xml:space="preserve">a 3-year </w:t>
      </w:r>
      <w:r w:rsidR="002D7C82">
        <w:rPr>
          <w:rFonts w:ascii="Times New Roman" w:hAnsi="Times New Roman"/>
          <w:color w:val="000000"/>
          <w:sz w:val="24"/>
        </w:rPr>
        <w:t>re-appointment</w:t>
      </w:r>
      <w:r w:rsidR="00E80DC9">
        <w:rPr>
          <w:rFonts w:ascii="Times New Roman" w:hAnsi="Times New Roman"/>
          <w:color w:val="000000"/>
          <w:sz w:val="24"/>
        </w:rPr>
        <w:t>)</w:t>
      </w:r>
      <w:r>
        <w:rPr>
          <w:rFonts w:ascii="Times New Roman" w:hAnsi="Times New Roman"/>
          <w:color w:val="000000"/>
          <w:sz w:val="24"/>
        </w:rPr>
        <w:t xml:space="preserve">.  The Dean of the College shall determine whether the temporary faculty member has performed satisfactorily before an initial or subsequent 3-year appointment may be issued.  Please refer to the appropriate University Academic Policy, and Articles 12.12, </w:t>
      </w:r>
      <w:r w:rsidR="0064638A">
        <w:rPr>
          <w:rFonts w:ascii="Times New Roman" w:hAnsi="Times New Roman"/>
          <w:color w:val="000000"/>
          <w:sz w:val="24"/>
        </w:rPr>
        <w:t xml:space="preserve">12.13, </w:t>
      </w:r>
      <w:r>
        <w:rPr>
          <w:rFonts w:ascii="Times New Roman" w:hAnsi="Times New Roman"/>
          <w:color w:val="000000"/>
          <w:sz w:val="24"/>
        </w:rPr>
        <w:t xml:space="preserve">15.28 and 15.29 of the Collective Bargaining Agreement for further information.  </w:t>
      </w:r>
    </w:p>
    <w:p w14:paraId="509CBC49" w14:textId="77777777" w:rsidR="00645378" w:rsidRDefault="00645378" w:rsidP="00722A54">
      <w:pPr>
        <w:pStyle w:val="BodyText2"/>
        <w:jc w:val="left"/>
        <w:rPr>
          <w:rFonts w:ascii="Times New Roman" w:hAnsi="Times New Roman"/>
          <w:i w:val="0"/>
          <w:color w:val="000000"/>
          <w:sz w:val="24"/>
          <w:szCs w:val="24"/>
        </w:rPr>
      </w:pPr>
    </w:p>
    <w:p w14:paraId="27F01071" w14:textId="652285E6" w:rsidR="00830560" w:rsidRDefault="00722A54" w:rsidP="00830560">
      <w:pPr>
        <w:pStyle w:val="BodyText2"/>
        <w:jc w:val="left"/>
        <w:rPr>
          <w:rFonts w:ascii="Times New Roman" w:hAnsi="Times New Roman"/>
          <w:i w:val="0"/>
          <w:color w:val="000000"/>
          <w:sz w:val="24"/>
          <w:szCs w:val="24"/>
        </w:rPr>
      </w:pPr>
      <w:r>
        <w:rPr>
          <w:rFonts w:ascii="Times New Roman" w:hAnsi="Times New Roman"/>
          <w:i w:val="0"/>
          <w:color w:val="000000"/>
          <w:sz w:val="24"/>
          <w:szCs w:val="24"/>
        </w:rPr>
        <w:t xml:space="preserve">The department has determined that scores on the </w:t>
      </w:r>
      <w:r w:rsidR="00EC3789">
        <w:rPr>
          <w:rFonts w:ascii="Times New Roman" w:hAnsi="Times New Roman"/>
          <w:i w:val="0"/>
          <w:color w:val="000000"/>
          <w:sz w:val="24"/>
          <w:szCs w:val="24"/>
        </w:rPr>
        <w:t>SCE</w:t>
      </w:r>
      <w:r>
        <w:rPr>
          <w:rFonts w:ascii="Times New Roman" w:hAnsi="Times New Roman"/>
          <w:i w:val="0"/>
          <w:color w:val="000000"/>
          <w:sz w:val="24"/>
          <w:szCs w:val="24"/>
        </w:rPr>
        <w:t xml:space="preserve"> form </w:t>
      </w:r>
      <w:r w:rsidR="005C5998">
        <w:rPr>
          <w:rFonts w:ascii="Times New Roman" w:hAnsi="Times New Roman"/>
          <w:i w:val="0"/>
          <w:color w:val="000000"/>
          <w:sz w:val="24"/>
          <w:szCs w:val="24"/>
        </w:rPr>
        <w:t xml:space="preserve">which are </w:t>
      </w:r>
      <w:r>
        <w:rPr>
          <w:rFonts w:ascii="Times New Roman" w:hAnsi="Times New Roman"/>
          <w:i w:val="0"/>
          <w:color w:val="000000"/>
          <w:sz w:val="24"/>
          <w:szCs w:val="24"/>
        </w:rPr>
        <w:t xml:space="preserve">below 1.5 indicate areas of </w:t>
      </w:r>
      <w:r w:rsidR="00286216">
        <w:rPr>
          <w:rFonts w:ascii="Times New Roman" w:hAnsi="Times New Roman"/>
          <w:i w:val="0"/>
          <w:color w:val="000000"/>
          <w:sz w:val="24"/>
          <w:szCs w:val="24"/>
        </w:rPr>
        <w:t>outstanding teac</w:t>
      </w:r>
      <w:r w:rsidR="00BB2AD1">
        <w:rPr>
          <w:rFonts w:ascii="Times New Roman" w:hAnsi="Times New Roman"/>
          <w:i w:val="0"/>
          <w:color w:val="000000"/>
          <w:sz w:val="24"/>
          <w:szCs w:val="24"/>
        </w:rPr>
        <w:t xml:space="preserve">hing </w:t>
      </w:r>
      <w:r>
        <w:rPr>
          <w:rFonts w:ascii="Times New Roman" w:hAnsi="Times New Roman"/>
          <w:i w:val="0"/>
          <w:color w:val="000000"/>
          <w:sz w:val="24"/>
          <w:szCs w:val="24"/>
        </w:rPr>
        <w:t xml:space="preserve">and that scores above 2.5 indicate areas of concern that must be addressed by the temporary faculty member. </w:t>
      </w:r>
      <w:proofErr w:type="gramStart"/>
      <w:r w:rsidR="00B929A4">
        <w:rPr>
          <w:rFonts w:ascii="Times New Roman" w:hAnsi="Times New Roman"/>
          <w:i w:val="0"/>
          <w:color w:val="000000"/>
          <w:sz w:val="24"/>
          <w:szCs w:val="24"/>
        </w:rPr>
        <w:t>A majority of</w:t>
      </w:r>
      <w:proofErr w:type="gramEnd"/>
      <w:r w:rsidR="00B929A4">
        <w:rPr>
          <w:rFonts w:ascii="Times New Roman" w:hAnsi="Times New Roman"/>
          <w:i w:val="0"/>
          <w:color w:val="000000"/>
          <w:sz w:val="24"/>
          <w:szCs w:val="24"/>
        </w:rPr>
        <w:t xml:space="preserve"> the scores on the </w:t>
      </w:r>
      <w:r w:rsidR="00EC3789">
        <w:rPr>
          <w:rFonts w:ascii="Times New Roman" w:hAnsi="Times New Roman"/>
          <w:i w:val="0"/>
          <w:color w:val="000000"/>
          <w:sz w:val="24"/>
          <w:szCs w:val="24"/>
        </w:rPr>
        <w:t>SCE</w:t>
      </w:r>
      <w:r w:rsidR="00B929A4">
        <w:rPr>
          <w:rFonts w:ascii="Times New Roman" w:hAnsi="Times New Roman"/>
          <w:i w:val="0"/>
          <w:color w:val="000000"/>
          <w:sz w:val="24"/>
          <w:szCs w:val="24"/>
        </w:rPr>
        <w:t xml:space="preserve"> above 2.5</w:t>
      </w:r>
      <w:r w:rsidR="00AE176D">
        <w:rPr>
          <w:rFonts w:ascii="Times New Roman" w:hAnsi="Times New Roman"/>
          <w:i w:val="0"/>
          <w:color w:val="000000"/>
          <w:sz w:val="24"/>
          <w:szCs w:val="24"/>
        </w:rPr>
        <w:t xml:space="preserve"> during the period of review</w:t>
      </w:r>
      <w:r w:rsidR="00B929A4">
        <w:rPr>
          <w:rFonts w:ascii="Times New Roman" w:hAnsi="Times New Roman"/>
          <w:i w:val="0"/>
          <w:color w:val="000000"/>
          <w:sz w:val="24"/>
          <w:szCs w:val="24"/>
        </w:rPr>
        <w:t xml:space="preserve"> indicate unsatisfactory performance. </w:t>
      </w:r>
      <w:r w:rsidR="00830560">
        <w:rPr>
          <w:rFonts w:ascii="Times New Roman" w:hAnsi="Times New Roman"/>
          <w:i w:val="0"/>
          <w:color w:val="000000"/>
          <w:sz w:val="24"/>
          <w:szCs w:val="24"/>
        </w:rPr>
        <w:t xml:space="preserve">The department recognizes that </w:t>
      </w:r>
      <w:r w:rsidR="001A0F60">
        <w:rPr>
          <w:rFonts w:ascii="Times New Roman" w:hAnsi="Times New Roman"/>
          <w:i w:val="0"/>
          <w:color w:val="000000"/>
          <w:sz w:val="24"/>
          <w:szCs w:val="24"/>
        </w:rPr>
        <w:t xml:space="preserve">the </w:t>
      </w:r>
      <w:r w:rsidR="00EC3789">
        <w:rPr>
          <w:rFonts w:ascii="Times New Roman" w:hAnsi="Times New Roman"/>
          <w:i w:val="0"/>
          <w:color w:val="000000"/>
          <w:sz w:val="24"/>
          <w:szCs w:val="24"/>
        </w:rPr>
        <w:t>SCE</w:t>
      </w:r>
      <w:r w:rsidR="00830560">
        <w:rPr>
          <w:rFonts w:ascii="Times New Roman" w:hAnsi="Times New Roman"/>
          <w:i w:val="0"/>
          <w:color w:val="000000"/>
          <w:sz w:val="24"/>
          <w:szCs w:val="24"/>
        </w:rPr>
        <w:t xml:space="preserve"> is but one measure teaching performance</w:t>
      </w:r>
      <w:r w:rsidR="000B5305">
        <w:rPr>
          <w:rFonts w:ascii="Times New Roman" w:hAnsi="Times New Roman"/>
          <w:i w:val="0"/>
          <w:color w:val="000000"/>
          <w:sz w:val="24"/>
          <w:szCs w:val="24"/>
        </w:rPr>
        <w:t>, whic</w:t>
      </w:r>
      <w:r w:rsidR="00793DCF">
        <w:rPr>
          <w:rFonts w:ascii="Times New Roman" w:hAnsi="Times New Roman"/>
          <w:i w:val="0"/>
          <w:color w:val="000000"/>
          <w:sz w:val="24"/>
          <w:szCs w:val="24"/>
        </w:rPr>
        <w:t>h</w:t>
      </w:r>
      <w:r w:rsidR="008F3C7E">
        <w:rPr>
          <w:rFonts w:ascii="Times New Roman" w:hAnsi="Times New Roman"/>
          <w:i w:val="0"/>
          <w:color w:val="000000"/>
          <w:sz w:val="24"/>
          <w:szCs w:val="24"/>
        </w:rPr>
        <w:t xml:space="preserve"> </w:t>
      </w:r>
      <w:r w:rsidR="0073126B" w:rsidRPr="0073126B">
        <w:rPr>
          <w:rFonts w:ascii="Times New Roman" w:hAnsi="Times New Roman"/>
          <w:i w:val="0"/>
          <w:color w:val="000000"/>
          <w:sz w:val="24"/>
          <w:szCs w:val="24"/>
        </w:rPr>
        <w:t>is widely documented</w:t>
      </w:r>
      <w:r w:rsidR="000B5305">
        <w:rPr>
          <w:rFonts w:ascii="Times New Roman" w:hAnsi="Times New Roman"/>
          <w:i w:val="0"/>
          <w:color w:val="000000"/>
          <w:sz w:val="24"/>
          <w:szCs w:val="24"/>
        </w:rPr>
        <w:t xml:space="preserve"> </w:t>
      </w:r>
      <w:r w:rsidR="00544FCA">
        <w:rPr>
          <w:rFonts w:ascii="Times New Roman" w:hAnsi="Times New Roman"/>
          <w:i w:val="0"/>
          <w:color w:val="000000"/>
          <w:sz w:val="24"/>
          <w:szCs w:val="24"/>
        </w:rPr>
        <w:t>to be</w:t>
      </w:r>
      <w:r w:rsidR="0073126B" w:rsidRPr="0073126B">
        <w:rPr>
          <w:rFonts w:ascii="Times New Roman" w:hAnsi="Times New Roman"/>
          <w:i w:val="0"/>
          <w:color w:val="000000"/>
          <w:sz w:val="24"/>
          <w:szCs w:val="24"/>
        </w:rPr>
        <w:t xml:space="preserve"> subject to biases, implicit and otherwise. </w:t>
      </w:r>
      <w:r w:rsidR="00830560">
        <w:rPr>
          <w:rFonts w:ascii="Times New Roman" w:hAnsi="Times New Roman"/>
          <w:i w:val="0"/>
          <w:color w:val="000000"/>
          <w:sz w:val="24"/>
          <w:szCs w:val="24"/>
        </w:rPr>
        <w:t xml:space="preserve">Thus, </w:t>
      </w:r>
      <w:r w:rsidR="000C7392">
        <w:rPr>
          <w:rFonts w:ascii="Times New Roman" w:hAnsi="Times New Roman"/>
          <w:i w:val="0"/>
          <w:color w:val="000000"/>
          <w:sz w:val="24"/>
          <w:szCs w:val="24"/>
        </w:rPr>
        <w:t>t</w:t>
      </w:r>
      <w:r w:rsidR="00830560" w:rsidRPr="00722A54">
        <w:rPr>
          <w:rFonts w:ascii="Times New Roman" w:hAnsi="Times New Roman"/>
          <w:i w:val="0"/>
          <w:color w:val="000000"/>
          <w:sz w:val="24"/>
          <w:szCs w:val="24"/>
        </w:rPr>
        <w:t xml:space="preserve">emporary faculty </w:t>
      </w:r>
      <w:r w:rsidR="005C5998">
        <w:rPr>
          <w:rFonts w:ascii="Times New Roman" w:hAnsi="Times New Roman"/>
          <w:i w:val="0"/>
          <w:color w:val="000000"/>
          <w:sz w:val="24"/>
          <w:szCs w:val="24"/>
        </w:rPr>
        <w:t>will</w:t>
      </w:r>
      <w:r w:rsidR="005C5998" w:rsidRPr="00722A54">
        <w:rPr>
          <w:rFonts w:ascii="Times New Roman" w:hAnsi="Times New Roman"/>
          <w:i w:val="0"/>
          <w:color w:val="000000"/>
          <w:sz w:val="24"/>
          <w:szCs w:val="24"/>
        </w:rPr>
        <w:t xml:space="preserve"> </w:t>
      </w:r>
      <w:r w:rsidR="00830560" w:rsidRPr="00722A54">
        <w:rPr>
          <w:rFonts w:ascii="Times New Roman" w:hAnsi="Times New Roman"/>
          <w:i w:val="0"/>
          <w:color w:val="000000"/>
          <w:sz w:val="24"/>
          <w:szCs w:val="24"/>
        </w:rPr>
        <w:t>also be peer reviewe</w:t>
      </w:r>
      <w:r w:rsidR="00830560">
        <w:rPr>
          <w:rFonts w:ascii="Times New Roman" w:hAnsi="Times New Roman"/>
          <w:i w:val="0"/>
          <w:color w:val="000000"/>
          <w:sz w:val="24"/>
          <w:szCs w:val="24"/>
        </w:rPr>
        <w:t xml:space="preserve">d. </w:t>
      </w:r>
      <w:r w:rsidR="00830560" w:rsidRPr="00722A54">
        <w:rPr>
          <w:rFonts w:ascii="Times New Roman" w:hAnsi="Times New Roman"/>
          <w:i w:val="0"/>
          <w:color w:val="000000"/>
          <w:sz w:val="24"/>
          <w:szCs w:val="24"/>
        </w:rPr>
        <w:t xml:space="preserve">The </w:t>
      </w:r>
      <w:r w:rsidR="006A60E6">
        <w:rPr>
          <w:rFonts w:ascii="Times New Roman" w:hAnsi="Times New Roman"/>
          <w:i w:val="0"/>
          <w:color w:val="000000"/>
          <w:sz w:val="24"/>
          <w:szCs w:val="24"/>
        </w:rPr>
        <w:t>d</w:t>
      </w:r>
      <w:r w:rsidR="00830560" w:rsidRPr="00722A54">
        <w:rPr>
          <w:rFonts w:ascii="Times New Roman" w:hAnsi="Times New Roman"/>
          <w:i w:val="0"/>
          <w:color w:val="000000"/>
          <w:sz w:val="24"/>
          <w:szCs w:val="24"/>
        </w:rPr>
        <w:t xml:space="preserve">epartment’s expectation is that there </w:t>
      </w:r>
      <w:r w:rsidR="005C5998">
        <w:rPr>
          <w:rFonts w:ascii="Times New Roman" w:hAnsi="Times New Roman"/>
          <w:i w:val="0"/>
          <w:color w:val="000000"/>
          <w:sz w:val="24"/>
          <w:szCs w:val="24"/>
        </w:rPr>
        <w:t>will</w:t>
      </w:r>
      <w:r w:rsidR="005C5998" w:rsidRPr="00722A54">
        <w:rPr>
          <w:rFonts w:ascii="Times New Roman" w:hAnsi="Times New Roman"/>
          <w:i w:val="0"/>
          <w:color w:val="000000"/>
          <w:sz w:val="24"/>
          <w:szCs w:val="24"/>
        </w:rPr>
        <w:t xml:space="preserve"> </w:t>
      </w:r>
      <w:r w:rsidR="00830560" w:rsidRPr="00722A54">
        <w:rPr>
          <w:rFonts w:ascii="Times New Roman" w:hAnsi="Times New Roman"/>
          <w:i w:val="0"/>
          <w:color w:val="000000"/>
          <w:sz w:val="24"/>
          <w:szCs w:val="24"/>
        </w:rPr>
        <w:t xml:space="preserve">be peer evaluations of most courses taught during the initial </w:t>
      </w:r>
      <w:r w:rsidR="005108D1">
        <w:rPr>
          <w:rFonts w:ascii="Times New Roman" w:hAnsi="Times New Roman"/>
          <w:i w:val="0"/>
          <w:color w:val="000000"/>
          <w:sz w:val="24"/>
          <w:szCs w:val="24"/>
        </w:rPr>
        <w:t>semester</w:t>
      </w:r>
      <w:r w:rsidR="00830560" w:rsidRPr="00722A54">
        <w:rPr>
          <w:rFonts w:ascii="Times New Roman" w:hAnsi="Times New Roman"/>
          <w:i w:val="0"/>
          <w:color w:val="000000"/>
          <w:sz w:val="24"/>
          <w:szCs w:val="24"/>
        </w:rPr>
        <w:t xml:space="preserve">s of a lecturer’s appointment.  </w:t>
      </w:r>
      <w:r w:rsidR="00AE176D">
        <w:rPr>
          <w:rFonts w:ascii="Times New Roman" w:hAnsi="Times New Roman"/>
          <w:i w:val="0"/>
          <w:color w:val="000000"/>
          <w:sz w:val="24"/>
          <w:szCs w:val="24"/>
        </w:rPr>
        <w:t>The necessity of p</w:t>
      </w:r>
      <w:r w:rsidR="00830560" w:rsidRPr="00722A54">
        <w:rPr>
          <w:rFonts w:ascii="Times New Roman" w:hAnsi="Times New Roman"/>
          <w:i w:val="0"/>
          <w:color w:val="000000"/>
          <w:sz w:val="24"/>
          <w:szCs w:val="24"/>
        </w:rPr>
        <w:t xml:space="preserve">eer evaluations </w:t>
      </w:r>
      <w:proofErr w:type="gramStart"/>
      <w:r w:rsidR="00830560" w:rsidRPr="00722A54">
        <w:rPr>
          <w:rFonts w:ascii="Times New Roman" w:hAnsi="Times New Roman"/>
          <w:i w:val="0"/>
          <w:color w:val="000000"/>
          <w:sz w:val="24"/>
          <w:szCs w:val="24"/>
        </w:rPr>
        <w:t>subsequent to</w:t>
      </w:r>
      <w:proofErr w:type="gramEnd"/>
      <w:r w:rsidR="00830560" w:rsidRPr="00722A54">
        <w:rPr>
          <w:rFonts w:ascii="Times New Roman" w:hAnsi="Times New Roman"/>
          <w:i w:val="0"/>
          <w:color w:val="000000"/>
          <w:sz w:val="24"/>
          <w:szCs w:val="24"/>
        </w:rPr>
        <w:t xml:space="preserve"> the first year of teaching </w:t>
      </w:r>
      <w:r w:rsidR="005C5998">
        <w:rPr>
          <w:rFonts w:ascii="Times New Roman" w:hAnsi="Times New Roman"/>
          <w:i w:val="0"/>
          <w:color w:val="000000"/>
          <w:sz w:val="24"/>
          <w:szCs w:val="24"/>
        </w:rPr>
        <w:t>will</w:t>
      </w:r>
      <w:r w:rsidR="005C5998" w:rsidRPr="00722A54">
        <w:rPr>
          <w:rFonts w:ascii="Times New Roman" w:hAnsi="Times New Roman"/>
          <w:i w:val="0"/>
          <w:color w:val="000000"/>
          <w:sz w:val="24"/>
          <w:szCs w:val="24"/>
        </w:rPr>
        <w:t xml:space="preserve"> </w:t>
      </w:r>
      <w:r w:rsidR="00830560" w:rsidRPr="00722A54">
        <w:rPr>
          <w:rFonts w:ascii="Times New Roman" w:hAnsi="Times New Roman"/>
          <w:i w:val="0"/>
          <w:color w:val="000000"/>
          <w:sz w:val="24"/>
          <w:szCs w:val="24"/>
        </w:rPr>
        <w:t xml:space="preserve">be </w:t>
      </w:r>
      <w:r w:rsidR="00AE176D">
        <w:rPr>
          <w:rFonts w:ascii="Times New Roman" w:hAnsi="Times New Roman"/>
          <w:i w:val="0"/>
          <w:color w:val="000000"/>
          <w:sz w:val="24"/>
          <w:szCs w:val="24"/>
        </w:rPr>
        <w:t xml:space="preserve">determined by the </w:t>
      </w:r>
      <w:r w:rsidR="00BD5252">
        <w:rPr>
          <w:rFonts w:ascii="Times New Roman" w:hAnsi="Times New Roman"/>
          <w:i w:val="0"/>
          <w:color w:val="000000"/>
          <w:sz w:val="24"/>
          <w:szCs w:val="24"/>
        </w:rPr>
        <w:t>Temporary Faculty Evaluation Committee</w:t>
      </w:r>
      <w:r w:rsidR="00AE176D">
        <w:rPr>
          <w:rFonts w:ascii="Times New Roman" w:hAnsi="Times New Roman"/>
          <w:i w:val="0"/>
          <w:color w:val="000000"/>
          <w:sz w:val="24"/>
          <w:szCs w:val="24"/>
        </w:rPr>
        <w:t xml:space="preserve">. </w:t>
      </w:r>
      <w:r w:rsidR="005C0421">
        <w:rPr>
          <w:rFonts w:ascii="Times New Roman" w:hAnsi="Times New Roman"/>
          <w:i w:val="0"/>
          <w:color w:val="000000"/>
          <w:sz w:val="24"/>
          <w:szCs w:val="24"/>
        </w:rPr>
        <w:t>In addition</w:t>
      </w:r>
      <w:r w:rsidR="000C7392">
        <w:rPr>
          <w:rFonts w:ascii="Times New Roman" w:hAnsi="Times New Roman"/>
          <w:i w:val="0"/>
          <w:color w:val="000000"/>
          <w:sz w:val="24"/>
          <w:szCs w:val="24"/>
        </w:rPr>
        <w:t xml:space="preserve">, the department considers efforts to stay current in the areas in which one teaches, faculty </w:t>
      </w:r>
      <w:r w:rsidR="000C7392">
        <w:rPr>
          <w:rFonts w:ascii="Times New Roman" w:hAnsi="Times New Roman"/>
          <w:i w:val="0"/>
          <w:color w:val="000000"/>
          <w:sz w:val="24"/>
          <w:szCs w:val="24"/>
        </w:rPr>
        <w:lastRenderedPageBreak/>
        <w:t xml:space="preserve">development, as it pertains to teaching, </w:t>
      </w:r>
      <w:r w:rsidR="00522CA2">
        <w:rPr>
          <w:rFonts w:ascii="Times New Roman" w:hAnsi="Times New Roman"/>
          <w:i w:val="0"/>
          <w:color w:val="000000"/>
          <w:sz w:val="24"/>
          <w:szCs w:val="24"/>
        </w:rPr>
        <w:t xml:space="preserve">efforts to incorporate appropriate technology in the classroom, and </w:t>
      </w:r>
      <w:r w:rsidR="000C7392">
        <w:rPr>
          <w:rFonts w:ascii="Times New Roman" w:hAnsi="Times New Roman"/>
          <w:i w:val="0"/>
          <w:color w:val="000000"/>
          <w:sz w:val="24"/>
          <w:szCs w:val="24"/>
        </w:rPr>
        <w:t xml:space="preserve">efforts to respond to previous periodic reviews in </w:t>
      </w:r>
      <w:r w:rsidR="00645378">
        <w:rPr>
          <w:rFonts w:ascii="Times New Roman" w:hAnsi="Times New Roman"/>
          <w:i w:val="0"/>
          <w:color w:val="000000"/>
          <w:sz w:val="24"/>
          <w:szCs w:val="24"/>
        </w:rPr>
        <w:t>assessing</w:t>
      </w:r>
      <w:r w:rsidR="000C7392">
        <w:rPr>
          <w:rFonts w:ascii="Times New Roman" w:hAnsi="Times New Roman"/>
          <w:i w:val="0"/>
          <w:color w:val="000000"/>
          <w:sz w:val="24"/>
          <w:szCs w:val="24"/>
        </w:rPr>
        <w:t xml:space="preserve"> the </w:t>
      </w:r>
      <w:r w:rsidR="00645378">
        <w:rPr>
          <w:rFonts w:ascii="Times New Roman" w:hAnsi="Times New Roman"/>
          <w:i w:val="0"/>
          <w:color w:val="000000"/>
          <w:sz w:val="24"/>
          <w:szCs w:val="24"/>
        </w:rPr>
        <w:t xml:space="preserve">overall </w:t>
      </w:r>
      <w:r w:rsidR="000C7392">
        <w:rPr>
          <w:rFonts w:ascii="Times New Roman" w:hAnsi="Times New Roman"/>
          <w:i w:val="0"/>
          <w:color w:val="000000"/>
          <w:sz w:val="24"/>
          <w:szCs w:val="24"/>
        </w:rPr>
        <w:t>performance of temporary faculty.</w:t>
      </w:r>
    </w:p>
    <w:p w14:paraId="3FB38350" w14:textId="0A41C77A" w:rsidR="000C7392" w:rsidRDefault="000C7392" w:rsidP="00830560">
      <w:pPr>
        <w:pStyle w:val="BodyText2"/>
        <w:jc w:val="left"/>
        <w:rPr>
          <w:rFonts w:ascii="Times New Roman" w:hAnsi="Times New Roman"/>
          <w:i w:val="0"/>
          <w:color w:val="000000"/>
          <w:sz w:val="24"/>
          <w:szCs w:val="24"/>
        </w:rPr>
      </w:pPr>
    </w:p>
    <w:p w14:paraId="188E3DE2" w14:textId="77777777" w:rsidR="009651F3" w:rsidRDefault="009651F3" w:rsidP="00830560">
      <w:pPr>
        <w:pStyle w:val="BodyText2"/>
        <w:jc w:val="left"/>
        <w:rPr>
          <w:rFonts w:ascii="Times New Roman" w:hAnsi="Times New Roman"/>
          <w:i w:val="0"/>
          <w:color w:val="000000"/>
          <w:sz w:val="24"/>
          <w:szCs w:val="24"/>
        </w:rPr>
      </w:pPr>
    </w:p>
    <w:p w14:paraId="64C159BE" w14:textId="77777777" w:rsidR="000C7392" w:rsidRPr="000C7392" w:rsidRDefault="000C7392" w:rsidP="000C7392">
      <w:pPr>
        <w:pStyle w:val="BodyText2"/>
        <w:jc w:val="left"/>
        <w:rPr>
          <w:rFonts w:ascii="Times New Roman" w:hAnsi="Times New Roman"/>
          <w:b/>
          <w:i w:val="0"/>
          <w:color w:val="000000"/>
          <w:sz w:val="24"/>
          <w:szCs w:val="24"/>
        </w:rPr>
      </w:pPr>
      <w:r w:rsidRPr="000C7392">
        <w:rPr>
          <w:rFonts w:ascii="Times New Roman" w:hAnsi="Times New Roman"/>
          <w:b/>
          <w:i w:val="0"/>
          <w:color w:val="000000"/>
          <w:sz w:val="24"/>
          <w:szCs w:val="24"/>
        </w:rPr>
        <w:t>III</w:t>
      </w:r>
      <w:r w:rsidRPr="000C7392">
        <w:rPr>
          <w:rFonts w:ascii="Times New Roman" w:hAnsi="Times New Roman"/>
          <w:b/>
          <w:i w:val="0"/>
          <w:color w:val="000000"/>
          <w:sz w:val="24"/>
          <w:szCs w:val="24"/>
        </w:rPr>
        <w:tab/>
        <w:t>Careful Consideration</w:t>
      </w:r>
    </w:p>
    <w:p w14:paraId="689CCB60" w14:textId="77777777" w:rsidR="000C7392" w:rsidRPr="000C7392" w:rsidRDefault="000C7392" w:rsidP="000C7392">
      <w:pPr>
        <w:pStyle w:val="BodyText2"/>
        <w:jc w:val="left"/>
        <w:rPr>
          <w:rFonts w:ascii="Times New Roman" w:hAnsi="Times New Roman"/>
          <w:b/>
          <w:i w:val="0"/>
          <w:color w:val="000000"/>
          <w:sz w:val="24"/>
          <w:szCs w:val="24"/>
        </w:rPr>
      </w:pPr>
    </w:p>
    <w:p w14:paraId="62331DA8" w14:textId="2127C828" w:rsidR="000C7392" w:rsidRPr="000C7392" w:rsidRDefault="00831634" w:rsidP="000C7392">
      <w:pPr>
        <w:pStyle w:val="BodyText2"/>
        <w:jc w:val="left"/>
        <w:rPr>
          <w:rFonts w:ascii="Times New Roman" w:hAnsi="Times New Roman"/>
          <w:i w:val="0"/>
          <w:color w:val="000000"/>
          <w:sz w:val="24"/>
          <w:szCs w:val="24"/>
        </w:rPr>
      </w:pPr>
      <w:r w:rsidRPr="00831634">
        <w:rPr>
          <w:rFonts w:ascii="Times New Roman" w:hAnsi="Times New Roman"/>
          <w:i w:val="0"/>
          <w:color w:val="auto"/>
          <w:sz w:val="24"/>
          <w:szCs w:val="24"/>
        </w:rPr>
        <w:t xml:space="preserve">Official Personnel Action Files </w:t>
      </w:r>
      <w:r w:rsidR="00E06BDB">
        <w:rPr>
          <w:rFonts w:ascii="Times New Roman" w:hAnsi="Times New Roman"/>
          <w:i w:val="0"/>
          <w:color w:val="auto"/>
          <w:sz w:val="24"/>
          <w:szCs w:val="24"/>
        </w:rPr>
        <w:t xml:space="preserve">(PAF) </w:t>
      </w:r>
      <w:r w:rsidRPr="00831634">
        <w:rPr>
          <w:rFonts w:ascii="Times New Roman" w:hAnsi="Times New Roman"/>
          <w:i w:val="0"/>
          <w:color w:val="auto"/>
          <w:sz w:val="24"/>
          <w:szCs w:val="24"/>
        </w:rPr>
        <w:t>must be reviewed and the PAF Log signed and the Order of Assignment for offering work per the CBA will be followed</w:t>
      </w:r>
      <w:r>
        <w:rPr>
          <w:rFonts w:ascii="Times New Roman" w:hAnsi="Times New Roman"/>
          <w:i w:val="0"/>
          <w:color w:val="auto"/>
          <w:sz w:val="24"/>
          <w:szCs w:val="24"/>
        </w:rPr>
        <w:t>.</w:t>
      </w:r>
      <w:r w:rsidRPr="000C7392">
        <w:rPr>
          <w:rFonts w:ascii="Times New Roman" w:hAnsi="Times New Roman"/>
          <w:i w:val="0"/>
          <w:color w:val="000000"/>
          <w:sz w:val="24"/>
          <w:szCs w:val="24"/>
        </w:rPr>
        <w:t xml:space="preserve"> </w:t>
      </w:r>
      <w:r>
        <w:rPr>
          <w:rFonts w:ascii="Times New Roman" w:hAnsi="Times New Roman"/>
          <w:i w:val="0"/>
          <w:color w:val="000000"/>
          <w:sz w:val="24"/>
          <w:szCs w:val="24"/>
        </w:rPr>
        <w:t>C</w:t>
      </w:r>
      <w:r w:rsidR="000C7392" w:rsidRPr="000C7392">
        <w:rPr>
          <w:rFonts w:ascii="Times New Roman" w:hAnsi="Times New Roman"/>
          <w:i w:val="0"/>
          <w:color w:val="000000"/>
          <w:sz w:val="24"/>
          <w:szCs w:val="24"/>
        </w:rPr>
        <w:t xml:space="preserve">areful consideration will be exercised </w:t>
      </w:r>
      <w:proofErr w:type="gramStart"/>
      <w:r w:rsidR="000C7392" w:rsidRPr="000C7392">
        <w:rPr>
          <w:rFonts w:ascii="Times New Roman" w:hAnsi="Times New Roman"/>
          <w:i w:val="0"/>
          <w:color w:val="000000"/>
          <w:sz w:val="24"/>
          <w:szCs w:val="24"/>
        </w:rPr>
        <w:t>on the basis of</w:t>
      </w:r>
      <w:proofErr w:type="gramEnd"/>
      <w:r w:rsidR="000C7392" w:rsidRPr="000C7392">
        <w:rPr>
          <w:rFonts w:ascii="Times New Roman" w:hAnsi="Times New Roman"/>
          <w:i w:val="0"/>
          <w:color w:val="000000"/>
          <w:sz w:val="24"/>
          <w:szCs w:val="24"/>
        </w:rPr>
        <w:t xml:space="preserve"> a number of factors as described in Sections I and II, along with breadth of teaching experience in the </w:t>
      </w:r>
      <w:r w:rsidR="00B97BA0">
        <w:rPr>
          <w:rFonts w:ascii="Times New Roman" w:hAnsi="Times New Roman"/>
          <w:i w:val="0"/>
          <w:color w:val="000000"/>
          <w:sz w:val="24"/>
          <w:szCs w:val="24"/>
        </w:rPr>
        <w:t>d</w:t>
      </w:r>
      <w:r w:rsidR="000C7392" w:rsidRPr="000C7392">
        <w:rPr>
          <w:rFonts w:ascii="Times New Roman" w:hAnsi="Times New Roman"/>
          <w:i w:val="0"/>
          <w:color w:val="000000"/>
          <w:sz w:val="24"/>
          <w:szCs w:val="24"/>
        </w:rPr>
        <w:t xml:space="preserve">epartment </w:t>
      </w:r>
      <w:r w:rsidR="00522CA2">
        <w:rPr>
          <w:rFonts w:ascii="Times New Roman" w:hAnsi="Times New Roman"/>
          <w:i w:val="0"/>
          <w:color w:val="000000"/>
          <w:sz w:val="24"/>
          <w:szCs w:val="24"/>
        </w:rPr>
        <w:t xml:space="preserve">and elsewhere, </w:t>
      </w:r>
      <w:r w:rsidR="000C7392" w:rsidRPr="000C7392">
        <w:rPr>
          <w:rFonts w:ascii="Times New Roman" w:hAnsi="Times New Roman"/>
          <w:i w:val="0"/>
          <w:color w:val="000000"/>
          <w:sz w:val="24"/>
          <w:szCs w:val="24"/>
        </w:rPr>
        <w:t xml:space="preserve">and consequent preparedness to teach a variety of the </w:t>
      </w:r>
      <w:r w:rsidR="00B97BA0">
        <w:rPr>
          <w:rFonts w:ascii="Times New Roman" w:hAnsi="Times New Roman"/>
          <w:i w:val="0"/>
          <w:color w:val="000000"/>
          <w:sz w:val="24"/>
          <w:szCs w:val="24"/>
        </w:rPr>
        <w:t>d</w:t>
      </w:r>
      <w:r w:rsidR="000C7392" w:rsidRPr="000C7392">
        <w:rPr>
          <w:rFonts w:ascii="Times New Roman" w:hAnsi="Times New Roman"/>
          <w:i w:val="0"/>
          <w:color w:val="000000"/>
          <w:sz w:val="24"/>
          <w:szCs w:val="24"/>
        </w:rPr>
        <w:t xml:space="preserve">epartment’s lower and upper division teaching needs, </w:t>
      </w:r>
      <w:r w:rsidR="00544FCA">
        <w:rPr>
          <w:rFonts w:ascii="Times New Roman" w:hAnsi="Times New Roman"/>
          <w:i w:val="0"/>
          <w:color w:val="000000"/>
          <w:sz w:val="24"/>
          <w:szCs w:val="24"/>
        </w:rPr>
        <w:t>availability</w:t>
      </w:r>
      <w:r w:rsidR="000C7392" w:rsidRPr="000C7392">
        <w:rPr>
          <w:rFonts w:ascii="Times New Roman" w:hAnsi="Times New Roman"/>
          <w:i w:val="0"/>
          <w:color w:val="000000"/>
          <w:sz w:val="24"/>
          <w:szCs w:val="24"/>
        </w:rPr>
        <w:t xml:space="preserve">, and depth of experience (i.e., total number of accumulated WTU’s). </w:t>
      </w:r>
    </w:p>
    <w:p w14:paraId="5E059291" w14:textId="77777777" w:rsidR="000C7392" w:rsidRDefault="000C7392" w:rsidP="00830560">
      <w:pPr>
        <w:pStyle w:val="BodyText2"/>
        <w:jc w:val="left"/>
        <w:rPr>
          <w:rFonts w:ascii="Times New Roman" w:hAnsi="Times New Roman"/>
          <w:i w:val="0"/>
          <w:color w:val="000000"/>
          <w:sz w:val="24"/>
          <w:szCs w:val="24"/>
        </w:rPr>
      </w:pPr>
    </w:p>
    <w:p w14:paraId="16D4AB08" w14:textId="77777777" w:rsidR="0062615C" w:rsidRDefault="0062615C" w:rsidP="0062615C">
      <w:pPr>
        <w:pStyle w:val="BodyText2"/>
        <w:jc w:val="left"/>
        <w:rPr>
          <w:rFonts w:ascii="Times New Roman" w:hAnsi="Times New Roman"/>
          <w:i w:val="0"/>
          <w:color w:val="000000"/>
          <w:sz w:val="24"/>
          <w:szCs w:val="24"/>
        </w:rPr>
      </w:pPr>
    </w:p>
    <w:p w14:paraId="77B20A06" w14:textId="77777777" w:rsidR="000C7392" w:rsidRPr="000C7392" w:rsidRDefault="000C7392" w:rsidP="000C7392">
      <w:pPr>
        <w:pStyle w:val="BodyText2"/>
        <w:jc w:val="left"/>
        <w:rPr>
          <w:rFonts w:ascii="Times New Roman" w:hAnsi="Times New Roman"/>
          <w:b/>
          <w:i w:val="0"/>
          <w:color w:val="000000"/>
          <w:sz w:val="24"/>
          <w:szCs w:val="24"/>
        </w:rPr>
      </w:pPr>
      <w:r w:rsidRPr="000C7392">
        <w:rPr>
          <w:rFonts w:ascii="Times New Roman" w:hAnsi="Times New Roman"/>
          <w:b/>
          <w:i w:val="0"/>
          <w:color w:val="000000"/>
          <w:sz w:val="24"/>
          <w:szCs w:val="24"/>
        </w:rPr>
        <w:t>IV.</w:t>
      </w:r>
      <w:r w:rsidRPr="000C7392">
        <w:rPr>
          <w:rFonts w:ascii="Times New Roman" w:hAnsi="Times New Roman"/>
          <w:b/>
          <w:i w:val="0"/>
          <w:color w:val="000000"/>
          <w:sz w:val="24"/>
          <w:szCs w:val="24"/>
        </w:rPr>
        <w:tab/>
        <w:t xml:space="preserve">Movement on the Salary Schedule and/or Salary Step Increase (SSI) </w:t>
      </w:r>
    </w:p>
    <w:p w14:paraId="04378A42" w14:textId="77777777" w:rsidR="000C7392" w:rsidRPr="000C7392" w:rsidRDefault="000C7392" w:rsidP="000C7392">
      <w:pPr>
        <w:pStyle w:val="BodyText2"/>
        <w:jc w:val="left"/>
        <w:rPr>
          <w:rFonts w:ascii="Times New Roman" w:hAnsi="Times New Roman"/>
          <w:i w:val="0"/>
          <w:color w:val="000000"/>
          <w:sz w:val="24"/>
          <w:szCs w:val="24"/>
        </w:rPr>
      </w:pPr>
    </w:p>
    <w:p w14:paraId="61BFC60A" w14:textId="036B4165" w:rsidR="000C7392" w:rsidRPr="000C7392" w:rsidRDefault="000C7392" w:rsidP="000C7392">
      <w:pPr>
        <w:pStyle w:val="BodyText2"/>
        <w:jc w:val="left"/>
        <w:rPr>
          <w:rFonts w:ascii="Times New Roman" w:hAnsi="Times New Roman"/>
          <w:i w:val="0"/>
          <w:color w:val="000000"/>
          <w:sz w:val="24"/>
          <w:szCs w:val="24"/>
        </w:rPr>
      </w:pPr>
      <w:r w:rsidRPr="000C7392">
        <w:rPr>
          <w:rFonts w:ascii="Times New Roman" w:hAnsi="Times New Roman"/>
          <w:i w:val="0"/>
          <w:color w:val="000000"/>
          <w:sz w:val="24"/>
          <w:szCs w:val="24"/>
        </w:rPr>
        <w:t>Range changes may occur when a temporary faculty member is not eligible for more SSIs in their current range and will have been employed in their current range for at least five years by the end of the academic year.</w:t>
      </w:r>
      <w:r w:rsidR="00CE1FB2">
        <w:rPr>
          <w:rFonts w:ascii="Times New Roman" w:hAnsi="Times New Roman"/>
          <w:i w:val="0"/>
          <w:color w:val="000000"/>
          <w:sz w:val="24"/>
          <w:szCs w:val="24"/>
        </w:rPr>
        <w:t xml:space="preserve"> Range elevation eligibility is monitored by the Faculty Affairs office, and lecturers are contacted by that office via email usually by December 1</w:t>
      </w:r>
      <w:r w:rsidR="00CE1FB2" w:rsidRPr="0066543B">
        <w:rPr>
          <w:rFonts w:ascii="Times New Roman" w:hAnsi="Times New Roman"/>
          <w:i w:val="0"/>
          <w:color w:val="000000"/>
          <w:sz w:val="24"/>
          <w:szCs w:val="24"/>
          <w:vertAlign w:val="superscript"/>
        </w:rPr>
        <w:t>st</w:t>
      </w:r>
      <w:r w:rsidR="00CE1FB2">
        <w:rPr>
          <w:rFonts w:ascii="Times New Roman" w:hAnsi="Times New Roman"/>
          <w:i w:val="0"/>
          <w:color w:val="000000"/>
          <w:sz w:val="24"/>
          <w:szCs w:val="24"/>
        </w:rPr>
        <w:t xml:space="preserve"> of each year.</w:t>
      </w:r>
    </w:p>
    <w:p w14:paraId="151D5317" w14:textId="77777777" w:rsidR="000C7392" w:rsidRPr="000C7392" w:rsidRDefault="000C7392" w:rsidP="000C7392">
      <w:pPr>
        <w:pStyle w:val="BodyText2"/>
        <w:jc w:val="left"/>
        <w:rPr>
          <w:rFonts w:ascii="Times New Roman" w:hAnsi="Times New Roman"/>
          <w:i w:val="0"/>
          <w:color w:val="000000"/>
          <w:sz w:val="24"/>
          <w:szCs w:val="24"/>
        </w:rPr>
      </w:pPr>
    </w:p>
    <w:p w14:paraId="21094A96" w14:textId="563CA659" w:rsidR="000C7392" w:rsidRPr="000C7392" w:rsidRDefault="000C7392" w:rsidP="000C7392">
      <w:pPr>
        <w:pStyle w:val="BodyText2"/>
        <w:jc w:val="left"/>
        <w:rPr>
          <w:rFonts w:ascii="Times New Roman" w:hAnsi="Times New Roman"/>
          <w:i w:val="0"/>
          <w:color w:val="000000"/>
          <w:sz w:val="24"/>
          <w:szCs w:val="24"/>
        </w:rPr>
      </w:pPr>
      <w:r w:rsidRPr="000C7392">
        <w:rPr>
          <w:rFonts w:ascii="Times New Roman" w:hAnsi="Times New Roman"/>
          <w:i w:val="0"/>
          <w:color w:val="000000"/>
          <w:sz w:val="24"/>
          <w:szCs w:val="24"/>
        </w:rPr>
        <w:t>Movement on the salary schedule from the A range to the B range may be based upon</w:t>
      </w:r>
      <w:r w:rsidR="008B5978">
        <w:rPr>
          <w:rFonts w:ascii="Times New Roman" w:hAnsi="Times New Roman"/>
          <w:i w:val="0"/>
          <w:color w:val="000000"/>
          <w:sz w:val="24"/>
          <w:szCs w:val="24"/>
        </w:rPr>
        <w:t xml:space="preserve"> the following</w:t>
      </w:r>
      <w:r w:rsidR="00645378">
        <w:rPr>
          <w:rFonts w:ascii="Times New Roman" w:hAnsi="Times New Roman"/>
          <w:i w:val="0"/>
          <w:color w:val="000000"/>
          <w:sz w:val="24"/>
          <w:szCs w:val="24"/>
        </w:rPr>
        <w:t>: 1)</w:t>
      </w:r>
      <w:r w:rsidRPr="000C7392">
        <w:rPr>
          <w:rFonts w:ascii="Times New Roman" w:hAnsi="Times New Roman"/>
          <w:i w:val="0"/>
          <w:color w:val="000000"/>
          <w:sz w:val="24"/>
          <w:szCs w:val="24"/>
        </w:rPr>
        <w:t xml:space="preserve"> an earned degree</w:t>
      </w:r>
      <w:r w:rsidR="00645378">
        <w:rPr>
          <w:rFonts w:ascii="Times New Roman" w:hAnsi="Times New Roman"/>
          <w:i w:val="0"/>
          <w:color w:val="000000"/>
          <w:sz w:val="24"/>
          <w:szCs w:val="24"/>
        </w:rPr>
        <w:t>,</w:t>
      </w:r>
      <w:r w:rsidRPr="000C7392">
        <w:rPr>
          <w:rFonts w:ascii="Times New Roman" w:hAnsi="Times New Roman"/>
          <w:i w:val="0"/>
          <w:color w:val="000000"/>
          <w:sz w:val="24"/>
          <w:szCs w:val="24"/>
        </w:rPr>
        <w:t xml:space="preserve"> or </w:t>
      </w:r>
      <w:r w:rsidR="00645378">
        <w:rPr>
          <w:rFonts w:ascii="Times New Roman" w:hAnsi="Times New Roman"/>
          <w:i w:val="0"/>
          <w:color w:val="000000"/>
          <w:sz w:val="24"/>
          <w:szCs w:val="24"/>
        </w:rPr>
        <w:t xml:space="preserve">2) </w:t>
      </w:r>
      <w:r w:rsidRPr="000C7392">
        <w:rPr>
          <w:rFonts w:ascii="Times New Roman" w:hAnsi="Times New Roman"/>
          <w:i w:val="0"/>
          <w:color w:val="000000"/>
          <w:sz w:val="24"/>
          <w:szCs w:val="24"/>
        </w:rPr>
        <w:t>teaching performance and other elements of professional development</w:t>
      </w:r>
      <w:r w:rsidR="005C0D9F">
        <w:rPr>
          <w:rFonts w:ascii="Times New Roman" w:hAnsi="Times New Roman"/>
          <w:i w:val="0"/>
          <w:color w:val="000000"/>
          <w:sz w:val="24"/>
          <w:szCs w:val="24"/>
        </w:rPr>
        <w:t>.  These points are</w:t>
      </w:r>
      <w:r w:rsidR="00FA01EA">
        <w:rPr>
          <w:rFonts w:ascii="Times New Roman" w:hAnsi="Times New Roman"/>
          <w:i w:val="0"/>
          <w:color w:val="000000"/>
          <w:sz w:val="24"/>
          <w:szCs w:val="24"/>
        </w:rPr>
        <w:t xml:space="preserve"> further</w:t>
      </w:r>
      <w:r w:rsidR="00645378">
        <w:rPr>
          <w:rFonts w:ascii="Times New Roman" w:hAnsi="Times New Roman"/>
          <w:i w:val="0"/>
          <w:color w:val="000000"/>
          <w:sz w:val="24"/>
          <w:szCs w:val="24"/>
        </w:rPr>
        <w:t xml:space="preserve"> described below</w:t>
      </w:r>
      <w:r w:rsidRPr="000C7392">
        <w:rPr>
          <w:rFonts w:ascii="Times New Roman" w:hAnsi="Times New Roman"/>
          <w:i w:val="0"/>
          <w:color w:val="000000"/>
          <w:sz w:val="24"/>
          <w:szCs w:val="24"/>
        </w:rPr>
        <w:t xml:space="preserve">.  </w:t>
      </w:r>
    </w:p>
    <w:p w14:paraId="7C7F1CED" w14:textId="77777777" w:rsidR="000C7392" w:rsidRPr="000C7392" w:rsidRDefault="000C7392" w:rsidP="000C7392">
      <w:pPr>
        <w:pStyle w:val="BodyText2"/>
        <w:jc w:val="left"/>
        <w:rPr>
          <w:rFonts w:ascii="Times New Roman" w:hAnsi="Times New Roman"/>
          <w:i w:val="0"/>
          <w:color w:val="000000"/>
          <w:sz w:val="24"/>
          <w:szCs w:val="24"/>
        </w:rPr>
      </w:pPr>
    </w:p>
    <w:p w14:paraId="3385B865" w14:textId="5AF6190C" w:rsidR="000C7392" w:rsidRPr="000C7392" w:rsidRDefault="000C7392" w:rsidP="000C7392">
      <w:pPr>
        <w:pStyle w:val="BodyText2"/>
        <w:jc w:val="left"/>
        <w:rPr>
          <w:rFonts w:ascii="Times New Roman" w:hAnsi="Times New Roman"/>
          <w:i w:val="0"/>
          <w:color w:val="000000"/>
          <w:sz w:val="24"/>
          <w:szCs w:val="24"/>
        </w:rPr>
      </w:pPr>
      <w:r w:rsidRPr="000C7392">
        <w:rPr>
          <w:rFonts w:ascii="Times New Roman" w:hAnsi="Times New Roman"/>
          <w:i w:val="0"/>
          <w:color w:val="000000"/>
          <w:sz w:val="24"/>
          <w:szCs w:val="24"/>
        </w:rPr>
        <w:t xml:space="preserve">The </w:t>
      </w:r>
      <w:r w:rsidR="00B97BA0">
        <w:rPr>
          <w:rFonts w:ascii="Times New Roman" w:hAnsi="Times New Roman"/>
          <w:i w:val="0"/>
          <w:color w:val="000000"/>
          <w:sz w:val="24"/>
          <w:szCs w:val="24"/>
        </w:rPr>
        <w:t>p</w:t>
      </w:r>
      <w:r w:rsidRPr="000C7392">
        <w:rPr>
          <w:rFonts w:ascii="Times New Roman" w:hAnsi="Times New Roman"/>
          <w:i w:val="0"/>
          <w:color w:val="000000"/>
          <w:sz w:val="24"/>
          <w:szCs w:val="24"/>
        </w:rPr>
        <w:t xml:space="preserve">hilosophy </w:t>
      </w:r>
      <w:r w:rsidR="00A956A3">
        <w:rPr>
          <w:rFonts w:ascii="Times New Roman" w:hAnsi="Times New Roman"/>
          <w:i w:val="0"/>
          <w:color w:val="000000"/>
          <w:sz w:val="24"/>
          <w:szCs w:val="24"/>
        </w:rPr>
        <w:t>d</w:t>
      </w:r>
      <w:r w:rsidRPr="000C7392">
        <w:rPr>
          <w:rFonts w:ascii="Times New Roman" w:hAnsi="Times New Roman"/>
          <w:i w:val="0"/>
          <w:color w:val="000000"/>
          <w:sz w:val="24"/>
          <w:szCs w:val="24"/>
        </w:rPr>
        <w:t xml:space="preserve">epartment will recommend that a lecturer be moved from the A to the B salary range upon demonstrated completion of the relevant terminal degree, usually the Ph.D. </w:t>
      </w:r>
    </w:p>
    <w:p w14:paraId="2BFFBDC1" w14:textId="77777777" w:rsidR="000C7392" w:rsidRPr="000C7392" w:rsidRDefault="000C7392" w:rsidP="000C7392">
      <w:pPr>
        <w:pStyle w:val="BodyText2"/>
        <w:jc w:val="left"/>
        <w:rPr>
          <w:rFonts w:ascii="Times New Roman" w:hAnsi="Times New Roman"/>
          <w:i w:val="0"/>
          <w:color w:val="000000"/>
          <w:sz w:val="24"/>
          <w:szCs w:val="24"/>
        </w:rPr>
      </w:pPr>
    </w:p>
    <w:p w14:paraId="0D1F5E66" w14:textId="5ECAA46C" w:rsidR="000C7392" w:rsidRDefault="000C7392" w:rsidP="000C7392">
      <w:pPr>
        <w:pStyle w:val="BodyText2"/>
        <w:jc w:val="left"/>
        <w:rPr>
          <w:rFonts w:ascii="Times New Roman" w:hAnsi="Times New Roman"/>
          <w:i w:val="0"/>
          <w:color w:val="000000"/>
          <w:sz w:val="24"/>
          <w:szCs w:val="24"/>
        </w:rPr>
      </w:pPr>
      <w:r w:rsidRPr="000C7392">
        <w:rPr>
          <w:rFonts w:ascii="Times New Roman" w:hAnsi="Times New Roman"/>
          <w:i w:val="0"/>
          <w:color w:val="000000"/>
          <w:sz w:val="24"/>
          <w:szCs w:val="24"/>
        </w:rPr>
        <w:t>To qualify for a change from range A to range B or from range B to range C when a newly earned degree is not a factor, a temporary faculty member shall provide evidence of excellence in teaching and shall also demonstrate a continuous record of professional activity in support of the teaching assignment.  Excellence in teaching and professional activity in support of the teaching assignment must be demonstrated using the evaluation criteria and standards li</w:t>
      </w:r>
      <w:r w:rsidR="004E5F60">
        <w:rPr>
          <w:rFonts w:ascii="Times New Roman" w:hAnsi="Times New Roman"/>
          <w:i w:val="0"/>
          <w:color w:val="000000"/>
          <w:sz w:val="24"/>
          <w:szCs w:val="24"/>
        </w:rPr>
        <w:t xml:space="preserve">sted above in sections I and II. With respect to </w:t>
      </w:r>
      <w:r w:rsidR="00EC3789">
        <w:rPr>
          <w:rFonts w:ascii="Times New Roman" w:hAnsi="Times New Roman"/>
          <w:i w:val="0"/>
          <w:color w:val="000000"/>
          <w:sz w:val="24"/>
          <w:szCs w:val="24"/>
        </w:rPr>
        <w:t>SCE</w:t>
      </w:r>
      <w:r w:rsidR="00D864C9">
        <w:rPr>
          <w:rFonts w:ascii="Times New Roman" w:hAnsi="Times New Roman"/>
          <w:i w:val="0"/>
          <w:color w:val="000000"/>
          <w:sz w:val="24"/>
          <w:szCs w:val="24"/>
        </w:rPr>
        <w:t xml:space="preserve"> </w:t>
      </w:r>
      <w:r w:rsidR="004E5F60">
        <w:rPr>
          <w:rFonts w:ascii="Times New Roman" w:hAnsi="Times New Roman"/>
          <w:i w:val="0"/>
          <w:color w:val="000000"/>
          <w:sz w:val="24"/>
          <w:szCs w:val="24"/>
        </w:rPr>
        <w:t xml:space="preserve">scores, the </w:t>
      </w:r>
      <w:r w:rsidR="00A956A3">
        <w:rPr>
          <w:rFonts w:ascii="Times New Roman" w:hAnsi="Times New Roman"/>
          <w:i w:val="0"/>
          <w:color w:val="000000"/>
          <w:sz w:val="24"/>
          <w:szCs w:val="24"/>
        </w:rPr>
        <w:t>d</w:t>
      </w:r>
      <w:r w:rsidR="00A956A3">
        <w:rPr>
          <w:rFonts w:ascii="Times New Roman" w:hAnsi="Times New Roman"/>
          <w:i w:val="0"/>
          <w:color w:val="000000"/>
          <w:sz w:val="24"/>
          <w:szCs w:val="24"/>
        </w:rPr>
        <w:t xml:space="preserve">epartment </w:t>
      </w:r>
      <w:r w:rsidR="004E5F60">
        <w:rPr>
          <w:rFonts w:ascii="Times New Roman" w:hAnsi="Times New Roman"/>
          <w:i w:val="0"/>
          <w:color w:val="000000"/>
          <w:sz w:val="24"/>
          <w:szCs w:val="24"/>
        </w:rPr>
        <w:t xml:space="preserve">requires an overall average </w:t>
      </w:r>
      <w:r w:rsidR="00EC3789">
        <w:rPr>
          <w:rFonts w:ascii="Times New Roman" w:hAnsi="Times New Roman"/>
          <w:i w:val="0"/>
          <w:color w:val="000000"/>
          <w:sz w:val="24"/>
          <w:szCs w:val="24"/>
        </w:rPr>
        <w:t>SCE</w:t>
      </w:r>
      <w:r w:rsidR="004E5F60">
        <w:rPr>
          <w:rFonts w:ascii="Times New Roman" w:hAnsi="Times New Roman"/>
          <w:i w:val="0"/>
          <w:color w:val="000000"/>
          <w:sz w:val="24"/>
          <w:szCs w:val="24"/>
        </w:rPr>
        <w:t xml:space="preserve"> score of 2.0 or below</w:t>
      </w:r>
      <w:r w:rsidR="00522CA2">
        <w:rPr>
          <w:rFonts w:ascii="Times New Roman" w:hAnsi="Times New Roman"/>
          <w:i w:val="0"/>
          <w:color w:val="000000"/>
          <w:sz w:val="24"/>
          <w:szCs w:val="24"/>
        </w:rPr>
        <w:t xml:space="preserve"> during the period under review</w:t>
      </w:r>
      <w:r w:rsidR="004E5F60">
        <w:rPr>
          <w:rFonts w:ascii="Times New Roman" w:hAnsi="Times New Roman"/>
          <w:i w:val="0"/>
          <w:color w:val="000000"/>
          <w:sz w:val="24"/>
          <w:szCs w:val="24"/>
        </w:rPr>
        <w:t xml:space="preserve"> </w:t>
      </w:r>
      <w:r w:rsidR="006C245F">
        <w:rPr>
          <w:rFonts w:ascii="Times New Roman" w:hAnsi="Times New Roman"/>
          <w:i w:val="0"/>
          <w:color w:val="000000"/>
          <w:sz w:val="24"/>
          <w:szCs w:val="24"/>
        </w:rPr>
        <w:t>[</w:t>
      </w:r>
      <w:r w:rsidR="004E5F60">
        <w:rPr>
          <w:rFonts w:ascii="Times New Roman" w:hAnsi="Times New Roman"/>
          <w:i w:val="0"/>
          <w:color w:val="000000"/>
          <w:sz w:val="24"/>
          <w:szCs w:val="24"/>
        </w:rPr>
        <w:t>and demonstrated efforts to respond to concerns raised in periodic evaluations</w:t>
      </w:r>
      <w:r w:rsidR="006C245F">
        <w:rPr>
          <w:rFonts w:ascii="Times New Roman" w:hAnsi="Times New Roman"/>
          <w:i w:val="0"/>
          <w:color w:val="000000"/>
          <w:sz w:val="24"/>
          <w:szCs w:val="24"/>
        </w:rPr>
        <w:t>]</w:t>
      </w:r>
      <w:r w:rsidR="004E5F60">
        <w:rPr>
          <w:rFonts w:ascii="Times New Roman" w:hAnsi="Times New Roman"/>
          <w:i w:val="0"/>
          <w:color w:val="000000"/>
          <w:sz w:val="24"/>
          <w:szCs w:val="24"/>
        </w:rPr>
        <w:t>.</w:t>
      </w:r>
    </w:p>
    <w:p w14:paraId="59BC7F61" w14:textId="77777777" w:rsidR="00831634" w:rsidRDefault="00831634" w:rsidP="000C7392">
      <w:pPr>
        <w:pStyle w:val="BodyText2"/>
        <w:jc w:val="left"/>
        <w:rPr>
          <w:rFonts w:ascii="Times New Roman" w:hAnsi="Times New Roman"/>
          <w:i w:val="0"/>
          <w:color w:val="000000"/>
          <w:sz w:val="24"/>
          <w:szCs w:val="24"/>
        </w:rPr>
      </w:pPr>
    </w:p>
    <w:p w14:paraId="2F6F8F4B" w14:textId="53227721" w:rsidR="00831634" w:rsidRDefault="00831634" w:rsidP="000C7392">
      <w:pPr>
        <w:pStyle w:val="BodyText2"/>
        <w:jc w:val="left"/>
        <w:rPr>
          <w:rFonts w:ascii="Times New Roman" w:hAnsi="Times New Roman"/>
          <w:i w:val="0"/>
          <w:color w:val="000000"/>
          <w:sz w:val="24"/>
          <w:szCs w:val="24"/>
        </w:rPr>
      </w:pPr>
      <w:r>
        <w:rPr>
          <w:rFonts w:ascii="Times New Roman" w:hAnsi="Times New Roman"/>
          <w:i w:val="0"/>
          <w:color w:val="000000"/>
          <w:sz w:val="24"/>
          <w:szCs w:val="24"/>
        </w:rPr>
        <w:t>In addition to the requirements mentioned above, the College of Letters, Arts and Social Sciences requires that a Range Elevation Package include at least the following:</w:t>
      </w:r>
    </w:p>
    <w:p w14:paraId="65D90F07" w14:textId="77777777" w:rsidR="00831634" w:rsidRDefault="00831634" w:rsidP="000C7392">
      <w:pPr>
        <w:pStyle w:val="BodyText2"/>
        <w:jc w:val="left"/>
        <w:rPr>
          <w:rFonts w:ascii="Times New Roman" w:hAnsi="Times New Roman"/>
          <w:i w:val="0"/>
          <w:color w:val="000000"/>
          <w:sz w:val="24"/>
          <w:szCs w:val="24"/>
        </w:rPr>
      </w:pPr>
    </w:p>
    <w:p w14:paraId="6C4102EE" w14:textId="2CCBEB2A" w:rsidR="00831634" w:rsidRDefault="00831634" w:rsidP="000C7392">
      <w:pPr>
        <w:pStyle w:val="BodyText2"/>
        <w:jc w:val="left"/>
        <w:rPr>
          <w:rFonts w:ascii="Times New Roman" w:hAnsi="Times New Roman"/>
          <w:i w:val="0"/>
          <w:color w:val="000000"/>
          <w:sz w:val="24"/>
          <w:szCs w:val="24"/>
        </w:rPr>
      </w:pPr>
      <w:r>
        <w:rPr>
          <w:rFonts w:ascii="Times New Roman" w:hAnsi="Times New Roman"/>
          <w:i w:val="0"/>
          <w:color w:val="000000"/>
          <w:sz w:val="24"/>
          <w:szCs w:val="24"/>
        </w:rPr>
        <w:t>1. Application</w:t>
      </w:r>
    </w:p>
    <w:p w14:paraId="151A4B6A" w14:textId="538B425E" w:rsidR="00831634" w:rsidRDefault="00831634" w:rsidP="000C7392">
      <w:pPr>
        <w:pStyle w:val="BodyText2"/>
        <w:jc w:val="left"/>
        <w:rPr>
          <w:rFonts w:ascii="Times New Roman" w:hAnsi="Times New Roman"/>
          <w:i w:val="0"/>
          <w:color w:val="000000"/>
          <w:sz w:val="24"/>
          <w:szCs w:val="24"/>
        </w:rPr>
      </w:pPr>
      <w:r>
        <w:rPr>
          <w:rFonts w:ascii="Times New Roman" w:hAnsi="Times New Roman"/>
          <w:i w:val="0"/>
          <w:color w:val="000000"/>
          <w:sz w:val="24"/>
          <w:szCs w:val="24"/>
        </w:rPr>
        <w:lastRenderedPageBreak/>
        <w:t>2. Committee Recommendation</w:t>
      </w:r>
    </w:p>
    <w:p w14:paraId="260972F1" w14:textId="1CE799A8" w:rsidR="00831634" w:rsidRDefault="00831634" w:rsidP="000C7392">
      <w:pPr>
        <w:pStyle w:val="BodyText2"/>
        <w:jc w:val="left"/>
        <w:rPr>
          <w:rFonts w:ascii="Times New Roman" w:hAnsi="Times New Roman"/>
          <w:i w:val="0"/>
          <w:color w:val="000000"/>
          <w:sz w:val="24"/>
          <w:szCs w:val="24"/>
        </w:rPr>
      </w:pPr>
      <w:r>
        <w:rPr>
          <w:rFonts w:ascii="Times New Roman" w:hAnsi="Times New Roman"/>
          <w:i w:val="0"/>
          <w:color w:val="000000"/>
          <w:sz w:val="24"/>
          <w:szCs w:val="24"/>
        </w:rPr>
        <w:t>3. Chair Recommendation (if the Chair is not part of the Committee)</w:t>
      </w:r>
    </w:p>
    <w:p w14:paraId="207E008B" w14:textId="6FB1C292" w:rsidR="00831634" w:rsidRDefault="00831634" w:rsidP="000C7392">
      <w:pPr>
        <w:pStyle w:val="BodyText2"/>
        <w:jc w:val="left"/>
        <w:rPr>
          <w:rFonts w:ascii="Times New Roman" w:hAnsi="Times New Roman"/>
          <w:i w:val="0"/>
          <w:color w:val="000000"/>
          <w:sz w:val="24"/>
          <w:szCs w:val="24"/>
        </w:rPr>
      </w:pPr>
      <w:r>
        <w:rPr>
          <w:rFonts w:ascii="Times New Roman" w:hAnsi="Times New Roman"/>
          <w:i w:val="0"/>
          <w:color w:val="000000"/>
          <w:sz w:val="24"/>
          <w:szCs w:val="24"/>
        </w:rPr>
        <w:t>4. Course Evaluations (minimum of 10)</w:t>
      </w:r>
    </w:p>
    <w:p w14:paraId="7BFE8E9B" w14:textId="50F8EB03" w:rsidR="00831634" w:rsidRDefault="00831634" w:rsidP="000C7392">
      <w:pPr>
        <w:pStyle w:val="BodyText2"/>
        <w:jc w:val="left"/>
        <w:rPr>
          <w:rFonts w:ascii="Times New Roman" w:hAnsi="Times New Roman"/>
          <w:i w:val="0"/>
          <w:color w:val="000000"/>
          <w:sz w:val="24"/>
          <w:szCs w:val="24"/>
        </w:rPr>
      </w:pPr>
      <w:r>
        <w:rPr>
          <w:rFonts w:ascii="Times New Roman" w:hAnsi="Times New Roman"/>
          <w:i w:val="0"/>
          <w:color w:val="000000"/>
          <w:sz w:val="24"/>
          <w:szCs w:val="24"/>
        </w:rPr>
        <w:t xml:space="preserve">5. Peer Evaluations </w:t>
      </w:r>
    </w:p>
    <w:p w14:paraId="11825B65" w14:textId="089C8F69" w:rsidR="00831634" w:rsidRPr="000C7392" w:rsidRDefault="00831634" w:rsidP="000C7392">
      <w:pPr>
        <w:pStyle w:val="BodyText2"/>
        <w:jc w:val="left"/>
        <w:rPr>
          <w:rFonts w:ascii="Times New Roman" w:hAnsi="Times New Roman"/>
          <w:i w:val="0"/>
          <w:color w:val="000000"/>
          <w:sz w:val="24"/>
          <w:szCs w:val="24"/>
        </w:rPr>
      </w:pPr>
      <w:r>
        <w:rPr>
          <w:rFonts w:ascii="Times New Roman" w:hAnsi="Times New Roman"/>
          <w:i w:val="0"/>
          <w:color w:val="000000"/>
          <w:sz w:val="24"/>
          <w:szCs w:val="24"/>
        </w:rPr>
        <w:t>6. CV</w:t>
      </w:r>
    </w:p>
    <w:p w14:paraId="077514E6" w14:textId="77777777" w:rsidR="000C7392" w:rsidRPr="000C7392" w:rsidRDefault="000C7392" w:rsidP="000C7392">
      <w:pPr>
        <w:pStyle w:val="BodyText2"/>
        <w:jc w:val="left"/>
        <w:rPr>
          <w:rFonts w:ascii="Times New Roman" w:hAnsi="Times New Roman"/>
          <w:i w:val="0"/>
          <w:color w:val="000000"/>
          <w:sz w:val="24"/>
          <w:szCs w:val="24"/>
        </w:rPr>
      </w:pPr>
    </w:p>
    <w:p w14:paraId="31AF649E" w14:textId="1B6148A9" w:rsidR="0062615C" w:rsidRDefault="000C7392" w:rsidP="004E5F60">
      <w:pPr>
        <w:pStyle w:val="BodyText2"/>
        <w:jc w:val="left"/>
        <w:rPr>
          <w:rFonts w:ascii="Times New Roman" w:hAnsi="Times New Roman"/>
          <w:i w:val="0"/>
          <w:color w:val="000000"/>
          <w:sz w:val="24"/>
          <w:szCs w:val="24"/>
        </w:rPr>
      </w:pPr>
      <w:r w:rsidRPr="000C7392">
        <w:rPr>
          <w:rFonts w:ascii="Times New Roman" w:hAnsi="Times New Roman"/>
          <w:i w:val="0"/>
          <w:color w:val="000000"/>
          <w:sz w:val="24"/>
          <w:szCs w:val="24"/>
        </w:rPr>
        <w:t>Temporary faculty may request consideration for a Service-based Salary Increase (SSI)</w:t>
      </w:r>
      <w:r w:rsidR="00CE1FB2">
        <w:rPr>
          <w:rFonts w:ascii="Times New Roman" w:hAnsi="Times New Roman"/>
          <w:i w:val="0"/>
          <w:color w:val="000000"/>
          <w:sz w:val="24"/>
          <w:szCs w:val="24"/>
        </w:rPr>
        <w:t>, if available,</w:t>
      </w:r>
      <w:r w:rsidRPr="000C7392">
        <w:rPr>
          <w:rFonts w:ascii="Times New Roman" w:hAnsi="Times New Roman"/>
          <w:i w:val="0"/>
          <w:color w:val="000000"/>
          <w:sz w:val="24"/>
          <w:szCs w:val="24"/>
        </w:rPr>
        <w:t xml:space="preserve"> after they have taught 36 Weighted Teaching Units (WTUs) at Cal Poly Pomona. The 36 WTUs must have been taught in the </w:t>
      </w:r>
      <w:r w:rsidR="00A956A3">
        <w:rPr>
          <w:rFonts w:ascii="Times New Roman" w:hAnsi="Times New Roman"/>
          <w:i w:val="0"/>
          <w:color w:val="000000"/>
          <w:sz w:val="24"/>
          <w:szCs w:val="24"/>
        </w:rPr>
        <w:t>p</w:t>
      </w:r>
      <w:r w:rsidR="00A956A3" w:rsidRPr="000C7392">
        <w:rPr>
          <w:rFonts w:ascii="Times New Roman" w:hAnsi="Times New Roman"/>
          <w:i w:val="0"/>
          <w:color w:val="000000"/>
          <w:sz w:val="24"/>
          <w:szCs w:val="24"/>
        </w:rPr>
        <w:t xml:space="preserve">hilosophy </w:t>
      </w:r>
      <w:r w:rsidR="00A956A3">
        <w:rPr>
          <w:rFonts w:ascii="Times New Roman" w:hAnsi="Times New Roman"/>
          <w:i w:val="0"/>
          <w:color w:val="000000"/>
          <w:sz w:val="24"/>
          <w:szCs w:val="24"/>
        </w:rPr>
        <w:t>d</w:t>
      </w:r>
      <w:r w:rsidR="00A956A3" w:rsidRPr="000C7392">
        <w:rPr>
          <w:rFonts w:ascii="Times New Roman" w:hAnsi="Times New Roman"/>
          <w:i w:val="0"/>
          <w:color w:val="000000"/>
          <w:sz w:val="24"/>
          <w:szCs w:val="24"/>
        </w:rPr>
        <w:t xml:space="preserve">epartment </w:t>
      </w:r>
      <w:r w:rsidRPr="000C7392">
        <w:rPr>
          <w:rFonts w:ascii="Times New Roman" w:hAnsi="Times New Roman"/>
          <w:i w:val="0"/>
          <w:color w:val="000000"/>
          <w:sz w:val="24"/>
          <w:szCs w:val="24"/>
        </w:rPr>
        <w:t>or an equivalent unit at Cal Poly Pomona, without a break in service, and since the i</w:t>
      </w:r>
      <w:r w:rsidR="00B7609A">
        <w:rPr>
          <w:rFonts w:ascii="Times New Roman" w:hAnsi="Times New Roman"/>
          <w:i w:val="0"/>
          <w:color w:val="000000"/>
          <w:sz w:val="24"/>
          <w:szCs w:val="24"/>
        </w:rPr>
        <w:t xml:space="preserve">nitial appointment or since the </w:t>
      </w:r>
      <w:r w:rsidRPr="000C7392">
        <w:rPr>
          <w:rFonts w:ascii="Times New Roman" w:hAnsi="Times New Roman"/>
          <w:i w:val="0"/>
          <w:color w:val="000000"/>
          <w:sz w:val="24"/>
          <w:szCs w:val="24"/>
        </w:rPr>
        <w:t xml:space="preserve">last step increase. The temporary faculty member must </w:t>
      </w:r>
      <w:r w:rsidR="00831634">
        <w:rPr>
          <w:rFonts w:ascii="Times New Roman" w:hAnsi="Times New Roman"/>
          <w:i w:val="0"/>
          <w:color w:val="000000"/>
          <w:sz w:val="24"/>
          <w:szCs w:val="24"/>
        </w:rPr>
        <w:t>have satisfied the criteria for</w:t>
      </w:r>
      <w:r w:rsidR="00B7609A">
        <w:rPr>
          <w:rFonts w:ascii="Times New Roman" w:hAnsi="Times New Roman"/>
          <w:i w:val="0"/>
          <w:color w:val="000000"/>
          <w:sz w:val="24"/>
          <w:szCs w:val="24"/>
        </w:rPr>
        <w:t xml:space="preserve"> </w:t>
      </w:r>
      <w:r w:rsidRPr="000C7392">
        <w:rPr>
          <w:rFonts w:ascii="Times New Roman" w:hAnsi="Times New Roman"/>
          <w:i w:val="0"/>
          <w:color w:val="000000"/>
          <w:sz w:val="24"/>
          <w:szCs w:val="24"/>
        </w:rPr>
        <w:t xml:space="preserve">retention in the </w:t>
      </w:r>
      <w:r w:rsidR="00A956A3">
        <w:rPr>
          <w:rFonts w:ascii="Times New Roman" w:hAnsi="Times New Roman"/>
          <w:i w:val="0"/>
          <w:color w:val="000000"/>
          <w:sz w:val="24"/>
          <w:szCs w:val="24"/>
        </w:rPr>
        <w:t>p</w:t>
      </w:r>
      <w:r w:rsidR="00A956A3" w:rsidRPr="000C7392">
        <w:rPr>
          <w:rFonts w:ascii="Times New Roman" w:hAnsi="Times New Roman"/>
          <w:i w:val="0"/>
          <w:color w:val="000000"/>
          <w:sz w:val="24"/>
          <w:szCs w:val="24"/>
        </w:rPr>
        <w:t xml:space="preserve">hilosophy </w:t>
      </w:r>
      <w:r w:rsidR="00A956A3">
        <w:rPr>
          <w:rFonts w:ascii="Times New Roman" w:hAnsi="Times New Roman"/>
          <w:i w:val="0"/>
          <w:color w:val="000000"/>
          <w:sz w:val="24"/>
          <w:szCs w:val="24"/>
        </w:rPr>
        <w:t>d</w:t>
      </w:r>
      <w:r w:rsidRPr="000C7392">
        <w:rPr>
          <w:rFonts w:ascii="Times New Roman" w:hAnsi="Times New Roman"/>
          <w:i w:val="0"/>
          <w:color w:val="000000"/>
          <w:sz w:val="24"/>
          <w:szCs w:val="24"/>
        </w:rPr>
        <w:t>epartment at Cal Poly Pomona.</w:t>
      </w:r>
      <w:r w:rsidR="00CE1FB2">
        <w:rPr>
          <w:rFonts w:ascii="Times New Roman" w:hAnsi="Times New Roman"/>
          <w:i w:val="0"/>
          <w:color w:val="000000"/>
          <w:sz w:val="24"/>
          <w:szCs w:val="24"/>
        </w:rPr>
        <w:t xml:space="preserve"> SSI availability is determined by union contract negotiations with the CSU administration.</w:t>
      </w:r>
    </w:p>
    <w:p w14:paraId="674A1FA6" w14:textId="15A844B4" w:rsidR="00773D84" w:rsidRDefault="00773D84" w:rsidP="004E5F60">
      <w:pPr>
        <w:pStyle w:val="BodyText2"/>
        <w:jc w:val="left"/>
        <w:rPr>
          <w:rFonts w:ascii="Times New Roman" w:hAnsi="Times New Roman"/>
          <w:i w:val="0"/>
          <w:color w:val="000000"/>
          <w:sz w:val="24"/>
          <w:szCs w:val="24"/>
        </w:rPr>
      </w:pPr>
    </w:p>
    <w:p w14:paraId="736072EC" w14:textId="29295321" w:rsidR="00E242F4" w:rsidRPr="004E5F60" w:rsidRDefault="009F2804" w:rsidP="008256CA">
      <w:pPr>
        <w:pStyle w:val="BodyText2"/>
        <w:jc w:val="left"/>
        <w:rPr>
          <w:rFonts w:ascii="Times New Roman" w:hAnsi="Times New Roman"/>
          <w:i w:val="0"/>
          <w:color w:val="000000"/>
          <w:sz w:val="24"/>
          <w:szCs w:val="24"/>
        </w:rPr>
      </w:pPr>
      <w:r>
        <w:rPr>
          <w:rFonts w:ascii="Times New Roman" w:hAnsi="Times New Roman"/>
          <w:i w:val="0"/>
          <w:color w:val="000000"/>
          <w:sz w:val="24"/>
          <w:szCs w:val="24"/>
        </w:rPr>
        <w:t xml:space="preserve">Furthermore, with respect to </w:t>
      </w:r>
      <w:r w:rsidR="006A60E6">
        <w:rPr>
          <w:rFonts w:ascii="Times New Roman" w:hAnsi="Times New Roman"/>
          <w:i w:val="0"/>
          <w:color w:val="000000"/>
          <w:sz w:val="24"/>
          <w:szCs w:val="24"/>
        </w:rPr>
        <w:t>d</w:t>
      </w:r>
      <w:r w:rsidR="00FF5D38">
        <w:rPr>
          <w:rFonts w:ascii="Times New Roman" w:hAnsi="Times New Roman"/>
          <w:i w:val="0"/>
          <w:color w:val="000000"/>
          <w:sz w:val="24"/>
          <w:szCs w:val="24"/>
        </w:rPr>
        <w:t xml:space="preserve">epartmental </w:t>
      </w:r>
      <w:r>
        <w:rPr>
          <w:rFonts w:ascii="Times New Roman" w:hAnsi="Times New Roman"/>
          <w:i w:val="0"/>
          <w:color w:val="000000"/>
          <w:sz w:val="24"/>
          <w:szCs w:val="24"/>
        </w:rPr>
        <w:t>tenure-track</w:t>
      </w:r>
      <w:r w:rsidR="00AC4071">
        <w:rPr>
          <w:rFonts w:ascii="Times New Roman" w:hAnsi="Times New Roman"/>
          <w:i w:val="0"/>
          <w:color w:val="000000"/>
          <w:sz w:val="24"/>
          <w:szCs w:val="24"/>
        </w:rPr>
        <w:t xml:space="preserve"> </w:t>
      </w:r>
      <w:r w:rsidR="00D4037E">
        <w:rPr>
          <w:rFonts w:ascii="Times New Roman" w:hAnsi="Times New Roman"/>
          <w:i w:val="0"/>
          <w:color w:val="000000"/>
          <w:sz w:val="24"/>
          <w:szCs w:val="24"/>
        </w:rPr>
        <w:t>faculty</w:t>
      </w:r>
      <w:r w:rsidR="00AC4071">
        <w:rPr>
          <w:rFonts w:ascii="Times New Roman" w:hAnsi="Times New Roman"/>
          <w:i w:val="0"/>
          <w:color w:val="000000"/>
          <w:sz w:val="24"/>
          <w:szCs w:val="24"/>
        </w:rPr>
        <w:t xml:space="preserve"> searches, CBA </w:t>
      </w:r>
      <w:r w:rsidR="00AC027A">
        <w:rPr>
          <w:rFonts w:ascii="Times New Roman" w:hAnsi="Times New Roman"/>
          <w:i w:val="0"/>
          <w:color w:val="000000"/>
          <w:sz w:val="24"/>
          <w:szCs w:val="24"/>
        </w:rPr>
        <w:t xml:space="preserve">12.28 says that </w:t>
      </w:r>
      <w:r w:rsidR="008F6FC8">
        <w:rPr>
          <w:rFonts w:ascii="Times New Roman" w:hAnsi="Times New Roman"/>
          <w:i w:val="0"/>
          <w:color w:val="000000"/>
          <w:sz w:val="24"/>
          <w:szCs w:val="24"/>
        </w:rPr>
        <w:t>the search committee</w:t>
      </w:r>
      <w:r w:rsidR="00C13B81">
        <w:rPr>
          <w:rFonts w:ascii="Times New Roman" w:hAnsi="Times New Roman"/>
          <w:i w:val="0"/>
          <w:color w:val="000000"/>
          <w:sz w:val="24"/>
          <w:szCs w:val="24"/>
        </w:rPr>
        <w:t xml:space="preserve"> should interview qualified </w:t>
      </w:r>
      <w:r w:rsidR="00F7428B">
        <w:rPr>
          <w:rFonts w:ascii="Times New Roman" w:hAnsi="Times New Roman"/>
          <w:i w:val="0"/>
          <w:color w:val="000000"/>
          <w:sz w:val="24"/>
          <w:szCs w:val="24"/>
        </w:rPr>
        <w:t xml:space="preserve">temporary </w:t>
      </w:r>
      <w:r w:rsidR="00C13B81">
        <w:rPr>
          <w:rFonts w:ascii="Times New Roman" w:hAnsi="Times New Roman"/>
          <w:i w:val="0"/>
          <w:color w:val="000000"/>
          <w:sz w:val="24"/>
          <w:szCs w:val="24"/>
        </w:rPr>
        <w:t xml:space="preserve">faculty who apply for the </w:t>
      </w:r>
      <w:r w:rsidR="008E5BEF">
        <w:rPr>
          <w:rFonts w:ascii="Times New Roman" w:hAnsi="Times New Roman"/>
          <w:i w:val="0"/>
          <w:color w:val="000000"/>
          <w:sz w:val="24"/>
          <w:szCs w:val="24"/>
        </w:rPr>
        <w:t>position</w:t>
      </w:r>
      <w:r w:rsidR="00C90877">
        <w:rPr>
          <w:rFonts w:ascii="Times New Roman" w:hAnsi="Times New Roman"/>
          <w:i w:val="0"/>
          <w:color w:val="000000"/>
          <w:sz w:val="24"/>
          <w:szCs w:val="24"/>
        </w:rPr>
        <w:t>:</w:t>
      </w:r>
      <w:r w:rsidR="008E5BEF">
        <w:rPr>
          <w:rFonts w:ascii="Times New Roman" w:hAnsi="Times New Roman"/>
          <w:i w:val="0"/>
          <w:color w:val="000000"/>
          <w:sz w:val="24"/>
          <w:szCs w:val="24"/>
        </w:rPr>
        <w:t xml:space="preserve">  </w:t>
      </w:r>
      <w:r w:rsidR="00FF5D38">
        <w:rPr>
          <w:rFonts w:ascii="Times New Roman" w:hAnsi="Times New Roman"/>
          <w:i w:val="0"/>
          <w:color w:val="000000"/>
          <w:sz w:val="24"/>
          <w:szCs w:val="24"/>
        </w:rPr>
        <w:t>when the</w:t>
      </w:r>
      <w:r w:rsidR="00D4037E">
        <w:rPr>
          <w:rFonts w:ascii="Times New Roman" w:hAnsi="Times New Roman"/>
          <w:i w:val="0"/>
          <w:color w:val="000000"/>
          <w:sz w:val="24"/>
          <w:szCs w:val="24"/>
        </w:rPr>
        <w:t xml:space="preserve"> search committee “</w:t>
      </w:r>
      <w:r w:rsidR="008256CA" w:rsidRPr="008256CA">
        <w:rPr>
          <w:rFonts w:ascii="Times New Roman" w:hAnsi="Times New Roman"/>
          <w:i w:val="0"/>
          <w:color w:val="000000"/>
          <w:sz w:val="24"/>
          <w:szCs w:val="24"/>
        </w:rPr>
        <w:t>find</w:t>
      </w:r>
      <w:r w:rsidR="00D4037E">
        <w:rPr>
          <w:rFonts w:ascii="Times New Roman" w:hAnsi="Times New Roman"/>
          <w:i w:val="0"/>
          <w:color w:val="000000"/>
          <w:sz w:val="24"/>
          <w:szCs w:val="24"/>
        </w:rPr>
        <w:t>[s]</w:t>
      </w:r>
      <w:r w:rsidR="008256CA" w:rsidRPr="008256CA">
        <w:rPr>
          <w:rFonts w:ascii="Times New Roman" w:hAnsi="Times New Roman"/>
          <w:i w:val="0"/>
          <w:color w:val="000000"/>
          <w:sz w:val="24"/>
          <w:szCs w:val="24"/>
        </w:rPr>
        <w:t xml:space="preserve"> a temporary</w:t>
      </w:r>
      <w:r w:rsidR="008256CA">
        <w:rPr>
          <w:rFonts w:ascii="Times New Roman" w:hAnsi="Times New Roman"/>
          <w:i w:val="0"/>
          <w:color w:val="000000"/>
          <w:sz w:val="24"/>
          <w:szCs w:val="24"/>
        </w:rPr>
        <w:t xml:space="preserve"> </w:t>
      </w:r>
      <w:r w:rsidR="008256CA" w:rsidRPr="008256CA">
        <w:rPr>
          <w:rFonts w:ascii="Times New Roman" w:hAnsi="Times New Roman"/>
          <w:i w:val="0"/>
          <w:color w:val="000000"/>
          <w:sz w:val="24"/>
          <w:szCs w:val="24"/>
        </w:rPr>
        <w:t>faculty unit employee who has applied for a tenure track position on their</w:t>
      </w:r>
      <w:r w:rsidR="008256CA">
        <w:rPr>
          <w:rFonts w:ascii="Times New Roman" w:hAnsi="Times New Roman"/>
          <w:i w:val="0"/>
          <w:color w:val="000000"/>
          <w:sz w:val="24"/>
          <w:szCs w:val="24"/>
        </w:rPr>
        <w:t xml:space="preserve"> </w:t>
      </w:r>
      <w:r w:rsidR="008256CA" w:rsidRPr="008256CA">
        <w:rPr>
          <w:rFonts w:ascii="Times New Roman" w:hAnsi="Times New Roman"/>
          <w:i w:val="0"/>
          <w:color w:val="000000"/>
          <w:sz w:val="24"/>
          <w:szCs w:val="24"/>
        </w:rPr>
        <w:t>campus to be qualified, that employee should be interviewed</w:t>
      </w:r>
      <w:r w:rsidR="00D4037E">
        <w:rPr>
          <w:rFonts w:ascii="Times New Roman" w:hAnsi="Times New Roman"/>
          <w:i w:val="0"/>
          <w:color w:val="000000"/>
          <w:sz w:val="24"/>
          <w:szCs w:val="24"/>
        </w:rPr>
        <w:t>.”</w:t>
      </w:r>
    </w:p>
    <w:sectPr w:rsidR="00E242F4" w:rsidRPr="004E5F60" w:rsidSect="006261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onaco">
    <w:charset w:val="4D"/>
    <w:family w:val="auto"/>
    <w:pitch w:val="variable"/>
    <w:sig w:usb0="A00002FF" w:usb1="500039FB" w:usb2="00000000" w:usb3="00000000" w:csb0="00000197"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2A78"/>
    <w:multiLevelType w:val="hybridMultilevel"/>
    <w:tmpl w:val="0A78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B0A3D"/>
    <w:multiLevelType w:val="hybridMultilevel"/>
    <w:tmpl w:val="FE967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536D13"/>
    <w:multiLevelType w:val="hybridMultilevel"/>
    <w:tmpl w:val="A4EE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811A3"/>
    <w:multiLevelType w:val="hybridMultilevel"/>
    <w:tmpl w:val="653ACE26"/>
    <w:lvl w:ilvl="0" w:tplc="DCB00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D1592D"/>
    <w:multiLevelType w:val="hybridMultilevel"/>
    <w:tmpl w:val="EB20D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172255"/>
    <w:multiLevelType w:val="hybridMultilevel"/>
    <w:tmpl w:val="0BEC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16B70"/>
    <w:multiLevelType w:val="hybridMultilevel"/>
    <w:tmpl w:val="0EA4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B62E8"/>
    <w:multiLevelType w:val="hybridMultilevel"/>
    <w:tmpl w:val="4FACD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1D55F4"/>
    <w:multiLevelType w:val="hybridMultilevel"/>
    <w:tmpl w:val="FBEC10C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73844"/>
    <w:multiLevelType w:val="hybridMultilevel"/>
    <w:tmpl w:val="8660A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151203"/>
    <w:multiLevelType w:val="hybridMultilevel"/>
    <w:tmpl w:val="629674C0"/>
    <w:lvl w:ilvl="0" w:tplc="228CB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0545F"/>
    <w:multiLevelType w:val="hybridMultilevel"/>
    <w:tmpl w:val="1F6E348E"/>
    <w:lvl w:ilvl="0" w:tplc="3312B336">
      <w:start w:val="2"/>
      <w:numFmt w:val="decimal"/>
      <w:lvlText w:val="%1."/>
      <w:lvlJc w:val="left"/>
      <w:pPr>
        <w:ind w:left="720" w:hanging="360"/>
      </w:pPr>
      <w:rPr>
        <w:rFonts w:ascii="Times New Roman" w:eastAsia="Times New Roman" w:hAnsi="Times New Roman" w:hint="default"/>
        <w:sz w:val="24"/>
        <w:szCs w:val="2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50774442">
    <w:abstractNumId w:val="5"/>
  </w:num>
  <w:num w:numId="2" w16cid:durableId="790436917">
    <w:abstractNumId w:val="6"/>
  </w:num>
  <w:num w:numId="3" w16cid:durableId="999577127">
    <w:abstractNumId w:val="0"/>
  </w:num>
  <w:num w:numId="4" w16cid:durableId="1905724398">
    <w:abstractNumId w:val="4"/>
  </w:num>
  <w:num w:numId="5" w16cid:durableId="1012298892">
    <w:abstractNumId w:val="7"/>
  </w:num>
  <w:num w:numId="6" w16cid:durableId="1251816352">
    <w:abstractNumId w:val="1"/>
  </w:num>
  <w:num w:numId="7" w16cid:durableId="2063209951">
    <w:abstractNumId w:val="2"/>
  </w:num>
  <w:num w:numId="8" w16cid:durableId="637955689">
    <w:abstractNumId w:val="9"/>
  </w:num>
  <w:num w:numId="9" w16cid:durableId="1240016599">
    <w:abstractNumId w:val="3"/>
  </w:num>
  <w:num w:numId="10" w16cid:durableId="795027893">
    <w:abstractNumId w:val="8"/>
  </w:num>
  <w:num w:numId="11" w16cid:durableId="123811797">
    <w:abstractNumId w:val="11"/>
  </w:num>
  <w:num w:numId="12" w16cid:durableId="10185098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5C"/>
    <w:rsid w:val="0000622F"/>
    <w:rsid w:val="000226A9"/>
    <w:rsid w:val="000311C0"/>
    <w:rsid w:val="00045FB1"/>
    <w:rsid w:val="00055DB1"/>
    <w:rsid w:val="000601AE"/>
    <w:rsid w:val="00070FD6"/>
    <w:rsid w:val="00085DF5"/>
    <w:rsid w:val="000A0FC6"/>
    <w:rsid w:val="000A6435"/>
    <w:rsid w:val="000B030F"/>
    <w:rsid w:val="000B4C9E"/>
    <w:rsid w:val="000B5305"/>
    <w:rsid w:val="000B598F"/>
    <w:rsid w:val="000C40A4"/>
    <w:rsid w:val="000C5479"/>
    <w:rsid w:val="000C7392"/>
    <w:rsid w:val="000E714D"/>
    <w:rsid w:val="001304C0"/>
    <w:rsid w:val="00141FDC"/>
    <w:rsid w:val="00150800"/>
    <w:rsid w:val="0016232B"/>
    <w:rsid w:val="00167F19"/>
    <w:rsid w:val="0017336F"/>
    <w:rsid w:val="00176FC1"/>
    <w:rsid w:val="001A0F60"/>
    <w:rsid w:val="001D374B"/>
    <w:rsid w:val="001E0453"/>
    <w:rsid w:val="00236B43"/>
    <w:rsid w:val="00237383"/>
    <w:rsid w:val="00280467"/>
    <w:rsid w:val="00286216"/>
    <w:rsid w:val="00286C6D"/>
    <w:rsid w:val="00292EAB"/>
    <w:rsid w:val="002C20CF"/>
    <w:rsid w:val="002D7C37"/>
    <w:rsid w:val="002D7C82"/>
    <w:rsid w:val="002F4E7A"/>
    <w:rsid w:val="00302373"/>
    <w:rsid w:val="00310ADE"/>
    <w:rsid w:val="00312753"/>
    <w:rsid w:val="00317683"/>
    <w:rsid w:val="00345801"/>
    <w:rsid w:val="003741EA"/>
    <w:rsid w:val="00377770"/>
    <w:rsid w:val="003A5E1C"/>
    <w:rsid w:val="003A620A"/>
    <w:rsid w:val="003C36DC"/>
    <w:rsid w:val="003F5FDC"/>
    <w:rsid w:val="0040054D"/>
    <w:rsid w:val="004043F6"/>
    <w:rsid w:val="00417440"/>
    <w:rsid w:val="00446307"/>
    <w:rsid w:val="004539BD"/>
    <w:rsid w:val="004665C4"/>
    <w:rsid w:val="004B276E"/>
    <w:rsid w:val="004D4C0A"/>
    <w:rsid w:val="004E2F6A"/>
    <w:rsid w:val="004E5F60"/>
    <w:rsid w:val="005033BE"/>
    <w:rsid w:val="005108D1"/>
    <w:rsid w:val="00513563"/>
    <w:rsid w:val="00522CA2"/>
    <w:rsid w:val="005425F1"/>
    <w:rsid w:val="00544FCA"/>
    <w:rsid w:val="00551CA6"/>
    <w:rsid w:val="00570F00"/>
    <w:rsid w:val="00575017"/>
    <w:rsid w:val="00575D52"/>
    <w:rsid w:val="005A374E"/>
    <w:rsid w:val="005C0421"/>
    <w:rsid w:val="005C0D9F"/>
    <w:rsid w:val="005C3251"/>
    <w:rsid w:val="005C5998"/>
    <w:rsid w:val="005E6E2E"/>
    <w:rsid w:val="005F3266"/>
    <w:rsid w:val="00622CA1"/>
    <w:rsid w:val="00625CD3"/>
    <w:rsid w:val="0062615C"/>
    <w:rsid w:val="00630486"/>
    <w:rsid w:val="006324A1"/>
    <w:rsid w:val="00642C42"/>
    <w:rsid w:val="00645378"/>
    <w:rsid w:val="0064638A"/>
    <w:rsid w:val="0066543B"/>
    <w:rsid w:val="00687718"/>
    <w:rsid w:val="00690C08"/>
    <w:rsid w:val="0069182C"/>
    <w:rsid w:val="00691BC0"/>
    <w:rsid w:val="006A60E6"/>
    <w:rsid w:val="006B03DD"/>
    <w:rsid w:val="006B1C19"/>
    <w:rsid w:val="006C245F"/>
    <w:rsid w:val="006C7A7E"/>
    <w:rsid w:val="006D50C4"/>
    <w:rsid w:val="00704F4B"/>
    <w:rsid w:val="00722A54"/>
    <w:rsid w:val="0073126B"/>
    <w:rsid w:val="00740B3E"/>
    <w:rsid w:val="00743811"/>
    <w:rsid w:val="00763B5C"/>
    <w:rsid w:val="00773D84"/>
    <w:rsid w:val="00784A62"/>
    <w:rsid w:val="00793DCF"/>
    <w:rsid w:val="007A56D9"/>
    <w:rsid w:val="007C09B4"/>
    <w:rsid w:val="007C1007"/>
    <w:rsid w:val="007D63EB"/>
    <w:rsid w:val="007E205B"/>
    <w:rsid w:val="00810402"/>
    <w:rsid w:val="008231DB"/>
    <w:rsid w:val="00823527"/>
    <w:rsid w:val="008256CA"/>
    <w:rsid w:val="00830560"/>
    <w:rsid w:val="00831634"/>
    <w:rsid w:val="0084335D"/>
    <w:rsid w:val="00854D8F"/>
    <w:rsid w:val="00870044"/>
    <w:rsid w:val="00887C2D"/>
    <w:rsid w:val="00897936"/>
    <w:rsid w:val="008B5978"/>
    <w:rsid w:val="008E057F"/>
    <w:rsid w:val="008E5BEF"/>
    <w:rsid w:val="008F3C7E"/>
    <w:rsid w:val="008F4FA1"/>
    <w:rsid w:val="008F6FC8"/>
    <w:rsid w:val="00912C05"/>
    <w:rsid w:val="00916205"/>
    <w:rsid w:val="00916629"/>
    <w:rsid w:val="00951873"/>
    <w:rsid w:val="009541EB"/>
    <w:rsid w:val="009651F3"/>
    <w:rsid w:val="0096735B"/>
    <w:rsid w:val="009678AC"/>
    <w:rsid w:val="009861A1"/>
    <w:rsid w:val="0099526B"/>
    <w:rsid w:val="009F2804"/>
    <w:rsid w:val="00A0738B"/>
    <w:rsid w:val="00A14E4F"/>
    <w:rsid w:val="00A2234E"/>
    <w:rsid w:val="00A47DB2"/>
    <w:rsid w:val="00A756B3"/>
    <w:rsid w:val="00A852B8"/>
    <w:rsid w:val="00A863DF"/>
    <w:rsid w:val="00A956A3"/>
    <w:rsid w:val="00AB72E0"/>
    <w:rsid w:val="00AC027A"/>
    <w:rsid w:val="00AC4071"/>
    <w:rsid w:val="00AD3985"/>
    <w:rsid w:val="00AD6F94"/>
    <w:rsid w:val="00AD7574"/>
    <w:rsid w:val="00AE176D"/>
    <w:rsid w:val="00B00D2A"/>
    <w:rsid w:val="00B065E9"/>
    <w:rsid w:val="00B07ADD"/>
    <w:rsid w:val="00B1674D"/>
    <w:rsid w:val="00B44A9F"/>
    <w:rsid w:val="00B7609A"/>
    <w:rsid w:val="00B929A4"/>
    <w:rsid w:val="00B96366"/>
    <w:rsid w:val="00B97BA0"/>
    <w:rsid w:val="00BA2B36"/>
    <w:rsid w:val="00BB2AD1"/>
    <w:rsid w:val="00BC620D"/>
    <w:rsid w:val="00BD5252"/>
    <w:rsid w:val="00BF3702"/>
    <w:rsid w:val="00BF771B"/>
    <w:rsid w:val="00C065D4"/>
    <w:rsid w:val="00C10EBA"/>
    <w:rsid w:val="00C13B81"/>
    <w:rsid w:val="00C72209"/>
    <w:rsid w:val="00C90877"/>
    <w:rsid w:val="00CA29A5"/>
    <w:rsid w:val="00CB3EEB"/>
    <w:rsid w:val="00CC2D83"/>
    <w:rsid w:val="00CC56A5"/>
    <w:rsid w:val="00CE1FB2"/>
    <w:rsid w:val="00D07040"/>
    <w:rsid w:val="00D1427C"/>
    <w:rsid w:val="00D279AD"/>
    <w:rsid w:val="00D338E6"/>
    <w:rsid w:val="00D4037E"/>
    <w:rsid w:val="00D54E0A"/>
    <w:rsid w:val="00D6774F"/>
    <w:rsid w:val="00D83980"/>
    <w:rsid w:val="00D864C9"/>
    <w:rsid w:val="00DA5084"/>
    <w:rsid w:val="00DE6B8B"/>
    <w:rsid w:val="00E06BDB"/>
    <w:rsid w:val="00E242F4"/>
    <w:rsid w:val="00E40DFC"/>
    <w:rsid w:val="00E43C87"/>
    <w:rsid w:val="00E70ED8"/>
    <w:rsid w:val="00E75A95"/>
    <w:rsid w:val="00E7757D"/>
    <w:rsid w:val="00E80DC9"/>
    <w:rsid w:val="00E824A2"/>
    <w:rsid w:val="00EB58D6"/>
    <w:rsid w:val="00EB764A"/>
    <w:rsid w:val="00EC3789"/>
    <w:rsid w:val="00EE35B3"/>
    <w:rsid w:val="00EF6235"/>
    <w:rsid w:val="00F028B8"/>
    <w:rsid w:val="00F226F2"/>
    <w:rsid w:val="00F631FE"/>
    <w:rsid w:val="00F65E26"/>
    <w:rsid w:val="00F7428B"/>
    <w:rsid w:val="00F84C5B"/>
    <w:rsid w:val="00FA01EA"/>
    <w:rsid w:val="00FC6421"/>
    <w:rsid w:val="00FE75A8"/>
    <w:rsid w:val="00FF5D38"/>
    <w:rsid w:val="00FF68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C482359"/>
  <w15:docId w15:val="{C757F85F-660A-4648-B78D-D6CF9BDF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2615C"/>
    <w:pPr>
      <w:jc w:val="center"/>
    </w:pPr>
    <w:rPr>
      <w:rFonts w:ascii="Century Schoolbook" w:eastAsia="Times" w:hAnsi="Century Schoolbook"/>
      <w:i/>
      <w:color w:val="FF0000"/>
      <w:sz w:val="20"/>
      <w:szCs w:val="20"/>
    </w:rPr>
  </w:style>
  <w:style w:type="character" w:customStyle="1" w:styleId="BodyText2Char">
    <w:name w:val="Body Text 2 Char"/>
    <w:basedOn w:val="DefaultParagraphFont"/>
    <w:link w:val="BodyText2"/>
    <w:rsid w:val="0062615C"/>
    <w:rPr>
      <w:rFonts w:ascii="Century Schoolbook" w:eastAsia="Times" w:hAnsi="Century Schoolbook"/>
      <w:i/>
      <w:color w:val="FF0000"/>
      <w:lang w:eastAsia="en-US"/>
    </w:rPr>
  </w:style>
  <w:style w:type="paragraph" w:styleId="CommentText">
    <w:name w:val="annotation text"/>
    <w:basedOn w:val="Normal"/>
    <w:link w:val="CommentTextChar"/>
    <w:uiPriority w:val="99"/>
    <w:semiHidden/>
    <w:unhideWhenUsed/>
    <w:rsid w:val="0062615C"/>
  </w:style>
  <w:style w:type="character" w:customStyle="1" w:styleId="CommentTextChar">
    <w:name w:val="Comment Text Char"/>
    <w:basedOn w:val="DefaultParagraphFont"/>
    <w:link w:val="CommentText"/>
    <w:uiPriority w:val="99"/>
    <w:semiHidden/>
    <w:rsid w:val="0062615C"/>
    <w:rPr>
      <w:sz w:val="24"/>
      <w:szCs w:val="24"/>
      <w:lang w:eastAsia="en-US"/>
    </w:rPr>
  </w:style>
  <w:style w:type="character" w:styleId="CommentReference">
    <w:name w:val="annotation reference"/>
    <w:basedOn w:val="DefaultParagraphFont"/>
    <w:uiPriority w:val="99"/>
    <w:semiHidden/>
    <w:unhideWhenUsed/>
    <w:rsid w:val="0062615C"/>
    <w:rPr>
      <w:sz w:val="16"/>
      <w:szCs w:val="16"/>
    </w:rPr>
  </w:style>
  <w:style w:type="paragraph" w:styleId="BalloonText">
    <w:name w:val="Balloon Text"/>
    <w:basedOn w:val="Normal"/>
    <w:link w:val="BalloonTextChar"/>
    <w:uiPriority w:val="99"/>
    <w:semiHidden/>
    <w:unhideWhenUsed/>
    <w:rsid w:val="00626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15C"/>
    <w:rPr>
      <w:rFonts w:ascii="Lucida Grande" w:hAnsi="Lucida Grande" w:cs="Lucida Grande"/>
      <w:sz w:val="18"/>
      <w:szCs w:val="18"/>
      <w:lang w:eastAsia="en-US"/>
    </w:rPr>
  </w:style>
  <w:style w:type="paragraph" w:customStyle="1" w:styleId="body">
    <w:name w:val="body"/>
    <w:basedOn w:val="Normal"/>
    <w:rsid w:val="00830560"/>
    <w:pPr>
      <w:tabs>
        <w:tab w:val="left" w:pos="720"/>
        <w:tab w:val="left" w:pos="1440"/>
        <w:tab w:val="left" w:pos="2160"/>
        <w:tab w:val="left" w:pos="2880"/>
      </w:tabs>
    </w:pPr>
    <w:rPr>
      <w:rFonts w:ascii="Helvetica" w:eastAsia="Times New Roman" w:hAnsi="Helvetica"/>
      <w:szCs w:val="20"/>
    </w:rPr>
  </w:style>
  <w:style w:type="paragraph" w:styleId="CommentSubject">
    <w:name w:val="annotation subject"/>
    <w:basedOn w:val="CommentText"/>
    <w:next w:val="CommentText"/>
    <w:link w:val="CommentSubjectChar"/>
    <w:uiPriority w:val="99"/>
    <w:semiHidden/>
    <w:unhideWhenUsed/>
    <w:rsid w:val="00377770"/>
    <w:rPr>
      <w:b/>
      <w:bCs/>
      <w:sz w:val="20"/>
      <w:szCs w:val="20"/>
    </w:rPr>
  </w:style>
  <w:style w:type="character" w:customStyle="1" w:styleId="CommentSubjectChar">
    <w:name w:val="Comment Subject Char"/>
    <w:basedOn w:val="CommentTextChar"/>
    <w:link w:val="CommentSubject"/>
    <w:uiPriority w:val="99"/>
    <w:semiHidden/>
    <w:rsid w:val="00377770"/>
    <w:rPr>
      <w:b/>
      <w:bCs/>
      <w:sz w:val="24"/>
      <w:szCs w:val="24"/>
      <w:lang w:eastAsia="en-US"/>
    </w:rPr>
  </w:style>
  <w:style w:type="character" w:styleId="Hyperlink">
    <w:name w:val="Hyperlink"/>
    <w:basedOn w:val="DefaultParagraphFont"/>
    <w:rsid w:val="00645378"/>
    <w:rPr>
      <w:rFonts w:ascii="Monaco" w:hAnsi="Monaco"/>
      <w:color w:val="0000FF"/>
      <w:u w:val="single"/>
    </w:rPr>
  </w:style>
  <w:style w:type="paragraph" w:styleId="PlainText">
    <w:name w:val="Plain Text"/>
    <w:basedOn w:val="Normal"/>
    <w:link w:val="PlainTextChar"/>
    <w:rsid w:val="00645378"/>
    <w:rPr>
      <w:rFonts w:ascii="Courier New" w:eastAsia="Times New Roman" w:hAnsi="Courier New"/>
      <w:sz w:val="20"/>
      <w:szCs w:val="20"/>
    </w:rPr>
  </w:style>
  <w:style w:type="character" w:customStyle="1" w:styleId="PlainTextChar">
    <w:name w:val="Plain Text Char"/>
    <w:basedOn w:val="DefaultParagraphFont"/>
    <w:link w:val="PlainText"/>
    <w:rsid w:val="00645378"/>
    <w:rPr>
      <w:rFonts w:ascii="Courier New" w:eastAsia="Times New Roman" w:hAnsi="Courier New"/>
      <w:lang w:eastAsia="en-US"/>
    </w:rPr>
  </w:style>
  <w:style w:type="paragraph" w:styleId="Revision">
    <w:name w:val="Revision"/>
    <w:hidden/>
    <w:uiPriority w:val="99"/>
    <w:semiHidden/>
    <w:rsid w:val="00B7609A"/>
    <w:rPr>
      <w:sz w:val="24"/>
      <w:szCs w:val="24"/>
      <w:lang w:eastAsia="en-US"/>
    </w:rPr>
  </w:style>
  <w:style w:type="paragraph" w:styleId="BodyText">
    <w:name w:val="Body Text"/>
    <w:basedOn w:val="Normal"/>
    <w:link w:val="BodyTextChar"/>
    <w:uiPriority w:val="99"/>
    <w:semiHidden/>
    <w:unhideWhenUsed/>
    <w:rsid w:val="007D63EB"/>
    <w:pPr>
      <w:spacing w:after="120"/>
    </w:pPr>
  </w:style>
  <w:style w:type="character" w:customStyle="1" w:styleId="BodyTextChar">
    <w:name w:val="Body Text Char"/>
    <w:basedOn w:val="DefaultParagraphFont"/>
    <w:link w:val="BodyText"/>
    <w:uiPriority w:val="99"/>
    <w:semiHidden/>
    <w:rsid w:val="007D63EB"/>
    <w:rPr>
      <w:sz w:val="24"/>
      <w:szCs w:val="24"/>
      <w:lang w:eastAsia="en-US"/>
    </w:rPr>
  </w:style>
  <w:style w:type="paragraph" w:styleId="ListParagraph">
    <w:name w:val="List Paragraph"/>
    <w:basedOn w:val="Normal"/>
    <w:uiPriority w:val="1"/>
    <w:qFormat/>
    <w:rsid w:val="0017336F"/>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0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 Cal Poly Pomona</dc:creator>
  <cp:lastModifiedBy>Peter W. Ross</cp:lastModifiedBy>
  <cp:revision>27</cp:revision>
  <cp:lastPrinted>2022-03-18T16:25:00Z</cp:lastPrinted>
  <dcterms:created xsi:type="dcterms:W3CDTF">2022-06-21T20:42:00Z</dcterms:created>
  <dcterms:modified xsi:type="dcterms:W3CDTF">2022-06-29T00:01:00Z</dcterms:modified>
</cp:coreProperties>
</file>