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DCAA4" w14:textId="1E1689A0" w:rsidR="005961AE" w:rsidRDefault="00801992" w:rsidP="003537EB">
      <w:pPr>
        <w:pStyle w:val="Heading1"/>
        <w:pBdr>
          <w:bottom w:val="single" w:sz="12" w:space="1" w:color="auto"/>
        </w:pBdr>
        <w:rPr>
          <w:rStyle w:val="Heading2Char"/>
          <w:rFonts w:ascii="Times New Roman" w:hAnsi="Times New Roman" w:cs="Times New Roman"/>
          <w:b/>
          <w:bCs/>
          <w:color w:val="000000" w:themeColor="text1"/>
        </w:rPr>
      </w:pPr>
      <w:r>
        <w:rPr>
          <w:rFonts w:ascii="Times New Roman" w:hAnsi="Times New Roman" w:cs="Times New Roman"/>
          <w:b/>
          <w:bCs/>
          <w:color w:val="000000" w:themeColor="text1"/>
        </w:rPr>
        <w:t xml:space="preserve">Criteria For </w:t>
      </w:r>
      <w:r w:rsidR="003537EB">
        <w:rPr>
          <w:rFonts w:ascii="Times New Roman" w:hAnsi="Times New Roman" w:cs="Times New Roman"/>
          <w:b/>
          <w:bCs/>
          <w:color w:val="000000" w:themeColor="text1"/>
        </w:rPr>
        <w:t>Periodic Review of Temporary Faculty Members</w:t>
      </w:r>
      <w:r w:rsidR="001431AD">
        <w:rPr>
          <w:rFonts w:ascii="Times New Roman" w:hAnsi="Times New Roman" w:cs="Times New Roman"/>
          <w:b/>
          <w:bCs/>
          <w:color w:val="000000" w:themeColor="text1"/>
        </w:rPr>
        <w:br/>
      </w:r>
      <w:r w:rsidR="001431AD" w:rsidRPr="001431AD">
        <w:rPr>
          <w:rStyle w:val="Heading2Char"/>
          <w:rFonts w:ascii="Times New Roman" w:hAnsi="Times New Roman" w:cs="Times New Roman"/>
          <w:b/>
          <w:bCs/>
          <w:color w:val="000000" w:themeColor="text1"/>
        </w:rPr>
        <w:t>Department of Plant Science, Ca</w:t>
      </w:r>
      <w:r w:rsidR="001431AD">
        <w:rPr>
          <w:rStyle w:val="Heading2Char"/>
          <w:rFonts w:ascii="Times New Roman" w:hAnsi="Times New Roman" w:cs="Times New Roman"/>
          <w:b/>
          <w:bCs/>
          <w:color w:val="000000" w:themeColor="text1"/>
        </w:rPr>
        <w:t>lifornia State Polytechnic University, Pomona</w:t>
      </w:r>
      <w:r w:rsidR="005961AE">
        <w:rPr>
          <w:rStyle w:val="Heading2Char"/>
          <w:rFonts w:ascii="Times New Roman" w:hAnsi="Times New Roman" w:cs="Times New Roman"/>
          <w:b/>
          <w:bCs/>
          <w:color w:val="000000" w:themeColor="text1"/>
        </w:rPr>
        <w:br/>
        <w:t>For Academic Years 2023-2024 through 2027-2028</w:t>
      </w:r>
    </w:p>
    <w:p w14:paraId="74BB72F6" w14:textId="77777777" w:rsidR="00154431" w:rsidRDefault="00154431" w:rsidP="00E7086F">
      <w:pPr>
        <w:rPr>
          <w:rFonts w:ascii="Times New Roman" w:hAnsi="Times New Roman" w:cs="Times New Roman"/>
        </w:rPr>
      </w:pPr>
    </w:p>
    <w:p w14:paraId="6DD8E501" w14:textId="1A53707F" w:rsidR="005961AE" w:rsidRDefault="005961AE" w:rsidP="005961AE">
      <w:pPr>
        <w:rPr>
          <w:rFonts w:ascii="Times New Roman" w:hAnsi="Times New Roman" w:cs="Times New Roman"/>
          <w:b/>
          <w:bCs/>
        </w:rPr>
      </w:pPr>
      <w:r w:rsidRPr="005961AE">
        <w:rPr>
          <w:rFonts w:ascii="Times New Roman" w:hAnsi="Times New Roman" w:cs="Times New Roman"/>
          <w:b/>
          <w:bCs/>
        </w:rPr>
        <w:t>Conten</w:t>
      </w:r>
      <w:r>
        <w:rPr>
          <w:rFonts w:ascii="Times New Roman" w:hAnsi="Times New Roman" w:cs="Times New Roman"/>
          <w:b/>
          <w:bCs/>
        </w:rPr>
        <w:t>ts</w:t>
      </w:r>
    </w:p>
    <w:p w14:paraId="4D9920A0" w14:textId="17C10B0C" w:rsidR="00313BA6" w:rsidRPr="00D7463B" w:rsidRDefault="00313BA6" w:rsidP="0022279B">
      <w:pPr>
        <w:pStyle w:val="ListParagraph"/>
        <w:numPr>
          <w:ilvl w:val="0"/>
          <w:numId w:val="3"/>
        </w:numPr>
        <w:tabs>
          <w:tab w:val="left" w:pos="360"/>
        </w:tabs>
        <w:ind w:left="900" w:hanging="540"/>
        <w:rPr>
          <w:rFonts w:ascii="Times New Roman" w:hAnsi="Times New Roman" w:cs="Times New Roman"/>
        </w:rPr>
      </w:pPr>
      <w:r w:rsidRPr="00D7463B">
        <w:rPr>
          <w:rFonts w:ascii="Times New Roman" w:hAnsi="Times New Roman" w:cs="Times New Roman"/>
        </w:rPr>
        <w:t>Introduction</w:t>
      </w:r>
      <w:r w:rsidR="005B06F9" w:rsidRPr="00D7463B">
        <w:rPr>
          <w:rFonts w:ascii="Times New Roman" w:hAnsi="Times New Roman" w:cs="Times New Roman"/>
        </w:rPr>
        <w:t xml:space="preserve">. </w:t>
      </w:r>
    </w:p>
    <w:p w14:paraId="4FC4A525" w14:textId="77777777" w:rsidR="00313BA6" w:rsidRDefault="00313BA6" w:rsidP="0022279B">
      <w:pPr>
        <w:pStyle w:val="ListParagraph"/>
        <w:numPr>
          <w:ilvl w:val="1"/>
          <w:numId w:val="3"/>
        </w:numPr>
        <w:tabs>
          <w:tab w:val="left" w:pos="360"/>
        </w:tabs>
        <w:rPr>
          <w:rFonts w:ascii="Times New Roman" w:hAnsi="Times New Roman" w:cs="Times New Roman"/>
        </w:rPr>
      </w:pPr>
      <w:r>
        <w:rPr>
          <w:rFonts w:ascii="Times New Roman" w:hAnsi="Times New Roman" w:cs="Times New Roman"/>
        </w:rPr>
        <w:t>Overview</w:t>
      </w:r>
    </w:p>
    <w:p w14:paraId="287032BD" w14:textId="10888CEF" w:rsidR="00313BA6" w:rsidRDefault="00313BA6" w:rsidP="0022279B">
      <w:pPr>
        <w:pStyle w:val="ListParagraph"/>
        <w:numPr>
          <w:ilvl w:val="1"/>
          <w:numId w:val="3"/>
        </w:numPr>
        <w:tabs>
          <w:tab w:val="left" w:pos="360"/>
        </w:tabs>
        <w:rPr>
          <w:rFonts w:ascii="Times New Roman" w:hAnsi="Times New Roman" w:cs="Times New Roman"/>
        </w:rPr>
      </w:pPr>
      <w:r>
        <w:rPr>
          <w:rFonts w:ascii="Times New Roman" w:hAnsi="Times New Roman" w:cs="Times New Roman"/>
        </w:rPr>
        <w:t xml:space="preserve">Department </w:t>
      </w:r>
      <w:r w:rsidR="005A55A5">
        <w:rPr>
          <w:rFonts w:ascii="Times New Roman" w:hAnsi="Times New Roman" w:cs="Times New Roman"/>
        </w:rPr>
        <w:t>Philosophy</w:t>
      </w:r>
    </w:p>
    <w:p w14:paraId="3C72A5FC" w14:textId="1C324736" w:rsidR="00313BA6" w:rsidRDefault="00D07490" w:rsidP="0022279B">
      <w:pPr>
        <w:pStyle w:val="ListParagraph"/>
        <w:numPr>
          <w:ilvl w:val="0"/>
          <w:numId w:val="3"/>
        </w:numPr>
        <w:tabs>
          <w:tab w:val="left" w:pos="360"/>
        </w:tabs>
        <w:ind w:left="900" w:hanging="540"/>
        <w:rPr>
          <w:rFonts w:ascii="Times New Roman" w:hAnsi="Times New Roman" w:cs="Times New Roman"/>
        </w:rPr>
      </w:pPr>
      <w:r>
        <w:rPr>
          <w:rFonts w:ascii="Times New Roman" w:hAnsi="Times New Roman" w:cs="Times New Roman"/>
        </w:rPr>
        <w:t>Temporary Faculty Evaluation Committee</w:t>
      </w:r>
    </w:p>
    <w:p w14:paraId="259FF817" w14:textId="77777777" w:rsidR="00313BA6" w:rsidRDefault="00313BA6" w:rsidP="0022279B">
      <w:pPr>
        <w:pStyle w:val="ListParagraph"/>
        <w:numPr>
          <w:ilvl w:val="0"/>
          <w:numId w:val="3"/>
        </w:numPr>
        <w:tabs>
          <w:tab w:val="left" w:pos="360"/>
        </w:tabs>
        <w:ind w:left="900" w:hanging="540"/>
        <w:rPr>
          <w:rFonts w:ascii="Times New Roman" w:hAnsi="Times New Roman" w:cs="Times New Roman"/>
        </w:rPr>
      </w:pPr>
      <w:r>
        <w:rPr>
          <w:rFonts w:ascii="Times New Roman" w:hAnsi="Times New Roman" w:cs="Times New Roman"/>
        </w:rPr>
        <w:t>General Evaluation Procedures</w:t>
      </w:r>
    </w:p>
    <w:p w14:paraId="0066BA4C" w14:textId="7A7738B1" w:rsidR="005961AE" w:rsidRDefault="00313BA6" w:rsidP="0022279B">
      <w:pPr>
        <w:pStyle w:val="ListParagraph"/>
        <w:numPr>
          <w:ilvl w:val="0"/>
          <w:numId w:val="3"/>
        </w:numPr>
        <w:tabs>
          <w:tab w:val="left" w:pos="360"/>
        </w:tabs>
        <w:ind w:left="900" w:hanging="540"/>
        <w:rPr>
          <w:rFonts w:ascii="Times New Roman" w:hAnsi="Times New Roman" w:cs="Times New Roman"/>
        </w:rPr>
      </w:pPr>
      <w:r>
        <w:rPr>
          <w:rFonts w:ascii="Times New Roman" w:hAnsi="Times New Roman" w:cs="Times New Roman"/>
        </w:rPr>
        <w:t>Frequency of Evaluation</w:t>
      </w:r>
    </w:p>
    <w:p w14:paraId="4B9A7DDE" w14:textId="4BEF8194" w:rsidR="00313BA6" w:rsidRDefault="00313BA6" w:rsidP="0022279B">
      <w:pPr>
        <w:pStyle w:val="ListParagraph"/>
        <w:numPr>
          <w:ilvl w:val="0"/>
          <w:numId w:val="3"/>
        </w:numPr>
        <w:tabs>
          <w:tab w:val="left" w:pos="360"/>
        </w:tabs>
        <w:ind w:left="900" w:hanging="540"/>
        <w:rPr>
          <w:rFonts w:ascii="Times New Roman" w:hAnsi="Times New Roman" w:cs="Times New Roman"/>
        </w:rPr>
      </w:pPr>
      <w:r>
        <w:rPr>
          <w:rFonts w:ascii="Times New Roman" w:hAnsi="Times New Roman" w:cs="Times New Roman"/>
        </w:rPr>
        <w:t>Evaluation Criteria</w:t>
      </w:r>
    </w:p>
    <w:p w14:paraId="5C3EE850" w14:textId="4234A355" w:rsidR="00313BA6" w:rsidRDefault="00313BA6" w:rsidP="0022279B">
      <w:pPr>
        <w:pStyle w:val="ListParagraph"/>
        <w:numPr>
          <w:ilvl w:val="0"/>
          <w:numId w:val="3"/>
        </w:numPr>
        <w:tabs>
          <w:tab w:val="left" w:pos="360"/>
        </w:tabs>
        <w:ind w:left="900" w:hanging="540"/>
        <w:rPr>
          <w:rFonts w:ascii="Times New Roman" w:hAnsi="Times New Roman" w:cs="Times New Roman"/>
        </w:rPr>
      </w:pPr>
      <w:r>
        <w:rPr>
          <w:rFonts w:ascii="Times New Roman" w:hAnsi="Times New Roman" w:cs="Times New Roman"/>
        </w:rPr>
        <w:t>Instructional Assessment by Students</w:t>
      </w:r>
    </w:p>
    <w:p w14:paraId="3235369B" w14:textId="08CF6A3A" w:rsidR="00313BA6" w:rsidRDefault="009A70B9" w:rsidP="0022279B">
      <w:pPr>
        <w:pStyle w:val="ListParagraph"/>
        <w:numPr>
          <w:ilvl w:val="0"/>
          <w:numId w:val="3"/>
        </w:numPr>
        <w:tabs>
          <w:tab w:val="left" w:pos="360"/>
        </w:tabs>
        <w:ind w:left="900" w:hanging="540"/>
        <w:rPr>
          <w:rFonts w:ascii="Times New Roman" w:hAnsi="Times New Roman" w:cs="Times New Roman"/>
        </w:rPr>
      </w:pPr>
      <w:r>
        <w:rPr>
          <w:rFonts w:ascii="Times New Roman" w:hAnsi="Times New Roman" w:cs="Times New Roman"/>
        </w:rPr>
        <w:t>Peer Evaluation of Teaching Effectiveness</w:t>
      </w:r>
    </w:p>
    <w:p w14:paraId="419911FF" w14:textId="67C18C7C" w:rsidR="009A70B9" w:rsidRDefault="009A70B9" w:rsidP="0022279B">
      <w:pPr>
        <w:pStyle w:val="ListParagraph"/>
        <w:numPr>
          <w:ilvl w:val="0"/>
          <w:numId w:val="3"/>
        </w:numPr>
        <w:tabs>
          <w:tab w:val="left" w:pos="360"/>
        </w:tabs>
        <w:ind w:left="900" w:hanging="540"/>
        <w:rPr>
          <w:rFonts w:ascii="Times New Roman" w:hAnsi="Times New Roman" w:cs="Times New Roman"/>
        </w:rPr>
      </w:pPr>
      <w:r>
        <w:rPr>
          <w:rFonts w:ascii="Times New Roman" w:hAnsi="Times New Roman" w:cs="Times New Roman"/>
        </w:rPr>
        <w:t>Timeline of Evaluation Process</w:t>
      </w:r>
    </w:p>
    <w:p w14:paraId="3C5ABD77" w14:textId="5B8856CA" w:rsidR="00750DE3" w:rsidRPr="00750DE3" w:rsidRDefault="00750DE3" w:rsidP="00750DE3">
      <w:pPr>
        <w:tabs>
          <w:tab w:val="left" w:pos="360"/>
        </w:tabs>
        <w:rPr>
          <w:rFonts w:ascii="Times New Roman" w:hAnsi="Times New Roman" w:cs="Times New Roman"/>
          <w:b/>
          <w:bCs/>
        </w:rPr>
      </w:pPr>
      <w:r w:rsidRPr="00750DE3">
        <w:rPr>
          <w:rFonts w:ascii="Times New Roman" w:hAnsi="Times New Roman" w:cs="Times New Roman"/>
          <w:b/>
          <w:bCs/>
        </w:rPr>
        <w:t>Appendices:</w:t>
      </w:r>
    </w:p>
    <w:p w14:paraId="39EDE429" w14:textId="794BCEC5" w:rsidR="004A756D" w:rsidRDefault="004A756D" w:rsidP="004A756D">
      <w:pPr>
        <w:tabs>
          <w:tab w:val="left" w:pos="360"/>
        </w:tabs>
        <w:rPr>
          <w:rFonts w:ascii="Times New Roman" w:hAnsi="Times New Roman" w:cs="Times New Roman"/>
        </w:rPr>
      </w:pPr>
      <w:r>
        <w:rPr>
          <w:rFonts w:ascii="Times New Roman" w:hAnsi="Times New Roman" w:cs="Times New Roman"/>
        </w:rPr>
        <w:tab/>
        <w:t xml:space="preserve">Appendix </w:t>
      </w:r>
      <w:r w:rsidR="00D7463B">
        <w:rPr>
          <w:rFonts w:ascii="Times New Roman" w:hAnsi="Times New Roman" w:cs="Times New Roman"/>
        </w:rPr>
        <w:t>A</w:t>
      </w:r>
      <w:r w:rsidR="00750DE3">
        <w:rPr>
          <w:rFonts w:ascii="Times New Roman" w:hAnsi="Times New Roman" w:cs="Times New Roman"/>
        </w:rPr>
        <w:t>:</w:t>
      </w:r>
      <w:r>
        <w:rPr>
          <w:rFonts w:ascii="Times New Roman" w:hAnsi="Times New Roman" w:cs="Times New Roman"/>
        </w:rPr>
        <w:t xml:space="preserve"> </w:t>
      </w:r>
      <w:r w:rsidR="00352406">
        <w:rPr>
          <w:rFonts w:ascii="Times New Roman" w:hAnsi="Times New Roman" w:cs="Times New Roman"/>
        </w:rPr>
        <w:t>Student Assessment Survey Process and Form</w:t>
      </w:r>
    </w:p>
    <w:p w14:paraId="13A8A066" w14:textId="2E266FA0" w:rsidR="004A756D" w:rsidRDefault="004A756D" w:rsidP="004A756D">
      <w:pPr>
        <w:tabs>
          <w:tab w:val="left" w:pos="360"/>
        </w:tabs>
        <w:rPr>
          <w:rFonts w:ascii="Times New Roman" w:hAnsi="Times New Roman" w:cs="Times New Roman"/>
        </w:rPr>
      </w:pPr>
      <w:r>
        <w:rPr>
          <w:rFonts w:ascii="Times New Roman" w:hAnsi="Times New Roman" w:cs="Times New Roman"/>
        </w:rPr>
        <w:tab/>
        <w:t xml:space="preserve">Appendix </w:t>
      </w:r>
      <w:r w:rsidR="00D7463B">
        <w:rPr>
          <w:rFonts w:ascii="Times New Roman" w:hAnsi="Times New Roman" w:cs="Times New Roman"/>
        </w:rPr>
        <w:t>B</w:t>
      </w:r>
      <w:r w:rsidR="00352406">
        <w:rPr>
          <w:rFonts w:ascii="Times New Roman" w:hAnsi="Times New Roman" w:cs="Times New Roman"/>
        </w:rPr>
        <w:t>: Department Peer Review Process and Form</w:t>
      </w:r>
    </w:p>
    <w:p w14:paraId="5B7AA99C" w14:textId="53CF21D3" w:rsidR="00D7463B" w:rsidRDefault="00D7463B" w:rsidP="004A756D">
      <w:pPr>
        <w:tabs>
          <w:tab w:val="left" w:pos="360"/>
        </w:tabs>
        <w:rPr>
          <w:rFonts w:ascii="Times New Roman" w:hAnsi="Times New Roman" w:cs="Times New Roman"/>
        </w:rPr>
      </w:pPr>
      <w:r>
        <w:rPr>
          <w:rFonts w:ascii="Times New Roman" w:hAnsi="Times New Roman" w:cs="Times New Roman"/>
        </w:rPr>
        <w:tab/>
        <w:t>Appendix C:</w:t>
      </w:r>
    </w:p>
    <w:p w14:paraId="40823F0E" w14:textId="7CC1D1A3" w:rsidR="001A41DC" w:rsidRPr="004A756D" w:rsidRDefault="001A41DC" w:rsidP="004A756D">
      <w:pPr>
        <w:tabs>
          <w:tab w:val="left" w:pos="360"/>
        </w:tabs>
        <w:rPr>
          <w:rFonts w:ascii="Times New Roman" w:hAnsi="Times New Roman" w:cs="Times New Roman"/>
        </w:rPr>
      </w:pPr>
      <w:r>
        <w:rPr>
          <w:rFonts w:ascii="Times New Roman" w:hAnsi="Times New Roman" w:cs="Times New Roman"/>
        </w:rPr>
        <w:t>______________________________________________________________________________</w:t>
      </w:r>
    </w:p>
    <w:p w14:paraId="5971DC04" w14:textId="77777777" w:rsidR="00D158EC" w:rsidRDefault="00D158EC" w:rsidP="00E7086F">
      <w:pPr>
        <w:rPr>
          <w:rFonts w:ascii="Times New Roman" w:hAnsi="Times New Roman" w:cs="Times New Roman"/>
        </w:rPr>
      </w:pPr>
    </w:p>
    <w:p w14:paraId="7A19B604" w14:textId="1F46B2AC" w:rsidR="00DD7D3C" w:rsidRPr="00C142D0" w:rsidRDefault="00D323D0" w:rsidP="00DD7D3C">
      <w:pPr>
        <w:pStyle w:val="Heading2"/>
        <w:numPr>
          <w:ilvl w:val="0"/>
          <w:numId w:val="1"/>
        </w:numPr>
        <w:rPr>
          <w:rStyle w:val="Heading3Char"/>
          <w:rFonts w:ascii="Times New Roman" w:hAnsi="Times New Roman" w:cs="Times New Roman"/>
          <w:color w:val="000000" w:themeColor="text1"/>
        </w:rPr>
      </w:pPr>
      <w:r w:rsidRPr="00133410">
        <w:rPr>
          <w:rFonts w:ascii="Times New Roman" w:hAnsi="Times New Roman" w:cs="Times New Roman"/>
          <w:b/>
          <w:bCs/>
          <w:caps/>
          <w:color w:val="000000" w:themeColor="text1"/>
        </w:rPr>
        <w:t>Introduction</w:t>
      </w:r>
      <w:r w:rsidR="00DD7D3C" w:rsidRPr="00C142D0">
        <w:rPr>
          <w:rStyle w:val="Heading3Char"/>
          <w:rFonts w:ascii="Times New Roman" w:hAnsi="Times New Roman" w:cs="Times New Roman"/>
          <w:color w:val="000000" w:themeColor="text1"/>
        </w:rPr>
        <w:br/>
      </w:r>
    </w:p>
    <w:p w14:paraId="4FB9DBFF" w14:textId="4DC91EF5" w:rsidR="00CA1986" w:rsidRDefault="0083091D" w:rsidP="00CA1986">
      <w:pPr>
        <w:pStyle w:val="Heading2"/>
        <w:numPr>
          <w:ilvl w:val="1"/>
          <w:numId w:val="1"/>
        </w:numPr>
        <w:ind w:left="990" w:hanging="630"/>
        <w:rPr>
          <w:rStyle w:val="Heading3Char"/>
          <w:rFonts w:ascii="Times New Roman" w:hAnsi="Times New Roman" w:cs="Times New Roman"/>
          <w:b/>
          <w:bCs/>
          <w:color w:val="000000" w:themeColor="text1"/>
        </w:rPr>
      </w:pPr>
      <w:r w:rsidRPr="00DD7D3C">
        <w:rPr>
          <w:rStyle w:val="Heading3Char"/>
          <w:rFonts w:ascii="Times New Roman" w:hAnsi="Times New Roman" w:cs="Times New Roman"/>
          <w:b/>
          <w:bCs/>
          <w:color w:val="000000" w:themeColor="text1"/>
        </w:rPr>
        <w:t>Overview</w:t>
      </w:r>
    </w:p>
    <w:p w14:paraId="4A65EE11" w14:textId="77777777" w:rsidR="008E32A8" w:rsidRPr="008E32A8" w:rsidRDefault="008E32A8" w:rsidP="008E32A8"/>
    <w:p w14:paraId="3A67E257" w14:textId="0448B2F2" w:rsidR="00CA1986" w:rsidRDefault="00105380" w:rsidP="00E329A7">
      <w:pPr>
        <w:rPr>
          <w:rFonts w:ascii="Times New Roman" w:hAnsi="Times New Roman" w:cs="Times New Roman"/>
        </w:rPr>
      </w:pPr>
      <w:r>
        <w:rPr>
          <w:rFonts w:ascii="Times New Roman" w:hAnsi="Times New Roman" w:cs="Times New Roman"/>
        </w:rPr>
        <w:t>Full</w:t>
      </w:r>
      <w:r w:rsidR="003044B9">
        <w:rPr>
          <w:rFonts w:ascii="Times New Roman" w:hAnsi="Times New Roman" w:cs="Times New Roman"/>
        </w:rPr>
        <w:t>-</w:t>
      </w:r>
      <w:r>
        <w:rPr>
          <w:rFonts w:ascii="Times New Roman" w:hAnsi="Times New Roman" w:cs="Times New Roman"/>
        </w:rPr>
        <w:t xml:space="preserve"> and part-time Temporary Faculty</w:t>
      </w:r>
      <w:r w:rsidR="00CA1986" w:rsidRPr="00E329A7">
        <w:rPr>
          <w:rFonts w:ascii="Times New Roman" w:hAnsi="Times New Roman" w:cs="Times New Roman"/>
        </w:rPr>
        <w:t xml:space="preserve"> are encouraged to review the Unit 3 Collective Bargaining Agreement (CBA) between the California Faculty Association (CFA) and the California State University (CSU), and</w:t>
      </w:r>
      <w:r w:rsidR="003044B9">
        <w:rPr>
          <w:rFonts w:ascii="Times New Roman" w:hAnsi="Times New Roman" w:cs="Times New Roman"/>
        </w:rPr>
        <w:t xml:space="preserve"> the</w:t>
      </w:r>
      <w:r w:rsidR="00CA1986" w:rsidRPr="00E329A7">
        <w:rPr>
          <w:rFonts w:ascii="Times New Roman" w:hAnsi="Times New Roman" w:cs="Times New Roman"/>
        </w:rPr>
        <w:t xml:space="preserve"> </w:t>
      </w:r>
      <w:r w:rsidR="00FE4154">
        <w:rPr>
          <w:rFonts w:ascii="Times New Roman" w:hAnsi="Times New Roman" w:cs="Times New Roman"/>
        </w:rPr>
        <w:t>Cal Poly Pomona</w:t>
      </w:r>
      <w:r w:rsidR="00AE71A6">
        <w:rPr>
          <w:rFonts w:ascii="Times New Roman" w:hAnsi="Times New Roman" w:cs="Times New Roman"/>
        </w:rPr>
        <w:t xml:space="preserve"> (CPP)</w:t>
      </w:r>
      <w:r w:rsidR="00CA1986" w:rsidRPr="00E329A7">
        <w:rPr>
          <w:rFonts w:ascii="Times New Roman" w:hAnsi="Times New Roman" w:cs="Times New Roman"/>
        </w:rPr>
        <w:t xml:space="preserve"> University Academic Manual (UM) policies and procedures related to their appointment and periodic evaluation, all of which can be found on the Cal Poly Pomona Faculty Affairs website and at the links below:</w:t>
      </w:r>
    </w:p>
    <w:p w14:paraId="09665958" w14:textId="77777777" w:rsidR="000934CA" w:rsidRPr="00E329A7" w:rsidRDefault="000934CA" w:rsidP="00E329A7">
      <w:pPr>
        <w:rPr>
          <w:rFonts w:ascii="Times New Roman" w:hAnsi="Times New Roman" w:cs="Times New Roman"/>
        </w:rPr>
      </w:pPr>
    </w:p>
    <w:p w14:paraId="685380A7" w14:textId="28A78136" w:rsidR="005C5591" w:rsidRDefault="00E4540A" w:rsidP="00EB7791">
      <w:pPr>
        <w:pStyle w:val="ListParagraph"/>
        <w:numPr>
          <w:ilvl w:val="0"/>
          <w:numId w:val="2"/>
        </w:numPr>
        <w:rPr>
          <w:rFonts w:ascii="Times New Roman" w:hAnsi="Times New Roman" w:cs="Times New Roman"/>
        </w:rPr>
      </w:pPr>
      <w:r>
        <w:rPr>
          <w:rFonts w:ascii="Times New Roman" w:hAnsi="Times New Roman" w:cs="Times New Roman"/>
        </w:rPr>
        <w:t xml:space="preserve">CPP </w:t>
      </w:r>
      <w:r w:rsidR="00E64E24" w:rsidRPr="001E1771">
        <w:rPr>
          <w:rFonts w:ascii="Times New Roman" w:hAnsi="Times New Roman" w:cs="Times New Roman"/>
        </w:rPr>
        <w:t>Office of Faculty Affairs</w:t>
      </w:r>
      <w:r w:rsidR="00880E30" w:rsidRPr="001E1771">
        <w:rPr>
          <w:rFonts w:ascii="Times New Roman" w:hAnsi="Times New Roman" w:cs="Times New Roman"/>
        </w:rPr>
        <w:t xml:space="preserve"> -</w:t>
      </w:r>
      <w:r w:rsidR="00880E30">
        <w:rPr>
          <w:rFonts w:ascii="Times New Roman" w:hAnsi="Times New Roman" w:cs="Times New Roman"/>
        </w:rPr>
        <w:t xml:space="preserve"> </w:t>
      </w:r>
      <w:hyperlink r:id="rId7" w:history="1">
        <w:r w:rsidR="00880E30" w:rsidRPr="00C50467">
          <w:rPr>
            <w:rStyle w:val="Hyperlink"/>
            <w:rFonts w:ascii="Times New Roman" w:hAnsi="Times New Roman" w:cs="Times New Roman"/>
          </w:rPr>
          <w:t>https://www.cpp.edu/faculty-affairs/index.shtml</w:t>
        </w:r>
      </w:hyperlink>
    </w:p>
    <w:p w14:paraId="63C5A6B6" w14:textId="48916801" w:rsidR="00335404" w:rsidRDefault="001E1771" w:rsidP="001E1771">
      <w:pPr>
        <w:pStyle w:val="ListParagraph"/>
        <w:numPr>
          <w:ilvl w:val="0"/>
          <w:numId w:val="2"/>
        </w:numPr>
        <w:tabs>
          <w:tab w:val="left" w:pos="1080"/>
        </w:tabs>
        <w:ind w:firstLine="0"/>
        <w:rPr>
          <w:rFonts w:ascii="Times New Roman" w:hAnsi="Times New Roman" w:cs="Times New Roman"/>
        </w:rPr>
      </w:pPr>
      <w:r>
        <w:rPr>
          <w:rFonts w:ascii="Times New Roman" w:hAnsi="Times New Roman" w:cs="Times New Roman"/>
        </w:rPr>
        <w:t>Lecturer Periodic Evaluation</w:t>
      </w:r>
      <w:r w:rsidR="007552F3">
        <w:rPr>
          <w:rFonts w:ascii="Times New Roman" w:hAnsi="Times New Roman" w:cs="Times New Roman"/>
        </w:rPr>
        <w:t xml:space="preserve"> </w:t>
      </w:r>
    </w:p>
    <w:p w14:paraId="480922CF" w14:textId="790BDCE3" w:rsidR="001E1771" w:rsidRDefault="001E1771" w:rsidP="007552F3">
      <w:pPr>
        <w:tabs>
          <w:tab w:val="left" w:pos="1080"/>
        </w:tabs>
        <w:rPr>
          <w:rFonts w:ascii="Times New Roman" w:hAnsi="Times New Roman" w:cs="Times New Roman"/>
        </w:rPr>
      </w:pPr>
      <w:r>
        <w:rPr>
          <w:rFonts w:ascii="Times New Roman" w:hAnsi="Times New Roman" w:cs="Times New Roman"/>
        </w:rPr>
        <w:tab/>
      </w:r>
      <w:hyperlink r:id="rId8" w:history="1">
        <w:r w:rsidRPr="00C50467">
          <w:rPr>
            <w:rStyle w:val="Hyperlink"/>
            <w:rFonts w:ascii="Times New Roman" w:hAnsi="Times New Roman" w:cs="Times New Roman"/>
          </w:rPr>
          <w:t>https://www.cpp.edu/faculty-affairs/temporary-faculty/periodic-evaluation.shtml</w:t>
        </w:r>
      </w:hyperlink>
    </w:p>
    <w:p w14:paraId="5821A8D6" w14:textId="50026B20" w:rsidR="003A7951" w:rsidRDefault="003A7951" w:rsidP="003A7951">
      <w:pPr>
        <w:pStyle w:val="ListParagraph"/>
        <w:numPr>
          <w:ilvl w:val="0"/>
          <w:numId w:val="12"/>
        </w:numPr>
        <w:tabs>
          <w:tab w:val="left" w:pos="1080"/>
        </w:tabs>
        <w:ind w:hanging="1080"/>
        <w:rPr>
          <w:rFonts w:ascii="Times New Roman" w:hAnsi="Times New Roman" w:cs="Times New Roman"/>
        </w:rPr>
      </w:pPr>
      <w:r>
        <w:rPr>
          <w:rFonts w:ascii="Times New Roman" w:hAnsi="Times New Roman" w:cs="Times New Roman"/>
        </w:rPr>
        <w:t>CPP Academic Manual</w:t>
      </w:r>
      <w:r w:rsidR="00EB7791">
        <w:rPr>
          <w:rFonts w:ascii="Times New Roman" w:hAnsi="Times New Roman" w:cs="Times New Roman"/>
        </w:rPr>
        <w:t xml:space="preserve"> - </w:t>
      </w:r>
      <w:r>
        <w:rPr>
          <w:rFonts w:ascii="Times New Roman" w:hAnsi="Times New Roman" w:cs="Times New Roman"/>
        </w:rPr>
        <w:t>referred to in this document as University Manual</w:t>
      </w:r>
      <w:r w:rsidR="00EB7791">
        <w:rPr>
          <w:rFonts w:ascii="Times New Roman" w:hAnsi="Times New Roman" w:cs="Times New Roman"/>
        </w:rPr>
        <w:t xml:space="preserve"> (</w:t>
      </w:r>
      <w:r>
        <w:rPr>
          <w:rFonts w:ascii="Times New Roman" w:hAnsi="Times New Roman" w:cs="Times New Roman"/>
        </w:rPr>
        <w:t>UM)</w:t>
      </w:r>
    </w:p>
    <w:p w14:paraId="2E3F54EE" w14:textId="0F6564BC" w:rsidR="00B60B0E" w:rsidRPr="00B60B0E" w:rsidRDefault="00000000" w:rsidP="00B60B0E">
      <w:pPr>
        <w:pStyle w:val="ListParagraph"/>
        <w:tabs>
          <w:tab w:val="left" w:pos="1080"/>
        </w:tabs>
        <w:ind w:left="1080"/>
        <w:rPr>
          <w:rFonts w:ascii="Times New Roman" w:hAnsi="Times New Roman" w:cs="Times New Roman"/>
        </w:rPr>
      </w:pPr>
      <w:hyperlink r:id="rId9" w:history="1">
        <w:r w:rsidR="00B60B0E" w:rsidRPr="00C50467">
          <w:rPr>
            <w:rStyle w:val="Hyperlink"/>
            <w:rFonts w:ascii="Times New Roman" w:hAnsi="Times New Roman" w:cs="Times New Roman"/>
          </w:rPr>
          <w:t>https://www.cpp.edu/academic-manual/</w:t>
        </w:r>
      </w:hyperlink>
    </w:p>
    <w:p w14:paraId="624747A1" w14:textId="12CCB158" w:rsidR="007552F3" w:rsidRPr="007552F3" w:rsidRDefault="004B56BA" w:rsidP="007552F3">
      <w:pPr>
        <w:pStyle w:val="ListParagraph"/>
        <w:numPr>
          <w:ilvl w:val="0"/>
          <w:numId w:val="11"/>
        </w:numPr>
        <w:tabs>
          <w:tab w:val="left" w:pos="1080"/>
        </w:tabs>
        <w:rPr>
          <w:rFonts w:ascii="Times New Roman" w:hAnsi="Times New Roman" w:cs="Times New Roman"/>
        </w:rPr>
      </w:pPr>
      <w:r>
        <w:rPr>
          <w:rFonts w:ascii="Times New Roman" w:hAnsi="Times New Roman" w:cs="Times New Roman"/>
        </w:rPr>
        <w:t>CSU – CFA Unit 3 Collective Bargaining Agreement</w:t>
      </w:r>
      <w:r w:rsidR="00EB7791">
        <w:rPr>
          <w:rFonts w:ascii="Times New Roman" w:hAnsi="Times New Roman" w:cs="Times New Roman"/>
        </w:rPr>
        <w:t xml:space="preserve"> (CBA)</w:t>
      </w:r>
    </w:p>
    <w:p w14:paraId="75B06895" w14:textId="6B78A683" w:rsidR="00CA1986" w:rsidRPr="00391C50" w:rsidRDefault="00000000" w:rsidP="004B56BA">
      <w:pPr>
        <w:pStyle w:val="ListParagraph"/>
        <w:rPr>
          <w:rFonts w:ascii="Times New Roman" w:hAnsi="Times New Roman" w:cs="Times New Roman"/>
        </w:rPr>
      </w:pPr>
      <w:hyperlink r:id="rId10" w:history="1">
        <w:r w:rsidR="004B56BA" w:rsidRPr="00C50467">
          <w:rPr>
            <w:rStyle w:val="Hyperlink"/>
            <w:rFonts w:ascii="Times New Roman" w:hAnsi="Times New Roman" w:cs="Times New Roman"/>
          </w:rPr>
          <w:t>https://www.calstate.edu/csu-system/faculty-staff/labor-and-employee relations/Pages/unit3-cfa.aspx</w:t>
        </w:r>
      </w:hyperlink>
    </w:p>
    <w:p w14:paraId="420EAF7A" w14:textId="77777777" w:rsidR="00CA1986" w:rsidRPr="00E329A7" w:rsidRDefault="00CA1986" w:rsidP="00E329A7">
      <w:pPr>
        <w:rPr>
          <w:rFonts w:ascii="Times New Roman" w:hAnsi="Times New Roman" w:cs="Times New Roman"/>
        </w:rPr>
      </w:pPr>
    </w:p>
    <w:p w14:paraId="573A97CC" w14:textId="77777777" w:rsidR="00CF27F0" w:rsidRDefault="00CA1986" w:rsidP="00E329A7">
      <w:pPr>
        <w:rPr>
          <w:rFonts w:ascii="Times New Roman" w:hAnsi="Times New Roman" w:cs="Times New Roman"/>
        </w:rPr>
      </w:pPr>
      <w:r w:rsidRPr="00E329A7">
        <w:rPr>
          <w:rFonts w:ascii="Times New Roman" w:hAnsi="Times New Roman" w:cs="Times New Roman"/>
        </w:rPr>
        <w:t xml:space="preserve">Article 15 of the CBA and Policy 1336 of the UM cover the evaluation of lecturer faculty. The CBA is the controlling document in the event of discrepancies or ambiguities that might surface in the language of the evaluation procedures and criteria outlined below, and the UM takes precedence over this document. </w:t>
      </w:r>
    </w:p>
    <w:p w14:paraId="4F50B5B3" w14:textId="77A38537" w:rsidR="00A76BBF" w:rsidRDefault="000934CA" w:rsidP="00E329A7">
      <w:pPr>
        <w:rPr>
          <w:rFonts w:ascii="Times New Roman" w:hAnsi="Times New Roman" w:cs="Times New Roman"/>
        </w:rPr>
      </w:pPr>
      <w:r w:rsidRPr="00E329A7">
        <w:rPr>
          <w:rFonts w:ascii="Times New Roman" w:hAnsi="Times New Roman" w:cs="Times New Roman"/>
        </w:rPr>
        <w:lastRenderedPageBreak/>
        <w:t xml:space="preserve">Throughout this document, the Plant Science Department is referred to as the “department”, and temporary faculty are referred to as “lecturers”. “One academic year” refers to </w:t>
      </w:r>
      <w:r w:rsidR="00921F86">
        <w:rPr>
          <w:rFonts w:ascii="Times New Roman" w:hAnsi="Times New Roman" w:cs="Times New Roman"/>
        </w:rPr>
        <w:t>f</w:t>
      </w:r>
      <w:r w:rsidRPr="00E329A7">
        <w:rPr>
          <w:rFonts w:ascii="Times New Roman" w:hAnsi="Times New Roman" w:cs="Times New Roman"/>
        </w:rPr>
        <w:t xml:space="preserve">all and </w:t>
      </w:r>
      <w:r w:rsidR="00921F86">
        <w:rPr>
          <w:rFonts w:ascii="Times New Roman" w:hAnsi="Times New Roman" w:cs="Times New Roman"/>
        </w:rPr>
        <w:t>s</w:t>
      </w:r>
      <w:r w:rsidRPr="00E329A7">
        <w:rPr>
          <w:rFonts w:ascii="Times New Roman" w:hAnsi="Times New Roman" w:cs="Times New Roman"/>
        </w:rPr>
        <w:t xml:space="preserve">pring semesters, e.g., </w:t>
      </w:r>
      <w:r>
        <w:rPr>
          <w:rFonts w:ascii="Times New Roman" w:hAnsi="Times New Roman" w:cs="Times New Roman"/>
        </w:rPr>
        <w:t>f</w:t>
      </w:r>
      <w:r w:rsidRPr="00E329A7">
        <w:rPr>
          <w:rFonts w:ascii="Times New Roman" w:hAnsi="Times New Roman" w:cs="Times New Roman"/>
        </w:rPr>
        <w:t xml:space="preserve">all 2023 plus </w:t>
      </w:r>
      <w:r>
        <w:rPr>
          <w:rFonts w:ascii="Times New Roman" w:hAnsi="Times New Roman" w:cs="Times New Roman"/>
        </w:rPr>
        <w:t>s</w:t>
      </w:r>
      <w:r w:rsidRPr="00E329A7">
        <w:rPr>
          <w:rFonts w:ascii="Times New Roman" w:hAnsi="Times New Roman" w:cs="Times New Roman"/>
        </w:rPr>
        <w:t>pring 2024.</w:t>
      </w:r>
      <w:r>
        <w:rPr>
          <w:rFonts w:ascii="Times New Roman" w:hAnsi="Times New Roman" w:cs="Times New Roman"/>
        </w:rPr>
        <w:t xml:space="preserve"> </w:t>
      </w:r>
      <w:r w:rsidRPr="00E329A7">
        <w:rPr>
          <w:rFonts w:ascii="Times New Roman" w:hAnsi="Times New Roman" w:cs="Times New Roman"/>
        </w:rPr>
        <w:t>All references to specific numbered “sections”</w:t>
      </w:r>
      <w:r w:rsidR="008E765C">
        <w:rPr>
          <w:rFonts w:ascii="Times New Roman" w:hAnsi="Times New Roman" w:cs="Times New Roman"/>
        </w:rPr>
        <w:t xml:space="preserve"> and appendices</w:t>
      </w:r>
      <w:r w:rsidRPr="00E329A7">
        <w:rPr>
          <w:rFonts w:ascii="Times New Roman" w:hAnsi="Times New Roman" w:cs="Times New Roman"/>
        </w:rPr>
        <w:t xml:space="preserve"> refer to this document.</w:t>
      </w:r>
    </w:p>
    <w:p w14:paraId="573CFCF1" w14:textId="77777777" w:rsidR="00CF27F0" w:rsidRDefault="00CF27F0" w:rsidP="00E329A7">
      <w:pPr>
        <w:rPr>
          <w:rFonts w:ascii="Times New Roman" w:hAnsi="Times New Roman" w:cs="Times New Roman"/>
        </w:rPr>
      </w:pPr>
    </w:p>
    <w:p w14:paraId="59B31547" w14:textId="77777777" w:rsidR="00A13DFE" w:rsidRDefault="00562B32" w:rsidP="00DD7D3C">
      <w:pPr>
        <w:pStyle w:val="Heading2"/>
        <w:numPr>
          <w:ilvl w:val="1"/>
          <w:numId w:val="1"/>
        </w:numPr>
        <w:tabs>
          <w:tab w:val="left" w:pos="540"/>
          <w:tab w:val="left" w:pos="1080"/>
        </w:tabs>
        <w:ind w:left="450" w:firstLine="0"/>
        <w:rPr>
          <w:rStyle w:val="Heading3Char"/>
          <w:rFonts w:ascii="Times New Roman" w:hAnsi="Times New Roman" w:cs="Times New Roman"/>
          <w:b/>
          <w:bCs/>
          <w:color w:val="000000" w:themeColor="text1"/>
        </w:rPr>
      </w:pPr>
      <w:r w:rsidRPr="00046395">
        <w:rPr>
          <w:rStyle w:val="Heading3Char"/>
          <w:rFonts w:ascii="Times New Roman" w:hAnsi="Times New Roman" w:cs="Times New Roman"/>
          <w:b/>
          <w:bCs/>
          <w:color w:val="000000" w:themeColor="text1"/>
        </w:rPr>
        <w:t xml:space="preserve">Department Philosophy </w:t>
      </w:r>
    </w:p>
    <w:p w14:paraId="43DF46A8" w14:textId="77777777" w:rsidR="00A76BBF" w:rsidRDefault="00A76BBF" w:rsidP="00A76BBF">
      <w:pPr>
        <w:rPr>
          <w:rStyle w:val="Heading3Char"/>
          <w:rFonts w:ascii="Times New Roman" w:hAnsi="Times New Roman" w:cs="Times New Roman"/>
          <w:b/>
          <w:bCs/>
          <w:color w:val="000000" w:themeColor="text1"/>
        </w:rPr>
      </w:pPr>
    </w:p>
    <w:p w14:paraId="1C2D2560" w14:textId="4582E15E" w:rsidR="00D92984" w:rsidRPr="00ED22C6" w:rsidRDefault="00921F86" w:rsidP="00ED22C6">
      <w:pPr>
        <w:rPr>
          <w:rFonts w:ascii="Times New Roman" w:hAnsi="Times New Roman" w:cs="Times New Roman"/>
        </w:rPr>
      </w:pPr>
      <w:r>
        <w:rPr>
          <w:rFonts w:ascii="Times New Roman" w:hAnsi="Times New Roman" w:cs="Times New Roman"/>
        </w:rPr>
        <w:t xml:space="preserve">The department </w:t>
      </w:r>
      <w:r w:rsidR="005A2F21" w:rsidRPr="00ED22C6">
        <w:rPr>
          <w:rFonts w:ascii="Times New Roman" w:hAnsi="Times New Roman" w:cs="Times New Roman"/>
        </w:rPr>
        <w:t>strive</w:t>
      </w:r>
      <w:r>
        <w:rPr>
          <w:rFonts w:ascii="Times New Roman" w:hAnsi="Times New Roman" w:cs="Times New Roman"/>
        </w:rPr>
        <w:t>s</w:t>
      </w:r>
      <w:r w:rsidR="005A2F21" w:rsidRPr="00ED22C6">
        <w:rPr>
          <w:rFonts w:ascii="Times New Roman" w:hAnsi="Times New Roman" w:cs="Times New Roman"/>
        </w:rPr>
        <w:t xml:space="preserve"> to develop a collegial </w:t>
      </w:r>
      <w:r w:rsidR="00637EE8" w:rsidRPr="00ED22C6">
        <w:rPr>
          <w:rFonts w:ascii="Times New Roman" w:hAnsi="Times New Roman" w:cs="Times New Roman"/>
        </w:rPr>
        <w:t>environment</w:t>
      </w:r>
      <w:r w:rsidR="00764FDA" w:rsidRPr="00ED22C6">
        <w:rPr>
          <w:rFonts w:ascii="Times New Roman" w:hAnsi="Times New Roman" w:cs="Times New Roman"/>
        </w:rPr>
        <w:t xml:space="preserve"> where all faculty (lecturer and tenure-track) and staff</w:t>
      </w:r>
      <w:r w:rsidR="0023004B" w:rsidRPr="00ED22C6">
        <w:rPr>
          <w:rFonts w:ascii="Times New Roman" w:hAnsi="Times New Roman" w:cs="Times New Roman"/>
        </w:rPr>
        <w:t xml:space="preserve"> play</w:t>
      </w:r>
      <w:r w:rsidR="00341FAF" w:rsidRPr="00ED22C6">
        <w:rPr>
          <w:rFonts w:ascii="Times New Roman" w:hAnsi="Times New Roman" w:cs="Times New Roman"/>
        </w:rPr>
        <w:t xml:space="preserve"> an active role in </w:t>
      </w:r>
      <w:r w:rsidR="009F1325" w:rsidRPr="00ED22C6">
        <w:rPr>
          <w:rFonts w:ascii="Times New Roman" w:hAnsi="Times New Roman" w:cs="Times New Roman"/>
        </w:rPr>
        <w:t>being thoughtful</w:t>
      </w:r>
      <w:r w:rsidR="000C2812">
        <w:rPr>
          <w:rFonts w:ascii="Times New Roman" w:hAnsi="Times New Roman" w:cs="Times New Roman"/>
        </w:rPr>
        <w:t xml:space="preserve"> and respectful with each other, and </w:t>
      </w:r>
      <w:r w:rsidR="00B57DDA">
        <w:rPr>
          <w:rFonts w:ascii="Times New Roman" w:hAnsi="Times New Roman" w:cs="Times New Roman"/>
        </w:rPr>
        <w:t>supportive of student success</w:t>
      </w:r>
      <w:r w:rsidR="009F1325" w:rsidRPr="00ED22C6">
        <w:rPr>
          <w:rFonts w:ascii="Times New Roman" w:hAnsi="Times New Roman" w:cs="Times New Roman"/>
        </w:rPr>
        <w:t>.</w:t>
      </w:r>
      <w:r w:rsidR="00333EC3" w:rsidRPr="00ED22C6">
        <w:rPr>
          <w:rFonts w:ascii="Times New Roman" w:hAnsi="Times New Roman" w:cs="Times New Roman"/>
        </w:rPr>
        <w:t xml:space="preserve"> </w:t>
      </w:r>
      <w:r w:rsidR="00E9728B" w:rsidRPr="00ED22C6">
        <w:rPr>
          <w:rFonts w:ascii="Times New Roman" w:hAnsi="Times New Roman" w:cs="Times New Roman"/>
        </w:rPr>
        <w:t>We value</w:t>
      </w:r>
      <w:r w:rsidR="00A0232D" w:rsidRPr="00ED22C6">
        <w:rPr>
          <w:rFonts w:ascii="Times New Roman" w:hAnsi="Times New Roman" w:cs="Times New Roman"/>
        </w:rPr>
        <w:t xml:space="preserve"> teaching excellence</w:t>
      </w:r>
      <w:r w:rsidR="008913B9" w:rsidRPr="00ED22C6">
        <w:rPr>
          <w:rFonts w:ascii="Times New Roman" w:hAnsi="Times New Roman" w:cs="Times New Roman"/>
        </w:rPr>
        <w:t>.</w:t>
      </w:r>
      <w:r w:rsidR="00A06DEF" w:rsidRPr="00ED22C6">
        <w:rPr>
          <w:rFonts w:ascii="Times New Roman" w:hAnsi="Times New Roman" w:cs="Times New Roman"/>
        </w:rPr>
        <w:t xml:space="preserve"> </w:t>
      </w:r>
      <w:r w:rsidR="00E9310C" w:rsidRPr="00ED22C6">
        <w:rPr>
          <w:rFonts w:ascii="Times New Roman" w:hAnsi="Times New Roman" w:cs="Times New Roman"/>
        </w:rPr>
        <w:t>Lecturer facult</w:t>
      </w:r>
      <w:r w:rsidR="00E72542" w:rsidRPr="00ED22C6">
        <w:rPr>
          <w:rFonts w:ascii="Times New Roman" w:hAnsi="Times New Roman" w:cs="Times New Roman"/>
        </w:rPr>
        <w:t xml:space="preserve">y </w:t>
      </w:r>
      <w:r w:rsidR="007A3CFE" w:rsidRPr="00ED22C6">
        <w:rPr>
          <w:rFonts w:ascii="Times New Roman" w:hAnsi="Times New Roman" w:cs="Times New Roman"/>
        </w:rPr>
        <w:t>bring a wealth of professional/industry/community experience</w:t>
      </w:r>
      <w:r w:rsidR="008C6732">
        <w:rPr>
          <w:rFonts w:ascii="Times New Roman" w:hAnsi="Times New Roman" w:cs="Times New Roman"/>
        </w:rPr>
        <w:t xml:space="preserve">, </w:t>
      </w:r>
      <w:r w:rsidR="00021277" w:rsidRPr="00ED22C6">
        <w:rPr>
          <w:rFonts w:ascii="Times New Roman" w:hAnsi="Times New Roman" w:cs="Times New Roman"/>
        </w:rPr>
        <w:t>backed by academic credential</w:t>
      </w:r>
      <w:r w:rsidR="004D3A38" w:rsidRPr="00ED22C6">
        <w:rPr>
          <w:rFonts w:ascii="Times New Roman" w:hAnsi="Times New Roman" w:cs="Times New Roman"/>
        </w:rPr>
        <w:t>s</w:t>
      </w:r>
      <w:r w:rsidR="008C6732">
        <w:rPr>
          <w:rFonts w:ascii="Times New Roman" w:hAnsi="Times New Roman" w:cs="Times New Roman"/>
        </w:rPr>
        <w:t>,</w:t>
      </w:r>
      <w:r w:rsidR="00CC57CF" w:rsidRPr="00ED22C6">
        <w:rPr>
          <w:rFonts w:ascii="Times New Roman" w:hAnsi="Times New Roman" w:cs="Times New Roman"/>
        </w:rPr>
        <w:t xml:space="preserve"> </w:t>
      </w:r>
      <w:r w:rsidR="005F5CAA" w:rsidRPr="00ED22C6">
        <w:rPr>
          <w:rFonts w:ascii="Times New Roman" w:hAnsi="Times New Roman" w:cs="Times New Roman"/>
        </w:rPr>
        <w:t>t</w:t>
      </w:r>
      <w:r w:rsidR="008A1EC0">
        <w:rPr>
          <w:rFonts w:ascii="Times New Roman" w:hAnsi="Times New Roman" w:cs="Times New Roman"/>
        </w:rPr>
        <w:t>o</w:t>
      </w:r>
      <w:r w:rsidR="005F5CAA" w:rsidRPr="00ED22C6">
        <w:rPr>
          <w:rFonts w:ascii="Times New Roman" w:hAnsi="Times New Roman" w:cs="Times New Roman"/>
        </w:rPr>
        <w:t xml:space="preserve"> enhance the depth and disciplinary diversity of the department.</w:t>
      </w:r>
      <w:r w:rsidR="001D3AD5" w:rsidRPr="00ED22C6">
        <w:rPr>
          <w:rFonts w:ascii="Times New Roman" w:hAnsi="Times New Roman" w:cs="Times New Roman"/>
        </w:rPr>
        <w:t xml:space="preserve"> We </w:t>
      </w:r>
      <w:r w:rsidR="00D35E4B" w:rsidRPr="00ED22C6">
        <w:rPr>
          <w:rFonts w:ascii="Times New Roman" w:hAnsi="Times New Roman" w:cs="Times New Roman"/>
        </w:rPr>
        <w:t>affirm that</w:t>
      </w:r>
      <w:r w:rsidR="00894409" w:rsidRPr="00ED22C6">
        <w:rPr>
          <w:rFonts w:ascii="Times New Roman" w:hAnsi="Times New Roman" w:cs="Times New Roman"/>
        </w:rPr>
        <w:t xml:space="preserve"> faculty teaching and professional development will have the greatest impacts on student success and faculty well-being when department members from all backgrounds commit to </w:t>
      </w:r>
      <w:r w:rsidR="0020642B" w:rsidRPr="00ED22C6">
        <w:rPr>
          <w:rFonts w:ascii="Times New Roman" w:hAnsi="Times New Roman" w:cs="Times New Roman"/>
        </w:rPr>
        <w:t>advancing diversity, equity</w:t>
      </w:r>
      <w:r w:rsidR="00720AA0" w:rsidRPr="00ED22C6">
        <w:rPr>
          <w:rFonts w:ascii="Times New Roman" w:hAnsi="Times New Roman" w:cs="Times New Roman"/>
        </w:rPr>
        <w:t xml:space="preserve">, </w:t>
      </w:r>
      <w:r w:rsidR="009C6A00" w:rsidRPr="00ED22C6">
        <w:rPr>
          <w:rFonts w:ascii="Times New Roman" w:hAnsi="Times New Roman" w:cs="Times New Roman"/>
        </w:rPr>
        <w:t>inclusion, accessibility, and belonging.</w:t>
      </w:r>
    </w:p>
    <w:p w14:paraId="09F2429C" w14:textId="77777777" w:rsidR="00D92984" w:rsidRDefault="00D92984" w:rsidP="005911CA">
      <w:pPr>
        <w:rPr>
          <w:rStyle w:val="Heading3Char"/>
          <w:rFonts w:ascii="Times New Roman" w:hAnsi="Times New Roman" w:cs="Times New Roman"/>
          <w:color w:val="000000" w:themeColor="text1"/>
        </w:rPr>
      </w:pPr>
    </w:p>
    <w:p w14:paraId="2DF2114C" w14:textId="3B247EC7" w:rsidR="00D92984" w:rsidRPr="00ED22C6" w:rsidRDefault="00D92984" w:rsidP="00ED22C6">
      <w:pPr>
        <w:rPr>
          <w:rFonts w:ascii="Times New Roman" w:hAnsi="Times New Roman" w:cs="Times New Roman"/>
        </w:rPr>
      </w:pPr>
      <w:r w:rsidRPr="00ED22C6">
        <w:rPr>
          <w:rFonts w:ascii="Times New Roman" w:hAnsi="Times New Roman" w:cs="Times New Roman"/>
        </w:rPr>
        <w:t xml:space="preserve">The following </w:t>
      </w:r>
      <w:r w:rsidR="004220BF">
        <w:rPr>
          <w:rFonts w:ascii="Times New Roman" w:hAnsi="Times New Roman" w:cs="Times New Roman"/>
        </w:rPr>
        <w:t>review and evaluation</w:t>
      </w:r>
      <w:r w:rsidRPr="00ED22C6">
        <w:rPr>
          <w:rFonts w:ascii="Times New Roman" w:hAnsi="Times New Roman" w:cs="Times New Roman"/>
        </w:rPr>
        <w:t xml:space="preserve"> procedures apply to all lecturers in the </w:t>
      </w:r>
      <w:r w:rsidR="00D6545F">
        <w:rPr>
          <w:rFonts w:ascii="Times New Roman" w:hAnsi="Times New Roman" w:cs="Times New Roman"/>
        </w:rPr>
        <w:t>department</w:t>
      </w:r>
      <w:r w:rsidRPr="00ED22C6">
        <w:rPr>
          <w:rFonts w:ascii="Times New Roman" w:hAnsi="Times New Roman" w:cs="Times New Roman"/>
        </w:rPr>
        <w:t xml:space="preserve">. The goal is to provide our students with the best instruction possible. The </w:t>
      </w:r>
      <w:r w:rsidR="00AA3C0C">
        <w:rPr>
          <w:rFonts w:ascii="Times New Roman" w:hAnsi="Times New Roman" w:cs="Times New Roman"/>
        </w:rPr>
        <w:t>objective</w:t>
      </w:r>
      <w:r w:rsidRPr="00ED22C6">
        <w:rPr>
          <w:rFonts w:ascii="Times New Roman" w:hAnsi="Times New Roman" w:cs="Times New Roman"/>
        </w:rPr>
        <w:t xml:space="preserve"> of this document is to </w:t>
      </w:r>
      <w:r w:rsidR="000E5C49" w:rsidRPr="00ED22C6">
        <w:rPr>
          <w:rFonts w:ascii="Times New Roman" w:hAnsi="Times New Roman" w:cs="Times New Roman"/>
        </w:rPr>
        <w:t xml:space="preserve">communicate the process by which lecturers are reviewed and evaluated. </w:t>
      </w:r>
      <w:r w:rsidRPr="00ED22C6">
        <w:rPr>
          <w:rFonts w:ascii="Times New Roman" w:hAnsi="Times New Roman" w:cs="Times New Roman"/>
        </w:rPr>
        <w:t xml:space="preserve"> </w:t>
      </w:r>
    </w:p>
    <w:p w14:paraId="1E229213" w14:textId="77777777" w:rsidR="006232B7" w:rsidRDefault="006232B7" w:rsidP="00ED22C6">
      <w:pPr>
        <w:rPr>
          <w:rFonts w:ascii="Times New Roman" w:hAnsi="Times New Roman" w:cs="Times New Roman"/>
        </w:rPr>
      </w:pPr>
    </w:p>
    <w:p w14:paraId="3E19F5B0" w14:textId="299BE2F0" w:rsidR="006A57BF" w:rsidRPr="00ED22C6" w:rsidRDefault="00AA3C0C" w:rsidP="00ED22C6">
      <w:pPr>
        <w:rPr>
          <w:rStyle w:val="Heading3Char"/>
          <w:rFonts w:ascii="Times New Roman" w:hAnsi="Times New Roman" w:cs="Times New Roman"/>
          <w:color w:val="000000" w:themeColor="text1"/>
        </w:rPr>
      </w:pPr>
      <w:r>
        <w:rPr>
          <w:rFonts w:ascii="Times New Roman" w:hAnsi="Times New Roman" w:cs="Times New Roman"/>
        </w:rPr>
        <w:t>P</w:t>
      </w:r>
      <w:r w:rsidR="00C87FFD" w:rsidRPr="00ED22C6">
        <w:rPr>
          <w:rFonts w:ascii="Times New Roman" w:hAnsi="Times New Roman" w:cs="Times New Roman"/>
        </w:rPr>
        <w:t>eriodic evaluation of lecturer faculty members is an important faculty responsibility.</w:t>
      </w:r>
      <w:r w:rsidR="007715F7" w:rsidRPr="00ED22C6">
        <w:rPr>
          <w:rFonts w:ascii="Times New Roman" w:hAnsi="Times New Roman" w:cs="Times New Roman"/>
        </w:rPr>
        <w:t xml:space="preserve"> </w:t>
      </w:r>
      <w:r w:rsidR="00D92984" w:rsidRPr="00ED22C6">
        <w:rPr>
          <w:rFonts w:ascii="Times New Roman" w:hAnsi="Times New Roman" w:cs="Times New Roman"/>
        </w:rPr>
        <w:t>The evaluation process is the mechanism by which we ensure quality of instruction, promote the professional development of lecture</w:t>
      </w:r>
      <w:r>
        <w:rPr>
          <w:rFonts w:ascii="Times New Roman" w:hAnsi="Times New Roman" w:cs="Times New Roman"/>
        </w:rPr>
        <w:t>rs</w:t>
      </w:r>
      <w:r w:rsidR="00D92984" w:rsidRPr="00ED22C6">
        <w:rPr>
          <w:rFonts w:ascii="Times New Roman" w:hAnsi="Times New Roman" w:cs="Times New Roman"/>
        </w:rPr>
        <w:t xml:space="preserve">, and thereby assure educational quality that meets department program learning outcomes for our students. </w:t>
      </w:r>
      <w:r w:rsidR="007715F7" w:rsidRPr="00ED22C6">
        <w:rPr>
          <w:rFonts w:ascii="Times New Roman" w:hAnsi="Times New Roman" w:cs="Times New Roman"/>
        </w:rPr>
        <w:t xml:space="preserve">It is the department faculty who are in the best position to </w:t>
      </w:r>
      <w:r w:rsidR="00D76AD8" w:rsidRPr="00ED22C6">
        <w:rPr>
          <w:rFonts w:ascii="Times New Roman" w:hAnsi="Times New Roman" w:cs="Times New Roman"/>
        </w:rPr>
        <w:t>provide clear expectations</w:t>
      </w:r>
      <w:r w:rsidR="00D92984" w:rsidRPr="00ED22C6">
        <w:rPr>
          <w:rFonts w:ascii="Times New Roman" w:hAnsi="Times New Roman" w:cs="Times New Roman"/>
        </w:rPr>
        <w:t xml:space="preserve">, create an environment conducive to achieving expectations, and apply a fair and consistent procedure when making decisions regarding one-year and three-year appointments. </w:t>
      </w:r>
      <w:r w:rsidR="009C6A00" w:rsidRPr="00ED22C6">
        <w:rPr>
          <w:rStyle w:val="Heading3Char"/>
          <w:rFonts w:ascii="Times New Roman" w:hAnsi="Times New Roman" w:cs="Times New Roman"/>
          <w:color w:val="000000" w:themeColor="text1"/>
        </w:rPr>
        <w:t xml:space="preserve"> </w:t>
      </w:r>
      <w:r w:rsidR="001D3AD5" w:rsidRPr="00ED22C6">
        <w:rPr>
          <w:rStyle w:val="Heading3Char"/>
          <w:rFonts w:ascii="Times New Roman" w:hAnsi="Times New Roman" w:cs="Times New Roman"/>
          <w:color w:val="000000" w:themeColor="text1"/>
        </w:rPr>
        <w:t xml:space="preserve"> </w:t>
      </w:r>
    </w:p>
    <w:p w14:paraId="5B816222" w14:textId="77777777" w:rsidR="006735C3" w:rsidRDefault="006735C3" w:rsidP="00D92984">
      <w:pPr>
        <w:rPr>
          <w:rStyle w:val="Heading3Char"/>
          <w:rFonts w:ascii="Times New Roman" w:hAnsi="Times New Roman" w:cs="Times New Roman"/>
          <w:color w:val="000000" w:themeColor="text1"/>
        </w:rPr>
      </w:pPr>
    </w:p>
    <w:p w14:paraId="7336959D" w14:textId="0DB1F8E0" w:rsidR="00F77805" w:rsidRPr="00133410" w:rsidRDefault="00D07490" w:rsidP="00F77805">
      <w:pPr>
        <w:pStyle w:val="Heading2"/>
        <w:numPr>
          <w:ilvl w:val="0"/>
          <w:numId w:val="1"/>
        </w:numPr>
        <w:rPr>
          <w:rFonts w:ascii="Times New Roman" w:hAnsi="Times New Roman" w:cs="Times New Roman"/>
          <w:b/>
          <w:bCs/>
          <w:caps/>
          <w:color w:val="000000" w:themeColor="text1"/>
        </w:rPr>
      </w:pPr>
      <w:r>
        <w:rPr>
          <w:rFonts w:ascii="Times New Roman" w:hAnsi="Times New Roman" w:cs="Times New Roman"/>
          <w:b/>
          <w:bCs/>
          <w:caps/>
          <w:color w:val="000000" w:themeColor="text1"/>
        </w:rPr>
        <w:t xml:space="preserve">Temporary Faculty </w:t>
      </w:r>
      <w:r w:rsidR="00F77805" w:rsidRPr="00133410">
        <w:rPr>
          <w:rFonts w:ascii="Times New Roman" w:hAnsi="Times New Roman" w:cs="Times New Roman"/>
          <w:b/>
          <w:bCs/>
          <w:caps/>
          <w:color w:val="000000" w:themeColor="text1"/>
        </w:rPr>
        <w:t>Evaluation Committee</w:t>
      </w:r>
    </w:p>
    <w:p w14:paraId="10169236" w14:textId="77777777" w:rsidR="00F77805" w:rsidRPr="00D91234" w:rsidRDefault="00F77805" w:rsidP="00F77805"/>
    <w:p w14:paraId="410AD856" w14:textId="0A8B853C" w:rsidR="005B0FBB" w:rsidRPr="00941DDB" w:rsidRDefault="00BD111D" w:rsidP="008F09E0">
      <w:pPr>
        <w:pStyle w:val="ListParagraph"/>
        <w:numPr>
          <w:ilvl w:val="1"/>
          <w:numId w:val="1"/>
        </w:numPr>
        <w:ind w:left="900" w:hanging="540"/>
        <w:rPr>
          <w:rFonts w:ascii="Times New Roman" w:hAnsi="Times New Roman" w:cs="Times New Roman"/>
        </w:rPr>
      </w:pPr>
      <w:r>
        <w:rPr>
          <w:rFonts w:ascii="Times New Roman" w:hAnsi="Times New Roman" w:cs="Times New Roman"/>
        </w:rPr>
        <w:t>The</w:t>
      </w:r>
      <w:r w:rsidR="00F77805" w:rsidRPr="00DA7BF5">
        <w:rPr>
          <w:rFonts w:ascii="Times New Roman" w:hAnsi="Times New Roman" w:cs="Times New Roman"/>
        </w:rPr>
        <w:t xml:space="preserve"> Temporary Faculty Evaluation Committee (TFEC) </w:t>
      </w:r>
      <w:r>
        <w:rPr>
          <w:rFonts w:ascii="Times New Roman" w:hAnsi="Times New Roman" w:cs="Times New Roman"/>
        </w:rPr>
        <w:t>will</w:t>
      </w:r>
      <w:r w:rsidR="00D11FD7">
        <w:rPr>
          <w:rFonts w:ascii="Times New Roman" w:hAnsi="Times New Roman" w:cs="Times New Roman"/>
        </w:rPr>
        <w:t xml:space="preserve"> be</w:t>
      </w:r>
      <w:r w:rsidR="0089539D">
        <w:rPr>
          <w:rFonts w:ascii="Times New Roman" w:hAnsi="Times New Roman" w:cs="Times New Roman"/>
        </w:rPr>
        <w:t xml:space="preserve"> elected by the probationary and tenured faculty of the department</w:t>
      </w:r>
      <w:r>
        <w:rPr>
          <w:rFonts w:ascii="Times New Roman" w:hAnsi="Times New Roman" w:cs="Times New Roman"/>
        </w:rPr>
        <w:t xml:space="preserve"> during fall semester</w:t>
      </w:r>
      <w:r w:rsidR="001D6557">
        <w:rPr>
          <w:rFonts w:ascii="Times New Roman" w:hAnsi="Times New Roman" w:cs="Times New Roman"/>
        </w:rPr>
        <w:t xml:space="preserve">. </w:t>
      </w:r>
      <w:r w:rsidR="001341D7">
        <w:rPr>
          <w:rFonts w:ascii="Times New Roman" w:hAnsi="Times New Roman" w:cs="Times New Roman"/>
        </w:rPr>
        <w:t>Only tenured faculty members may serve on the committee</w:t>
      </w:r>
      <w:r w:rsidR="004B6EA6">
        <w:rPr>
          <w:rFonts w:ascii="Times New Roman" w:hAnsi="Times New Roman" w:cs="Times New Roman"/>
        </w:rPr>
        <w:t>.</w:t>
      </w:r>
      <w:r w:rsidR="00915613">
        <w:rPr>
          <w:rFonts w:ascii="Times New Roman" w:hAnsi="Times New Roman" w:cs="Times New Roman"/>
        </w:rPr>
        <w:t xml:space="preserve"> </w:t>
      </w:r>
      <w:r w:rsidR="004B6EA6">
        <w:rPr>
          <w:rFonts w:ascii="Times New Roman" w:hAnsi="Times New Roman" w:cs="Times New Roman"/>
        </w:rPr>
        <w:t>T</w:t>
      </w:r>
      <w:r w:rsidR="00116430">
        <w:rPr>
          <w:rFonts w:ascii="Times New Roman" w:hAnsi="Times New Roman" w:cs="Times New Roman"/>
        </w:rPr>
        <w:t xml:space="preserve">here shall be a </w:t>
      </w:r>
      <w:r w:rsidR="00F77805" w:rsidRPr="00DA7BF5">
        <w:rPr>
          <w:rFonts w:ascii="Times New Roman" w:hAnsi="Times New Roman" w:cs="Times New Roman"/>
        </w:rPr>
        <w:t xml:space="preserve">minimum of </w:t>
      </w:r>
      <w:r w:rsidR="001D6557">
        <w:rPr>
          <w:rFonts w:ascii="Times New Roman" w:hAnsi="Times New Roman" w:cs="Times New Roman"/>
        </w:rPr>
        <w:t>two</w:t>
      </w:r>
      <w:r w:rsidR="00F77805" w:rsidRPr="00DA7BF5">
        <w:rPr>
          <w:rFonts w:ascii="Times New Roman" w:hAnsi="Times New Roman" w:cs="Times New Roman"/>
        </w:rPr>
        <w:t xml:space="preserve"> (</w:t>
      </w:r>
      <w:r w:rsidR="001D6557">
        <w:rPr>
          <w:rFonts w:ascii="Times New Roman" w:hAnsi="Times New Roman" w:cs="Times New Roman"/>
        </w:rPr>
        <w:t>2</w:t>
      </w:r>
      <w:r w:rsidR="00F77805" w:rsidRPr="00DA7BF5">
        <w:rPr>
          <w:rFonts w:ascii="Times New Roman" w:hAnsi="Times New Roman" w:cs="Times New Roman"/>
        </w:rPr>
        <w:t>) tenured faculty members</w:t>
      </w:r>
      <w:r w:rsidR="006E17C2">
        <w:rPr>
          <w:rFonts w:ascii="Times New Roman" w:hAnsi="Times New Roman" w:cs="Times New Roman"/>
        </w:rPr>
        <w:t xml:space="preserve"> </w:t>
      </w:r>
      <w:r w:rsidR="004B6EA6">
        <w:rPr>
          <w:rFonts w:ascii="Times New Roman" w:hAnsi="Times New Roman" w:cs="Times New Roman"/>
          <w:color w:val="000000" w:themeColor="text1"/>
        </w:rPr>
        <w:t>on the TFEC</w:t>
      </w:r>
      <w:r w:rsidR="00E63F4E">
        <w:rPr>
          <w:rFonts w:ascii="Times New Roman" w:hAnsi="Times New Roman" w:cs="Times New Roman"/>
          <w:color w:val="000000" w:themeColor="text1"/>
        </w:rPr>
        <w:t>.</w:t>
      </w:r>
      <w:r w:rsidR="00C844CA">
        <w:rPr>
          <w:rFonts w:ascii="Times New Roman" w:hAnsi="Times New Roman" w:cs="Times New Roman"/>
          <w:color w:val="000000" w:themeColor="text1"/>
        </w:rPr>
        <w:t xml:space="preserve"> </w:t>
      </w:r>
      <w:r w:rsidR="00890E82" w:rsidRPr="00941DDB">
        <w:rPr>
          <w:rFonts w:ascii="Times New Roman" w:hAnsi="Times New Roman" w:cs="Times New Roman"/>
        </w:rPr>
        <w:t xml:space="preserve">A chair shall be selected by the members of the </w:t>
      </w:r>
      <w:r w:rsidR="00B17579" w:rsidRPr="00941DDB">
        <w:rPr>
          <w:rFonts w:ascii="Times New Roman" w:hAnsi="Times New Roman" w:cs="Times New Roman"/>
        </w:rPr>
        <w:t>committee</w:t>
      </w:r>
      <w:r w:rsidR="00890E82" w:rsidRPr="00941DDB">
        <w:rPr>
          <w:rFonts w:ascii="Times New Roman" w:hAnsi="Times New Roman" w:cs="Times New Roman"/>
        </w:rPr>
        <w:t xml:space="preserve"> after its establishment.</w:t>
      </w:r>
      <w:r w:rsidR="002072E8">
        <w:rPr>
          <w:rFonts w:ascii="Times New Roman" w:hAnsi="Times New Roman" w:cs="Times New Roman"/>
        </w:rPr>
        <w:t xml:space="preserve"> (</w:t>
      </w:r>
      <w:r w:rsidR="002072E8">
        <w:rPr>
          <w:rFonts w:ascii="Times New Roman" w:hAnsi="Times New Roman" w:cs="Times New Roman"/>
          <w:color w:val="000000" w:themeColor="text1"/>
        </w:rPr>
        <w:t>CBA 15.2, UM Policy 1336).</w:t>
      </w:r>
      <w:r w:rsidR="005B0FBB" w:rsidRPr="00941DDB">
        <w:rPr>
          <w:rFonts w:ascii="Times New Roman" w:hAnsi="Times New Roman" w:cs="Times New Roman"/>
        </w:rPr>
        <w:br/>
      </w:r>
    </w:p>
    <w:p w14:paraId="473DED9E" w14:textId="3FBAA6DC" w:rsidR="000053BE" w:rsidRPr="00801992" w:rsidRDefault="00F77805" w:rsidP="00801992">
      <w:pPr>
        <w:pStyle w:val="ListParagraph"/>
        <w:numPr>
          <w:ilvl w:val="1"/>
          <w:numId w:val="1"/>
        </w:numPr>
        <w:ind w:left="900" w:hanging="540"/>
        <w:rPr>
          <w:rFonts w:ascii="Times New Roman" w:hAnsi="Times New Roman" w:cs="Times New Roman"/>
        </w:rPr>
      </w:pPr>
      <w:r w:rsidRPr="000053BE">
        <w:rPr>
          <w:rFonts w:ascii="Times New Roman" w:hAnsi="Times New Roman" w:cs="Times New Roman"/>
        </w:rPr>
        <w:t>Duties of the</w:t>
      </w:r>
      <w:r w:rsidR="00801992">
        <w:rPr>
          <w:rFonts w:ascii="Times New Roman" w:hAnsi="Times New Roman" w:cs="Times New Roman"/>
        </w:rPr>
        <w:t xml:space="preserve"> TFEC</w:t>
      </w:r>
      <w:r w:rsidRPr="000053BE">
        <w:rPr>
          <w:rFonts w:ascii="Times New Roman" w:hAnsi="Times New Roman" w:cs="Times New Roman"/>
        </w:rPr>
        <w:t xml:space="preserve"> are to</w:t>
      </w:r>
      <w:r w:rsidR="000053BE" w:rsidRPr="000053BE">
        <w:rPr>
          <w:rFonts w:ascii="Times New Roman" w:hAnsi="Times New Roman" w:cs="Times New Roman"/>
        </w:rPr>
        <w:t>:</w:t>
      </w:r>
    </w:p>
    <w:p w14:paraId="65CCF3FE" w14:textId="353FE50D" w:rsidR="00801992" w:rsidRDefault="00801992" w:rsidP="0022279B">
      <w:pPr>
        <w:pStyle w:val="ListParagraph"/>
        <w:numPr>
          <w:ilvl w:val="0"/>
          <w:numId w:val="9"/>
        </w:numPr>
        <w:rPr>
          <w:rFonts w:ascii="Times New Roman" w:hAnsi="Times New Roman" w:cs="Times New Roman"/>
        </w:rPr>
      </w:pPr>
      <w:r>
        <w:rPr>
          <w:rFonts w:ascii="Times New Roman" w:hAnsi="Times New Roman" w:cs="Times New Roman"/>
          <w:color w:val="000000" w:themeColor="text1"/>
        </w:rPr>
        <w:t>A</w:t>
      </w:r>
      <w:r w:rsidR="00115D52" w:rsidRPr="000053BE">
        <w:rPr>
          <w:rFonts w:ascii="Times New Roman" w:hAnsi="Times New Roman" w:cs="Times New Roman"/>
          <w:color w:val="000000" w:themeColor="text1"/>
        </w:rPr>
        <w:t>ssign tenure</w:t>
      </w:r>
      <w:r w:rsidR="0085599D" w:rsidRPr="000053BE">
        <w:rPr>
          <w:rFonts w:ascii="Times New Roman" w:hAnsi="Times New Roman" w:cs="Times New Roman"/>
          <w:color w:val="000000" w:themeColor="text1"/>
        </w:rPr>
        <w:t>-</w:t>
      </w:r>
      <w:r w:rsidR="00115D52" w:rsidRPr="000053BE">
        <w:rPr>
          <w:rFonts w:ascii="Times New Roman" w:hAnsi="Times New Roman" w:cs="Times New Roman"/>
          <w:color w:val="000000" w:themeColor="text1"/>
        </w:rPr>
        <w:t>track/tenured faculty members to conduct peer classroom observations</w:t>
      </w:r>
      <w:r w:rsidR="005E3A9F" w:rsidRPr="000053BE">
        <w:rPr>
          <w:rFonts w:ascii="Times New Roman" w:hAnsi="Times New Roman" w:cs="Times New Roman"/>
          <w:color w:val="000000" w:themeColor="text1"/>
        </w:rPr>
        <w:t xml:space="preserve"> who will arrang</w:t>
      </w:r>
      <w:r w:rsidR="00A003CA">
        <w:rPr>
          <w:rFonts w:ascii="Times New Roman" w:hAnsi="Times New Roman" w:cs="Times New Roman"/>
          <w:color w:val="000000" w:themeColor="text1"/>
        </w:rPr>
        <w:t>e</w:t>
      </w:r>
      <w:r w:rsidR="005E3A9F" w:rsidRPr="000053BE">
        <w:rPr>
          <w:rFonts w:ascii="Times New Roman" w:hAnsi="Times New Roman" w:cs="Times New Roman"/>
          <w:color w:val="000000" w:themeColor="text1"/>
        </w:rPr>
        <w:t xml:space="preserve"> for a mutually convenient class meeting with lecturer faculty to conduct the review.</w:t>
      </w:r>
      <w:r w:rsidR="00115D52" w:rsidRPr="000053BE">
        <w:rPr>
          <w:rFonts w:ascii="Times New Roman" w:hAnsi="Times New Roman" w:cs="Times New Roman"/>
          <w:color w:val="000000" w:themeColor="text1"/>
        </w:rPr>
        <w:t xml:space="preserve"> </w:t>
      </w:r>
    </w:p>
    <w:p w14:paraId="3C4FAB99" w14:textId="77777777" w:rsidR="00801992" w:rsidRDefault="00CF4A7F" w:rsidP="0022279B">
      <w:pPr>
        <w:pStyle w:val="ListParagraph"/>
        <w:numPr>
          <w:ilvl w:val="0"/>
          <w:numId w:val="9"/>
        </w:numPr>
        <w:rPr>
          <w:rFonts w:ascii="Times New Roman" w:hAnsi="Times New Roman" w:cs="Times New Roman"/>
        </w:rPr>
      </w:pPr>
      <w:r w:rsidRPr="00801992">
        <w:rPr>
          <w:rFonts w:ascii="Times New Roman" w:hAnsi="Times New Roman" w:cs="Times New Roman"/>
        </w:rPr>
        <w:t>E</w:t>
      </w:r>
      <w:r w:rsidR="00F77805" w:rsidRPr="00801992">
        <w:rPr>
          <w:rFonts w:ascii="Times New Roman" w:hAnsi="Times New Roman" w:cs="Times New Roman"/>
        </w:rPr>
        <w:t>valuate materials provided by the lecturer as specified in Section</w:t>
      </w:r>
      <w:r w:rsidR="003B36AB" w:rsidRPr="00801992">
        <w:rPr>
          <w:rFonts w:ascii="Times New Roman" w:hAnsi="Times New Roman" w:cs="Times New Roman"/>
        </w:rPr>
        <w:t xml:space="preserve"> 5.</w:t>
      </w:r>
      <w:r w:rsidR="00F77805" w:rsidRPr="00801992">
        <w:rPr>
          <w:rFonts w:ascii="Times New Roman" w:hAnsi="Times New Roman" w:cs="Times New Roman"/>
        </w:rPr>
        <w:t xml:space="preserve"> </w:t>
      </w:r>
    </w:p>
    <w:p w14:paraId="4FB5DD88" w14:textId="77777777" w:rsidR="00801992" w:rsidRDefault="00CF4A7F" w:rsidP="0022279B">
      <w:pPr>
        <w:pStyle w:val="ListParagraph"/>
        <w:numPr>
          <w:ilvl w:val="0"/>
          <w:numId w:val="9"/>
        </w:numPr>
        <w:rPr>
          <w:rFonts w:ascii="Times New Roman" w:hAnsi="Times New Roman" w:cs="Times New Roman"/>
        </w:rPr>
      </w:pPr>
      <w:r w:rsidRPr="00801992">
        <w:rPr>
          <w:rFonts w:ascii="Times New Roman" w:hAnsi="Times New Roman" w:cs="Times New Roman"/>
        </w:rPr>
        <w:t>C</w:t>
      </w:r>
      <w:r w:rsidR="00F77805" w:rsidRPr="00801992">
        <w:rPr>
          <w:rFonts w:ascii="Times New Roman" w:hAnsi="Times New Roman" w:cs="Times New Roman"/>
        </w:rPr>
        <w:t>omplete a written</w:t>
      </w:r>
      <w:r w:rsidR="00514EEF" w:rsidRPr="00801992">
        <w:rPr>
          <w:rFonts w:ascii="Times New Roman" w:hAnsi="Times New Roman" w:cs="Times New Roman"/>
        </w:rPr>
        <w:t xml:space="preserve"> TFEC</w:t>
      </w:r>
      <w:r w:rsidR="00F77805" w:rsidRPr="00801992">
        <w:rPr>
          <w:rFonts w:ascii="Times New Roman" w:hAnsi="Times New Roman" w:cs="Times New Roman"/>
        </w:rPr>
        <w:t xml:space="preserve"> evaluation using a standard university </w:t>
      </w:r>
      <w:r w:rsidRPr="00801992">
        <w:rPr>
          <w:rFonts w:ascii="Times New Roman" w:hAnsi="Times New Roman" w:cs="Times New Roman"/>
        </w:rPr>
        <w:t>form.</w:t>
      </w:r>
    </w:p>
    <w:p w14:paraId="7B21B4E9" w14:textId="77777777" w:rsidR="00801992" w:rsidRDefault="00CF4A7F" w:rsidP="0022279B">
      <w:pPr>
        <w:pStyle w:val="ListParagraph"/>
        <w:numPr>
          <w:ilvl w:val="0"/>
          <w:numId w:val="9"/>
        </w:numPr>
        <w:rPr>
          <w:rFonts w:ascii="Times New Roman" w:hAnsi="Times New Roman" w:cs="Times New Roman"/>
        </w:rPr>
      </w:pPr>
      <w:r w:rsidRPr="00801992">
        <w:rPr>
          <w:rFonts w:ascii="Times New Roman" w:hAnsi="Times New Roman" w:cs="Times New Roman"/>
        </w:rPr>
        <w:t>M</w:t>
      </w:r>
      <w:r w:rsidR="00F77805" w:rsidRPr="00801992">
        <w:rPr>
          <w:rFonts w:ascii="Times New Roman" w:hAnsi="Times New Roman" w:cs="Times New Roman"/>
        </w:rPr>
        <w:t xml:space="preserve">eet with lecturers to discuss </w:t>
      </w:r>
      <w:r w:rsidRPr="00801992">
        <w:rPr>
          <w:rFonts w:ascii="Times New Roman" w:hAnsi="Times New Roman" w:cs="Times New Roman"/>
        </w:rPr>
        <w:t>evaluations.</w:t>
      </w:r>
    </w:p>
    <w:p w14:paraId="057AF750" w14:textId="28EAB94E" w:rsidR="006735C3" w:rsidRPr="00801992" w:rsidRDefault="00CF4A7F" w:rsidP="0022279B">
      <w:pPr>
        <w:pStyle w:val="ListParagraph"/>
        <w:numPr>
          <w:ilvl w:val="0"/>
          <w:numId w:val="9"/>
        </w:numPr>
        <w:rPr>
          <w:rFonts w:ascii="Times New Roman" w:hAnsi="Times New Roman" w:cs="Times New Roman"/>
        </w:rPr>
      </w:pPr>
      <w:r w:rsidRPr="00801992">
        <w:rPr>
          <w:rFonts w:ascii="Times New Roman" w:hAnsi="Times New Roman" w:cs="Times New Roman"/>
        </w:rPr>
        <w:t>F</w:t>
      </w:r>
      <w:r w:rsidR="00F77805" w:rsidRPr="00801992">
        <w:rPr>
          <w:rFonts w:ascii="Times New Roman" w:hAnsi="Times New Roman" w:cs="Times New Roman"/>
        </w:rPr>
        <w:t>orward the final, signed evaluation to the department chair (if the department chair is not serving on the Evaluation Committee)</w:t>
      </w:r>
      <w:r w:rsidR="000A6909" w:rsidRPr="00801992">
        <w:rPr>
          <w:rFonts w:ascii="Times New Roman" w:hAnsi="Times New Roman" w:cs="Times New Roman"/>
        </w:rPr>
        <w:t>.</w:t>
      </w:r>
      <w:r w:rsidR="00F77805" w:rsidRPr="00801992">
        <w:rPr>
          <w:rFonts w:ascii="Times New Roman" w:hAnsi="Times New Roman" w:cs="Times New Roman"/>
        </w:rPr>
        <w:t xml:space="preserve"> </w:t>
      </w:r>
    </w:p>
    <w:p w14:paraId="6AA73401" w14:textId="77777777" w:rsidR="006735C3" w:rsidRDefault="006735C3" w:rsidP="00E7086F">
      <w:pPr>
        <w:rPr>
          <w:rFonts w:ascii="Times New Roman" w:hAnsi="Times New Roman" w:cs="Times New Roman"/>
        </w:rPr>
      </w:pPr>
    </w:p>
    <w:p w14:paraId="4BCEAB96" w14:textId="29B7FBDD" w:rsidR="00D323D0" w:rsidRPr="00133410" w:rsidRDefault="005B0FBB" w:rsidP="00D323D0">
      <w:pPr>
        <w:pStyle w:val="Heading2"/>
        <w:numPr>
          <w:ilvl w:val="0"/>
          <w:numId w:val="1"/>
        </w:numPr>
        <w:tabs>
          <w:tab w:val="left" w:pos="540"/>
        </w:tabs>
        <w:rPr>
          <w:rFonts w:ascii="Times New Roman" w:hAnsi="Times New Roman" w:cs="Times New Roman"/>
          <w:b/>
          <w:bCs/>
          <w:caps/>
          <w:color w:val="000000" w:themeColor="text1"/>
        </w:rPr>
      </w:pPr>
      <w:r w:rsidRPr="00133410">
        <w:rPr>
          <w:rFonts w:ascii="Times New Roman" w:hAnsi="Times New Roman" w:cs="Times New Roman"/>
          <w:b/>
          <w:bCs/>
          <w:caps/>
          <w:color w:val="000000" w:themeColor="text1"/>
        </w:rPr>
        <w:lastRenderedPageBreak/>
        <w:t xml:space="preserve">General </w:t>
      </w:r>
      <w:r w:rsidR="0006686D" w:rsidRPr="00133410">
        <w:rPr>
          <w:rFonts w:ascii="Times New Roman" w:hAnsi="Times New Roman" w:cs="Times New Roman"/>
          <w:b/>
          <w:bCs/>
          <w:caps/>
          <w:color w:val="000000" w:themeColor="text1"/>
        </w:rPr>
        <w:t xml:space="preserve">Evaluation </w:t>
      </w:r>
      <w:r w:rsidR="003B781C" w:rsidRPr="00133410">
        <w:rPr>
          <w:rFonts w:ascii="Times New Roman" w:hAnsi="Times New Roman" w:cs="Times New Roman"/>
          <w:b/>
          <w:bCs/>
          <w:caps/>
          <w:color w:val="000000" w:themeColor="text1"/>
        </w:rPr>
        <w:t>Procedures</w:t>
      </w:r>
    </w:p>
    <w:p w14:paraId="75AA71DD" w14:textId="2A04AB0F" w:rsidR="005B0FBB" w:rsidRDefault="005B0FBB" w:rsidP="005B0FBB"/>
    <w:p w14:paraId="573CEFE1" w14:textId="69D72455" w:rsidR="00E31939" w:rsidRDefault="00A977D9" w:rsidP="00D07490">
      <w:pPr>
        <w:pStyle w:val="ListParagraph"/>
        <w:numPr>
          <w:ilvl w:val="1"/>
          <w:numId w:val="1"/>
        </w:numPr>
        <w:ind w:left="900" w:hanging="540"/>
        <w:rPr>
          <w:rFonts w:ascii="Times New Roman" w:hAnsi="Times New Roman" w:cs="Times New Roman"/>
        </w:rPr>
      </w:pPr>
      <w:r>
        <w:rPr>
          <w:rFonts w:ascii="Times New Roman" w:hAnsi="Times New Roman" w:cs="Times New Roman"/>
        </w:rPr>
        <w:t>The department shall develop a Criteria Document</w:t>
      </w:r>
      <w:r w:rsidR="002844D3">
        <w:rPr>
          <w:rFonts w:ascii="Times New Roman" w:hAnsi="Times New Roman" w:cs="Times New Roman"/>
        </w:rPr>
        <w:t xml:space="preserve"> approved by a majority vote of the probationary</w:t>
      </w:r>
      <w:r w:rsidR="00DE5E5F">
        <w:rPr>
          <w:rFonts w:ascii="Times New Roman" w:hAnsi="Times New Roman" w:cs="Times New Roman"/>
        </w:rPr>
        <w:t xml:space="preserve"> tenure-track</w:t>
      </w:r>
      <w:r w:rsidR="002844D3">
        <w:rPr>
          <w:rFonts w:ascii="Times New Roman" w:hAnsi="Times New Roman" w:cs="Times New Roman"/>
        </w:rPr>
        <w:t xml:space="preserve"> and tenured</w:t>
      </w:r>
      <w:r w:rsidR="00187512">
        <w:rPr>
          <w:rFonts w:ascii="Times New Roman" w:hAnsi="Times New Roman" w:cs="Times New Roman"/>
        </w:rPr>
        <w:t xml:space="preserve"> full-time</w:t>
      </w:r>
      <w:r w:rsidR="002844D3">
        <w:rPr>
          <w:rFonts w:ascii="Times New Roman" w:hAnsi="Times New Roman" w:cs="Times New Roman"/>
        </w:rPr>
        <w:t xml:space="preserve"> faculty and reviewed for feedback by the Dean/Director every five years.</w:t>
      </w:r>
      <w:r w:rsidR="00D00A2B">
        <w:rPr>
          <w:rFonts w:ascii="Times New Roman" w:hAnsi="Times New Roman" w:cs="Times New Roman"/>
        </w:rPr>
        <w:t xml:space="preserve"> </w:t>
      </w:r>
    </w:p>
    <w:p w14:paraId="32CB0414" w14:textId="77777777" w:rsidR="00E31939" w:rsidRDefault="00E31939" w:rsidP="00E31939">
      <w:pPr>
        <w:pStyle w:val="ListParagraph"/>
        <w:ind w:left="1080"/>
        <w:rPr>
          <w:rFonts w:ascii="Times New Roman" w:hAnsi="Times New Roman" w:cs="Times New Roman"/>
        </w:rPr>
      </w:pPr>
    </w:p>
    <w:p w14:paraId="1440ED5E" w14:textId="01400FEB" w:rsidR="0018415C" w:rsidRPr="0018415C" w:rsidRDefault="0018415C" w:rsidP="00D07490">
      <w:pPr>
        <w:pStyle w:val="ListParagraph"/>
        <w:numPr>
          <w:ilvl w:val="1"/>
          <w:numId w:val="1"/>
        </w:numPr>
        <w:ind w:left="900" w:hanging="540"/>
        <w:rPr>
          <w:rFonts w:ascii="Times New Roman" w:hAnsi="Times New Roman" w:cs="Times New Roman"/>
        </w:rPr>
      </w:pPr>
      <w:r>
        <w:rPr>
          <w:rFonts w:ascii="Times New Roman" w:hAnsi="Times New Roman" w:cs="Times New Roman"/>
        </w:rPr>
        <w:t>All lecturers shall be evaluated by the department TFEC</w:t>
      </w:r>
      <w:r w:rsidR="00A77350">
        <w:rPr>
          <w:rFonts w:ascii="Times New Roman" w:hAnsi="Times New Roman" w:cs="Times New Roman"/>
        </w:rPr>
        <w:t xml:space="preserve"> with a specified </w:t>
      </w:r>
      <w:r w:rsidR="00A77350" w:rsidRPr="00AE5F0E">
        <w:rPr>
          <w:rFonts w:ascii="Times New Roman" w:hAnsi="Times New Roman" w:cs="Times New Roman"/>
        </w:rPr>
        <w:t>frequency (</w:t>
      </w:r>
      <w:r w:rsidR="00A77350" w:rsidRPr="00AE5F0E">
        <w:rPr>
          <w:rFonts w:ascii="Times New Roman" w:hAnsi="Times New Roman" w:cs="Times New Roman"/>
          <w:color w:val="000000" w:themeColor="text1"/>
        </w:rPr>
        <w:t>Section 4</w:t>
      </w:r>
      <w:r w:rsidR="00A77350" w:rsidRPr="00AE5F0E">
        <w:rPr>
          <w:rFonts w:ascii="Times New Roman" w:hAnsi="Times New Roman" w:cs="Times New Roman"/>
        </w:rPr>
        <w:t>)</w:t>
      </w:r>
      <w:r w:rsidR="00A77350">
        <w:rPr>
          <w:rFonts w:ascii="Times New Roman" w:hAnsi="Times New Roman" w:cs="Times New Roman"/>
        </w:rPr>
        <w:t>.</w:t>
      </w:r>
    </w:p>
    <w:p w14:paraId="5A31BF0D" w14:textId="77777777" w:rsidR="006707A2" w:rsidRPr="00A77350" w:rsidRDefault="006707A2" w:rsidP="00A77350">
      <w:pPr>
        <w:rPr>
          <w:rFonts w:ascii="Times New Roman" w:hAnsi="Times New Roman" w:cs="Times New Roman"/>
        </w:rPr>
      </w:pPr>
    </w:p>
    <w:p w14:paraId="7ED6F86F" w14:textId="5E97E236" w:rsidR="00D13396" w:rsidRDefault="00C61B2C" w:rsidP="00D07490">
      <w:pPr>
        <w:pStyle w:val="ListParagraph"/>
        <w:numPr>
          <w:ilvl w:val="1"/>
          <w:numId w:val="1"/>
        </w:numPr>
        <w:ind w:left="900" w:hanging="540"/>
        <w:rPr>
          <w:rFonts w:ascii="Times New Roman" w:hAnsi="Times New Roman" w:cs="Times New Roman"/>
          <w:color w:val="000000" w:themeColor="text1"/>
        </w:rPr>
      </w:pPr>
      <w:r>
        <w:rPr>
          <w:rFonts w:ascii="Times New Roman" w:hAnsi="Times New Roman" w:cs="Times New Roman"/>
          <w:color w:val="000000" w:themeColor="text1"/>
        </w:rPr>
        <w:t>Evaluations shall be based on specific criteria (</w:t>
      </w:r>
      <w:r w:rsidRPr="00A77350">
        <w:rPr>
          <w:rFonts w:ascii="Times New Roman" w:hAnsi="Times New Roman" w:cs="Times New Roman"/>
          <w:color w:val="000000" w:themeColor="text1"/>
        </w:rPr>
        <w:t xml:space="preserve">Section </w:t>
      </w:r>
      <w:r w:rsidR="00A77350" w:rsidRPr="00A77350">
        <w:rPr>
          <w:rFonts w:ascii="Times New Roman" w:hAnsi="Times New Roman" w:cs="Times New Roman"/>
          <w:color w:val="000000" w:themeColor="text1"/>
        </w:rPr>
        <w:t>5</w:t>
      </w:r>
      <w:r w:rsidRPr="00A77350">
        <w:rPr>
          <w:rFonts w:ascii="Times New Roman" w:hAnsi="Times New Roman" w:cs="Times New Roman"/>
          <w:color w:val="000000" w:themeColor="text1"/>
        </w:rPr>
        <w:t>).</w:t>
      </w:r>
    </w:p>
    <w:p w14:paraId="6677C9A8" w14:textId="77777777" w:rsidR="005414DC" w:rsidRPr="003B594A" w:rsidRDefault="005414DC" w:rsidP="003B594A">
      <w:pPr>
        <w:rPr>
          <w:rFonts w:ascii="Times New Roman" w:hAnsi="Times New Roman" w:cs="Times New Roman"/>
          <w:color w:val="000000" w:themeColor="text1"/>
        </w:rPr>
      </w:pPr>
    </w:p>
    <w:p w14:paraId="00D79A3F" w14:textId="6CD94BBF" w:rsidR="00F9084C" w:rsidRPr="00733514" w:rsidRDefault="005414DC" w:rsidP="00D07490">
      <w:pPr>
        <w:pStyle w:val="ListParagraph"/>
        <w:numPr>
          <w:ilvl w:val="1"/>
          <w:numId w:val="1"/>
        </w:numPr>
        <w:ind w:left="900" w:hanging="540"/>
        <w:rPr>
          <w:rFonts w:ascii="Times New Roman" w:hAnsi="Times New Roman" w:cs="Times New Roman"/>
          <w:color w:val="000000" w:themeColor="text1"/>
        </w:rPr>
      </w:pPr>
      <w:r>
        <w:rPr>
          <w:rFonts w:ascii="Times New Roman" w:hAnsi="Times New Roman" w:cs="Times New Roman"/>
          <w:color w:val="000000" w:themeColor="text1"/>
        </w:rPr>
        <w:t xml:space="preserve">Evaluations shall be conducted according to a clearly defined timeline, with evaluations typically occurring in </w:t>
      </w:r>
      <w:r w:rsidR="00186918">
        <w:rPr>
          <w:rFonts w:ascii="Times New Roman" w:hAnsi="Times New Roman" w:cs="Times New Roman"/>
          <w:color w:val="000000" w:themeColor="text1"/>
        </w:rPr>
        <w:t>s</w:t>
      </w:r>
      <w:r>
        <w:rPr>
          <w:rFonts w:ascii="Times New Roman" w:hAnsi="Times New Roman" w:cs="Times New Roman"/>
          <w:color w:val="000000" w:themeColor="text1"/>
        </w:rPr>
        <w:t>pring semester (Section 8).</w:t>
      </w:r>
      <w:r w:rsidR="000F104B" w:rsidRPr="00733514">
        <w:rPr>
          <w:rFonts w:ascii="Times New Roman" w:hAnsi="Times New Roman" w:cs="Times New Roman"/>
          <w:color w:val="000000" w:themeColor="text1"/>
        </w:rPr>
        <w:br/>
      </w:r>
    </w:p>
    <w:p w14:paraId="7C9BD216" w14:textId="33B89431" w:rsidR="00F9084C" w:rsidRPr="00AF3483" w:rsidRDefault="00C86153" w:rsidP="00D07490">
      <w:pPr>
        <w:pStyle w:val="ListParagraph"/>
        <w:numPr>
          <w:ilvl w:val="1"/>
          <w:numId w:val="1"/>
        </w:numPr>
        <w:ind w:left="900" w:hanging="540"/>
        <w:rPr>
          <w:rFonts w:ascii="Times New Roman" w:hAnsi="Times New Roman" w:cs="Times New Roman"/>
          <w:color w:val="000000" w:themeColor="text1"/>
        </w:rPr>
      </w:pPr>
      <w:r>
        <w:rPr>
          <w:rFonts w:ascii="Times New Roman" w:hAnsi="Times New Roman" w:cs="Times New Roman"/>
          <w:color w:val="000000" w:themeColor="text1"/>
        </w:rPr>
        <w:t>The evaluation shall include all courses</w:t>
      </w:r>
      <w:r w:rsidR="005A09B9">
        <w:rPr>
          <w:rFonts w:ascii="Times New Roman" w:hAnsi="Times New Roman" w:cs="Times New Roman"/>
          <w:color w:val="000000" w:themeColor="text1"/>
        </w:rPr>
        <w:t xml:space="preserve"> taught since the last evaluation. </w:t>
      </w:r>
      <w:r w:rsidR="005A09B9" w:rsidRPr="00021ECC">
        <w:rPr>
          <w:rFonts w:ascii="Times New Roman" w:hAnsi="Times New Roman" w:cs="Times New Roman"/>
          <w:color w:val="000000" w:themeColor="text1"/>
        </w:rPr>
        <w:t xml:space="preserve">The first evaluation of a lecturer shall include </w:t>
      </w:r>
      <w:r w:rsidR="005A09B9" w:rsidRPr="007A5106">
        <w:rPr>
          <w:rFonts w:ascii="Times New Roman" w:hAnsi="Times New Roman" w:cs="Times New Roman"/>
          <w:color w:val="000000" w:themeColor="text1"/>
        </w:rPr>
        <w:t>all courses</w:t>
      </w:r>
      <w:r w:rsidR="005A09B9" w:rsidRPr="00021ECC">
        <w:rPr>
          <w:rFonts w:ascii="Times New Roman" w:hAnsi="Times New Roman" w:cs="Times New Roman"/>
          <w:color w:val="000000" w:themeColor="text1"/>
        </w:rPr>
        <w:t xml:space="preserve"> taught as a lecturer in the department.</w:t>
      </w:r>
    </w:p>
    <w:p w14:paraId="7ACDC5B7" w14:textId="77777777" w:rsidR="00F07F7C" w:rsidRPr="00E71266" w:rsidRDefault="00F07F7C" w:rsidP="00E71266">
      <w:pPr>
        <w:rPr>
          <w:rFonts w:ascii="Times New Roman" w:hAnsi="Times New Roman" w:cs="Times New Roman"/>
          <w:color w:val="000000" w:themeColor="text1"/>
        </w:rPr>
      </w:pPr>
    </w:p>
    <w:p w14:paraId="2F04D198" w14:textId="77777777" w:rsidR="00F6092F" w:rsidRPr="00F6092F" w:rsidRDefault="00F07F7C" w:rsidP="00D07490">
      <w:pPr>
        <w:pStyle w:val="ListParagraph"/>
        <w:numPr>
          <w:ilvl w:val="1"/>
          <w:numId w:val="1"/>
        </w:numPr>
        <w:ind w:left="900" w:hanging="540"/>
        <w:rPr>
          <w:rFonts w:ascii="Times New Roman" w:hAnsi="Times New Roman" w:cs="Times New Roman"/>
          <w:b/>
          <w:bCs/>
          <w:color w:val="000000" w:themeColor="text1"/>
        </w:rPr>
      </w:pPr>
      <w:r>
        <w:rPr>
          <w:rFonts w:ascii="Times New Roman" w:hAnsi="Times New Roman" w:cs="Times New Roman"/>
          <w:color w:val="000000" w:themeColor="text1"/>
        </w:rPr>
        <w:t xml:space="preserve">At </w:t>
      </w:r>
      <w:r w:rsidR="001D3EE0">
        <w:rPr>
          <w:rFonts w:ascii="Times New Roman" w:hAnsi="Times New Roman" w:cs="Times New Roman"/>
          <w:color w:val="000000" w:themeColor="text1"/>
        </w:rPr>
        <w:t xml:space="preserve">each level of the evaluation, lecturers shall have an opportunity </w:t>
      </w:r>
      <w:r w:rsidR="006F5E59">
        <w:rPr>
          <w:rFonts w:ascii="Times New Roman" w:hAnsi="Times New Roman" w:cs="Times New Roman"/>
          <w:color w:val="000000" w:themeColor="text1"/>
        </w:rPr>
        <w:t xml:space="preserve">to read and discuss the evaluation with the TFEC or other </w:t>
      </w:r>
      <w:r w:rsidR="00E71266">
        <w:rPr>
          <w:rFonts w:ascii="Times New Roman" w:hAnsi="Times New Roman" w:cs="Times New Roman"/>
          <w:color w:val="000000" w:themeColor="text1"/>
        </w:rPr>
        <w:t xml:space="preserve">administrators </w:t>
      </w:r>
      <w:r w:rsidR="006F5E59">
        <w:rPr>
          <w:rFonts w:ascii="Times New Roman" w:hAnsi="Times New Roman" w:cs="Times New Roman"/>
          <w:color w:val="000000" w:themeColor="text1"/>
        </w:rPr>
        <w:t>and to submit a response or rebuttal that shall accompany the evaluation</w:t>
      </w:r>
      <w:r w:rsidR="00AF3483">
        <w:rPr>
          <w:rFonts w:ascii="Times New Roman" w:hAnsi="Times New Roman" w:cs="Times New Roman"/>
          <w:color w:val="000000" w:themeColor="text1"/>
        </w:rPr>
        <w:t>.</w:t>
      </w:r>
    </w:p>
    <w:p w14:paraId="66E98092" w14:textId="77777777" w:rsidR="00F6092F" w:rsidRPr="00F6092F" w:rsidRDefault="00F6092F" w:rsidP="00F6092F">
      <w:pPr>
        <w:pStyle w:val="ListParagraph"/>
        <w:rPr>
          <w:rFonts w:ascii="TimesNewRomanPSMT" w:hAnsi="TimesNewRomanPSMT"/>
        </w:rPr>
      </w:pPr>
    </w:p>
    <w:p w14:paraId="4D2CB70C" w14:textId="3585FE45" w:rsidR="00F6092F" w:rsidRPr="00F6092F" w:rsidRDefault="00F6092F" w:rsidP="00D07490">
      <w:pPr>
        <w:pStyle w:val="ListParagraph"/>
        <w:numPr>
          <w:ilvl w:val="1"/>
          <w:numId w:val="1"/>
        </w:numPr>
        <w:ind w:left="900" w:hanging="540"/>
        <w:rPr>
          <w:rFonts w:ascii="Times New Roman" w:hAnsi="Times New Roman" w:cs="Times New Roman"/>
          <w:b/>
          <w:bCs/>
          <w:color w:val="000000" w:themeColor="text1"/>
        </w:rPr>
      </w:pPr>
      <w:r w:rsidRPr="00F6092F">
        <w:rPr>
          <w:rFonts w:ascii="TimesNewRomanPSMT" w:hAnsi="TimesNewRomanPSMT"/>
        </w:rPr>
        <w:t xml:space="preserve">The </w:t>
      </w:r>
      <w:r w:rsidR="00D07490">
        <w:rPr>
          <w:rFonts w:ascii="TimesNewRomanPSMT" w:hAnsi="TimesNewRomanPSMT"/>
        </w:rPr>
        <w:t>TFEC</w:t>
      </w:r>
      <w:r w:rsidRPr="00F6092F">
        <w:rPr>
          <w:rFonts w:ascii="TimesNewRomanPSMT" w:hAnsi="TimesNewRomanPSMT"/>
        </w:rPr>
        <w:t xml:space="preserve"> and the department chair (if not serving on the evaluation committee), </w:t>
      </w:r>
      <w:r w:rsidR="00D07490">
        <w:rPr>
          <w:rFonts w:ascii="TimesNewRomanPSMT" w:hAnsi="TimesNewRomanPSMT"/>
        </w:rPr>
        <w:t>write</w:t>
      </w:r>
      <w:r w:rsidRPr="00F6092F">
        <w:rPr>
          <w:rFonts w:ascii="TimesNewRomanPSMT" w:hAnsi="TimesNewRomanPSMT"/>
        </w:rPr>
        <w:t xml:space="preserve"> </w:t>
      </w:r>
      <w:r w:rsidR="00D07490">
        <w:rPr>
          <w:rFonts w:ascii="TimesNewRomanPSMT" w:hAnsi="TimesNewRomanPSMT"/>
        </w:rPr>
        <w:t>an evaluation report</w:t>
      </w:r>
      <w:r w:rsidRPr="00F6092F">
        <w:rPr>
          <w:rFonts w:ascii="TimesNewRomanPSMT" w:hAnsi="TimesNewRomanPSMT"/>
        </w:rPr>
        <w:t xml:space="preserve"> with constructive feedback and a copy of the report shall be placed in the </w:t>
      </w:r>
      <w:r w:rsidR="00D07490">
        <w:rPr>
          <w:rFonts w:ascii="TimesNewRomanPSMT" w:hAnsi="TimesNewRomanPSMT"/>
        </w:rPr>
        <w:t>lecturer faculty</w:t>
      </w:r>
      <w:r w:rsidRPr="00F6092F">
        <w:rPr>
          <w:rFonts w:ascii="TimesNewRomanPSMT" w:hAnsi="TimesNewRomanPSMT"/>
        </w:rPr>
        <w:t xml:space="preserve"> member’s</w:t>
      </w:r>
      <w:r w:rsidR="00D07490">
        <w:rPr>
          <w:rFonts w:ascii="TimesNewRomanPSMT" w:hAnsi="TimesNewRomanPSMT"/>
        </w:rPr>
        <w:t xml:space="preserve"> Personnel Action File</w:t>
      </w:r>
      <w:r w:rsidRPr="00F6092F">
        <w:rPr>
          <w:rFonts w:ascii="TimesNewRomanPSMT" w:hAnsi="TimesNewRomanPSMT"/>
        </w:rPr>
        <w:t xml:space="preserve"> </w:t>
      </w:r>
      <w:r w:rsidR="00D07490">
        <w:rPr>
          <w:rFonts w:ascii="TimesNewRomanPSMT" w:hAnsi="TimesNewRomanPSMT"/>
        </w:rPr>
        <w:t>(</w:t>
      </w:r>
      <w:r w:rsidRPr="00F6092F">
        <w:rPr>
          <w:rFonts w:ascii="TimesNewRomanPSMT" w:hAnsi="TimesNewRomanPSMT"/>
        </w:rPr>
        <w:t>PAF</w:t>
      </w:r>
      <w:r w:rsidR="00D07490">
        <w:rPr>
          <w:rFonts w:ascii="TimesNewRomanPSMT" w:hAnsi="TimesNewRomanPSMT"/>
        </w:rPr>
        <w:t>)</w:t>
      </w:r>
      <w:r w:rsidRPr="00F6092F">
        <w:rPr>
          <w:rFonts w:ascii="TimesNewRomanPSMT" w:hAnsi="TimesNewRomanPSMT"/>
        </w:rPr>
        <w:t xml:space="preserve"> </w:t>
      </w:r>
      <w:r>
        <w:rPr>
          <w:rFonts w:ascii="TimesNewRomanPSMT" w:hAnsi="TimesNewRomanPSMT"/>
        </w:rPr>
        <w:t>located in the Dean’s office.</w:t>
      </w:r>
    </w:p>
    <w:p w14:paraId="41A599DF" w14:textId="77777777" w:rsidR="00164E33" w:rsidRPr="004A0D63" w:rsidRDefault="00164E33" w:rsidP="004A0D63">
      <w:pPr>
        <w:rPr>
          <w:rFonts w:ascii="Times New Roman" w:hAnsi="Times New Roman" w:cs="Times New Roman"/>
          <w:color w:val="000000" w:themeColor="text1"/>
        </w:rPr>
      </w:pPr>
    </w:p>
    <w:p w14:paraId="2878E994" w14:textId="769F0764" w:rsidR="00164E33" w:rsidRDefault="00164E33" w:rsidP="00D07490">
      <w:pPr>
        <w:pStyle w:val="ListParagraph"/>
        <w:numPr>
          <w:ilvl w:val="1"/>
          <w:numId w:val="1"/>
        </w:numPr>
        <w:ind w:left="900" w:hanging="540"/>
        <w:rPr>
          <w:rFonts w:ascii="Times New Roman" w:hAnsi="Times New Roman" w:cs="Times New Roman"/>
          <w:color w:val="000000" w:themeColor="text1"/>
        </w:rPr>
      </w:pPr>
      <w:r>
        <w:rPr>
          <w:rFonts w:ascii="Times New Roman" w:hAnsi="Times New Roman" w:cs="Times New Roman"/>
          <w:color w:val="000000" w:themeColor="text1"/>
        </w:rPr>
        <w:t>Results of evaluations will be used in making decisions regarding one-year and three-year appointments (CBA 12.3 and 12.12).</w:t>
      </w:r>
    </w:p>
    <w:p w14:paraId="79AB73EC" w14:textId="77777777" w:rsidR="00164E33" w:rsidRPr="00164E33" w:rsidRDefault="00164E33" w:rsidP="00164E33">
      <w:pPr>
        <w:pStyle w:val="ListParagraph"/>
        <w:rPr>
          <w:rFonts w:ascii="Times New Roman" w:hAnsi="Times New Roman" w:cs="Times New Roman"/>
          <w:color w:val="000000" w:themeColor="text1"/>
        </w:rPr>
      </w:pPr>
    </w:p>
    <w:p w14:paraId="76B7EC6E" w14:textId="7D1B16AB" w:rsidR="00164E33" w:rsidRDefault="00164E33" w:rsidP="00D07490">
      <w:pPr>
        <w:pStyle w:val="ListParagraph"/>
        <w:numPr>
          <w:ilvl w:val="1"/>
          <w:numId w:val="1"/>
        </w:numPr>
        <w:ind w:left="900" w:hanging="540"/>
        <w:rPr>
          <w:rFonts w:ascii="Times New Roman" w:hAnsi="Times New Roman" w:cs="Times New Roman"/>
          <w:color w:val="000000" w:themeColor="text1"/>
        </w:rPr>
      </w:pPr>
      <w:r>
        <w:rPr>
          <w:rFonts w:ascii="Times New Roman" w:hAnsi="Times New Roman" w:cs="Times New Roman"/>
          <w:color w:val="000000" w:themeColor="text1"/>
        </w:rPr>
        <w:t>In addition to academic background and teaching experience, results of</w:t>
      </w:r>
      <w:r w:rsidR="00941FF1">
        <w:rPr>
          <w:rFonts w:ascii="Times New Roman" w:hAnsi="Times New Roman" w:cs="Times New Roman"/>
          <w:color w:val="000000" w:themeColor="text1"/>
        </w:rPr>
        <w:t xml:space="preserve"> </w:t>
      </w:r>
      <w:r>
        <w:rPr>
          <w:rFonts w:ascii="Times New Roman" w:hAnsi="Times New Roman" w:cs="Times New Roman"/>
          <w:color w:val="000000" w:themeColor="text1"/>
        </w:rPr>
        <w:t>evaluations</w:t>
      </w:r>
      <w:r w:rsidR="00941FF1">
        <w:rPr>
          <w:rFonts w:ascii="Times New Roman" w:hAnsi="Times New Roman" w:cs="Times New Roman"/>
          <w:color w:val="000000" w:themeColor="text1"/>
        </w:rPr>
        <w:t xml:space="preserve"> </w:t>
      </w:r>
      <w:r>
        <w:rPr>
          <w:rFonts w:ascii="Times New Roman" w:hAnsi="Times New Roman" w:cs="Times New Roman"/>
          <w:color w:val="000000" w:themeColor="text1"/>
        </w:rPr>
        <w:t>will be used to determine if a lecturer</w:t>
      </w:r>
      <w:r w:rsidR="00B1244C">
        <w:rPr>
          <w:rFonts w:ascii="Times New Roman" w:hAnsi="Times New Roman" w:cs="Times New Roman"/>
          <w:color w:val="000000" w:themeColor="text1"/>
        </w:rPr>
        <w:t xml:space="preserve"> is qualified to teach a specific course (CBA 12.29).</w:t>
      </w:r>
      <w:r w:rsidR="00941FF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p>
    <w:p w14:paraId="0C32CF3D" w14:textId="77777777" w:rsidR="00164E33" w:rsidRPr="00164E33" w:rsidRDefault="00164E33" w:rsidP="00164E33">
      <w:pPr>
        <w:pStyle w:val="ListParagraph"/>
        <w:rPr>
          <w:rFonts w:ascii="Times New Roman" w:hAnsi="Times New Roman" w:cs="Times New Roman"/>
          <w:color w:val="000000" w:themeColor="text1"/>
        </w:rPr>
      </w:pPr>
    </w:p>
    <w:p w14:paraId="1805C971" w14:textId="338AA405" w:rsidR="00D13396" w:rsidRDefault="00B1244C" w:rsidP="00D07490">
      <w:pPr>
        <w:pStyle w:val="ListParagraph"/>
        <w:numPr>
          <w:ilvl w:val="1"/>
          <w:numId w:val="1"/>
        </w:numPr>
        <w:ind w:left="900" w:hanging="540"/>
        <w:rPr>
          <w:rFonts w:ascii="Times New Roman" w:hAnsi="Times New Roman" w:cs="Times New Roman"/>
          <w:color w:val="000000" w:themeColor="text1"/>
        </w:rPr>
      </w:pPr>
      <w:r>
        <w:rPr>
          <w:rFonts w:ascii="Times New Roman" w:hAnsi="Times New Roman" w:cs="Times New Roman"/>
          <w:color w:val="000000" w:themeColor="text1"/>
        </w:rPr>
        <w:t>Results of evaluations may be used in decisions to recommend or deny a range elevation (CBA 12.16 to 12.20).</w:t>
      </w:r>
    </w:p>
    <w:p w14:paraId="18E4C969" w14:textId="77777777" w:rsidR="006735C3" w:rsidRDefault="006735C3" w:rsidP="00F87AED">
      <w:pPr>
        <w:rPr>
          <w:rFonts w:ascii="Times New Roman" w:hAnsi="Times New Roman" w:cs="Times New Roman"/>
          <w:color w:val="000000" w:themeColor="text1"/>
        </w:rPr>
      </w:pPr>
    </w:p>
    <w:p w14:paraId="61074D36" w14:textId="1371FB07" w:rsidR="00F87AED" w:rsidRPr="00133410" w:rsidRDefault="00F87AED" w:rsidP="00F87AED">
      <w:pPr>
        <w:pStyle w:val="Heading2"/>
        <w:numPr>
          <w:ilvl w:val="0"/>
          <w:numId w:val="1"/>
        </w:numPr>
        <w:rPr>
          <w:rFonts w:ascii="Times New Roman" w:hAnsi="Times New Roman" w:cs="Times New Roman"/>
          <w:b/>
          <w:bCs/>
          <w:caps/>
          <w:color w:val="000000" w:themeColor="text1"/>
        </w:rPr>
      </w:pPr>
      <w:r w:rsidRPr="00133410">
        <w:rPr>
          <w:rFonts w:ascii="Times New Roman" w:hAnsi="Times New Roman" w:cs="Times New Roman"/>
          <w:b/>
          <w:bCs/>
          <w:caps/>
          <w:color w:val="000000" w:themeColor="text1"/>
        </w:rPr>
        <w:t>Frequency of Evaluation</w:t>
      </w:r>
      <w:r w:rsidRPr="00133410">
        <w:rPr>
          <w:rFonts w:ascii="Times New Roman" w:hAnsi="Times New Roman" w:cs="Times New Roman"/>
          <w:b/>
          <w:bCs/>
          <w:caps/>
          <w:color w:val="000000" w:themeColor="text1"/>
        </w:rPr>
        <w:br/>
      </w:r>
    </w:p>
    <w:p w14:paraId="327BD7B3" w14:textId="0472D1B5" w:rsidR="00B1526C" w:rsidRPr="00C45ADC" w:rsidRDefault="00E2339B" w:rsidP="00D07490">
      <w:pPr>
        <w:pStyle w:val="ListParagraph"/>
        <w:numPr>
          <w:ilvl w:val="1"/>
          <w:numId w:val="1"/>
        </w:numPr>
        <w:ind w:left="900" w:hanging="540"/>
        <w:rPr>
          <w:rFonts w:ascii="Times New Roman" w:hAnsi="Times New Roman" w:cs="Times New Roman"/>
        </w:rPr>
      </w:pPr>
      <w:r w:rsidRPr="00C45ADC">
        <w:rPr>
          <w:rFonts w:ascii="Times New Roman" w:hAnsi="Times New Roman" w:cs="Times New Roman"/>
        </w:rPr>
        <w:t xml:space="preserve">Lecturers appointed for one semester </w:t>
      </w:r>
      <w:r w:rsidR="0022279B">
        <w:rPr>
          <w:rFonts w:ascii="Times New Roman" w:hAnsi="Times New Roman" w:cs="Times New Roman"/>
        </w:rPr>
        <w:t>will</w:t>
      </w:r>
      <w:r w:rsidRPr="00C45ADC">
        <w:rPr>
          <w:rFonts w:ascii="Times New Roman" w:hAnsi="Times New Roman" w:cs="Times New Roman"/>
        </w:rPr>
        <w:t xml:space="preserve"> be evaluated at the discretion of the department chair, the appropriate administrator, or the department. The lecturer may also request that an evaluation be performed</w:t>
      </w:r>
      <w:r w:rsidR="00760D58" w:rsidRPr="00C45ADC">
        <w:rPr>
          <w:rFonts w:ascii="Times New Roman" w:hAnsi="Times New Roman" w:cs="Times New Roman"/>
        </w:rPr>
        <w:t xml:space="preserve"> (CBA 15.25).</w:t>
      </w:r>
      <w:r w:rsidR="00B1526C" w:rsidRPr="00C45ADC">
        <w:rPr>
          <w:rFonts w:ascii="Times New Roman" w:hAnsi="Times New Roman" w:cs="Times New Roman"/>
        </w:rPr>
        <w:br/>
      </w:r>
    </w:p>
    <w:p w14:paraId="7BCF0113" w14:textId="0D03D04D" w:rsidR="00310A64" w:rsidRPr="001E3B06" w:rsidRDefault="00C45ADC" w:rsidP="00D07490">
      <w:pPr>
        <w:pStyle w:val="ListParagraph"/>
        <w:numPr>
          <w:ilvl w:val="1"/>
          <w:numId w:val="1"/>
        </w:numPr>
        <w:ind w:left="900" w:hanging="540"/>
        <w:rPr>
          <w:rFonts w:ascii="Times New Roman" w:hAnsi="Times New Roman" w:cs="Times New Roman"/>
        </w:rPr>
      </w:pPr>
      <w:r>
        <w:rPr>
          <w:rFonts w:ascii="Times New Roman" w:hAnsi="Times New Roman" w:cs="Times New Roman"/>
        </w:rPr>
        <w:t xml:space="preserve">Any lecturer who does not have a 3-year entitlement, and who has taught at CPP for two semesters (even if non-consecutive), must receive an annual evaluation. Lecturers in this group who teach periodically must receive an annual evaluation for those </w:t>
      </w:r>
      <w:r w:rsidRPr="00C03C0A">
        <w:rPr>
          <w:rFonts w:ascii="Times New Roman" w:hAnsi="Times New Roman" w:cs="Times New Roman"/>
          <w:u w:val="single"/>
        </w:rPr>
        <w:t>calendar years</w:t>
      </w:r>
      <w:r>
        <w:rPr>
          <w:rFonts w:ascii="Times New Roman" w:hAnsi="Times New Roman" w:cs="Times New Roman"/>
        </w:rPr>
        <w:t xml:space="preserve"> when they teach (CBA 12.12 and UM Policy 1336).</w:t>
      </w:r>
      <w:r w:rsidR="00310A64" w:rsidRPr="001E3B06">
        <w:rPr>
          <w:rFonts w:ascii="Times New Roman" w:hAnsi="Times New Roman" w:cs="Times New Roman"/>
        </w:rPr>
        <w:br/>
      </w:r>
    </w:p>
    <w:p w14:paraId="64EC7FA7" w14:textId="1A400A92" w:rsidR="00E31939" w:rsidRPr="00B6347B" w:rsidRDefault="00EF7EF7" w:rsidP="00E31939">
      <w:pPr>
        <w:pStyle w:val="ListParagraph"/>
        <w:numPr>
          <w:ilvl w:val="1"/>
          <w:numId w:val="1"/>
        </w:numPr>
        <w:ind w:left="900" w:hanging="540"/>
        <w:rPr>
          <w:rFonts w:ascii="Times New Roman" w:hAnsi="Times New Roman" w:cs="Times New Roman"/>
        </w:rPr>
      </w:pPr>
      <w:r w:rsidRPr="001E3B06">
        <w:rPr>
          <w:rFonts w:ascii="Times New Roman" w:hAnsi="Times New Roman" w:cs="Times New Roman"/>
        </w:rPr>
        <w:lastRenderedPageBreak/>
        <w:t xml:space="preserve">Following two (2) semesters of </w:t>
      </w:r>
      <w:r w:rsidRPr="001E3B06">
        <w:rPr>
          <w:rFonts w:ascii="Times New Roman" w:hAnsi="Times New Roman" w:cs="Times New Roman"/>
          <w:u w:val="single"/>
        </w:rPr>
        <w:t>consecutive</w:t>
      </w:r>
      <w:r w:rsidRPr="001E3B06">
        <w:rPr>
          <w:rFonts w:ascii="Times New Roman" w:hAnsi="Times New Roman" w:cs="Times New Roman"/>
        </w:rPr>
        <w:t xml:space="preserve"> employment </w:t>
      </w:r>
      <w:r w:rsidRPr="00AA35F3">
        <w:rPr>
          <w:rFonts w:ascii="Times New Roman" w:hAnsi="Times New Roman" w:cs="Times New Roman"/>
          <w:u w:val="single"/>
        </w:rPr>
        <w:t>within an academic year</w:t>
      </w:r>
      <w:r w:rsidRPr="001E3B06">
        <w:rPr>
          <w:rFonts w:ascii="Times New Roman" w:hAnsi="Times New Roman" w:cs="Times New Roman"/>
        </w:rPr>
        <w:t xml:space="preserve">, a </w:t>
      </w:r>
      <w:r w:rsidR="00DE5BB8" w:rsidRPr="001E3B06">
        <w:rPr>
          <w:rFonts w:ascii="Times New Roman" w:hAnsi="Times New Roman" w:cs="Times New Roman"/>
        </w:rPr>
        <w:t>lecturer offered appointment to a similar assignment in the same department or equivalent unit at the same campus shall receive a one</w:t>
      </w:r>
      <w:r w:rsidR="00A27D4E">
        <w:rPr>
          <w:rFonts w:ascii="Times New Roman" w:hAnsi="Times New Roman" w:cs="Times New Roman"/>
        </w:rPr>
        <w:t>-</w:t>
      </w:r>
      <w:r w:rsidR="00DE5BB8" w:rsidRPr="001E3B06">
        <w:rPr>
          <w:rFonts w:ascii="Times New Roman" w:hAnsi="Times New Roman" w:cs="Times New Roman"/>
        </w:rPr>
        <w:t xml:space="preserve">year </w:t>
      </w:r>
      <w:r w:rsidR="00C8374B">
        <w:rPr>
          <w:rFonts w:ascii="Times New Roman" w:hAnsi="Times New Roman" w:cs="Times New Roman"/>
        </w:rPr>
        <w:t>entitlement</w:t>
      </w:r>
      <w:r w:rsidR="0026616A" w:rsidRPr="00B04ED0">
        <w:rPr>
          <w:rFonts w:ascii="Times New Roman" w:hAnsi="Times New Roman" w:cs="Times New Roman"/>
          <w:b/>
          <w:bCs/>
        </w:rPr>
        <w:t xml:space="preserve"> </w:t>
      </w:r>
      <w:r w:rsidR="0026616A">
        <w:rPr>
          <w:rFonts w:ascii="Times New Roman" w:hAnsi="Times New Roman" w:cs="Times New Roman"/>
        </w:rPr>
        <w:t xml:space="preserve">with a </w:t>
      </w:r>
      <w:r w:rsidR="00A27D4E">
        <w:rPr>
          <w:rFonts w:ascii="Times New Roman" w:hAnsi="Times New Roman" w:cs="Times New Roman"/>
        </w:rPr>
        <w:t>time base</w:t>
      </w:r>
      <w:r w:rsidR="0026616A">
        <w:rPr>
          <w:rFonts w:ascii="Times New Roman" w:hAnsi="Times New Roman" w:cs="Times New Roman"/>
        </w:rPr>
        <w:t xml:space="preserve"> equal to or greater than the </w:t>
      </w:r>
      <w:r w:rsidR="00A27D4E">
        <w:rPr>
          <w:rFonts w:ascii="Times New Roman" w:hAnsi="Times New Roman" w:cs="Times New Roman"/>
        </w:rPr>
        <w:t>time base</w:t>
      </w:r>
      <w:r w:rsidR="0026616A">
        <w:rPr>
          <w:rFonts w:ascii="Times New Roman" w:hAnsi="Times New Roman" w:cs="Times New Roman"/>
        </w:rPr>
        <w:t xml:space="preserve"> in the prior academic year.</w:t>
      </w:r>
      <w:r w:rsidR="003C69AA">
        <w:rPr>
          <w:rFonts w:ascii="Times New Roman" w:hAnsi="Times New Roman" w:cs="Times New Roman"/>
        </w:rPr>
        <w:t xml:space="preserve"> </w:t>
      </w:r>
      <w:r w:rsidR="00BF648D">
        <w:rPr>
          <w:rFonts w:ascii="Times New Roman" w:hAnsi="Times New Roman" w:cs="Times New Roman"/>
        </w:rPr>
        <w:t>(CBA 12.3</w:t>
      </w:r>
      <w:r w:rsidR="00AE210D">
        <w:rPr>
          <w:rFonts w:ascii="Times New Roman" w:hAnsi="Times New Roman" w:cs="Times New Roman"/>
        </w:rPr>
        <w:t xml:space="preserve">, </w:t>
      </w:r>
      <w:r w:rsidR="008D521C">
        <w:rPr>
          <w:rFonts w:ascii="Times New Roman" w:hAnsi="Times New Roman" w:cs="Times New Roman"/>
        </w:rPr>
        <w:t>CBA</w:t>
      </w:r>
      <w:r w:rsidR="00AE210D">
        <w:rPr>
          <w:rFonts w:ascii="Times New Roman" w:hAnsi="Times New Roman" w:cs="Times New Roman"/>
        </w:rPr>
        <w:t xml:space="preserve"> </w:t>
      </w:r>
      <w:r w:rsidR="00BF648D">
        <w:rPr>
          <w:rFonts w:ascii="Times New Roman" w:hAnsi="Times New Roman" w:cs="Times New Roman"/>
        </w:rPr>
        <w:t>Appendix F).</w:t>
      </w:r>
      <w:r w:rsidR="000327F9">
        <w:rPr>
          <w:rFonts w:ascii="Times New Roman" w:hAnsi="Times New Roman" w:cs="Times New Roman"/>
        </w:rPr>
        <w:t xml:space="preserve"> </w:t>
      </w:r>
      <w:r w:rsidR="00C6085B">
        <w:rPr>
          <w:rFonts w:ascii="Times New Roman" w:hAnsi="Times New Roman" w:cs="Times New Roman"/>
        </w:rPr>
        <w:br/>
      </w:r>
    </w:p>
    <w:p w14:paraId="1A6479B3" w14:textId="7249BBD5" w:rsidR="00DE5120" w:rsidRPr="009E05C1" w:rsidRDefault="006B18FF" w:rsidP="00C6085B">
      <w:pPr>
        <w:pStyle w:val="ListParagraph"/>
        <w:numPr>
          <w:ilvl w:val="1"/>
          <w:numId w:val="1"/>
        </w:numPr>
        <w:ind w:left="900" w:hanging="540"/>
        <w:rPr>
          <w:rFonts w:ascii="Times New Roman" w:hAnsi="Times New Roman" w:cs="Times New Roman"/>
        </w:rPr>
      </w:pPr>
      <w:r>
        <w:rPr>
          <w:rFonts w:ascii="Times New Roman" w:hAnsi="Times New Roman" w:cs="Times New Roman"/>
        </w:rPr>
        <w:t xml:space="preserve">After five (5) years of consecutive employment with at least one semester in each academic year, a lecturer, who is rehired for a </w:t>
      </w:r>
      <w:r w:rsidR="00C504EA">
        <w:rPr>
          <w:rFonts w:ascii="Times New Roman" w:hAnsi="Times New Roman" w:cs="Times New Roman"/>
        </w:rPr>
        <w:t xml:space="preserve">sixth year, must receive a </w:t>
      </w:r>
      <w:r w:rsidR="00C504EA" w:rsidRPr="009C7CB3">
        <w:rPr>
          <w:rFonts w:ascii="Times New Roman" w:hAnsi="Times New Roman" w:cs="Times New Roman"/>
          <w:u w:val="single"/>
        </w:rPr>
        <w:t>cumulative</w:t>
      </w:r>
      <w:r w:rsidR="00F85242">
        <w:rPr>
          <w:rFonts w:ascii="Times New Roman" w:hAnsi="Times New Roman" w:cs="Times New Roman"/>
        </w:rPr>
        <w:t xml:space="preserve"> </w:t>
      </w:r>
      <w:r w:rsidR="00C6085B">
        <w:rPr>
          <w:rFonts w:ascii="Times New Roman" w:hAnsi="Times New Roman" w:cs="Times New Roman"/>
        </w:rPr>
        <w:t xml:space="preserve">periodic </w:t>
      </w:r>
      <w:r w:rsidR="00F85242">
        <w:rPr>
          <w:rFonts w:ascii="Times New Roman" w:hAnsi="Times New Roman" w:cs="Times New Roman"/>
        </w:rPr>
        <w:t>evaluation</w:t>
      </w:r>
      <w:r w:rsidR="00D1126F">
        <w:rPr>
          <w:rFonts w:ascii="Times New Roman" w:hAnsi="Times New Roman" w:cs="Times New Roman"/>
        </w:rPr>
        <w:t xml:space="preserve"> in the </w:t>
      </w:r>
      <w:r w:rsidR="00C6085B">
        <w:rPr>
          <w:rFonts w:ascii="Times New Roman" w:hAnsi="Times New Roman" w:cs="Times New Roman"/>
        </w:rPr>
        <w:t>s</w:t>
      </w:r>
      <w:r w:rsidR="00D1126F">
        <w:rPr>
          <w:rFonts w:ascii="Times New Roman" w:hAnsi="Times New Roman" w:cs="Times New Roman"/>
        </w:rPr>
        <w:t>pring of the sixth year</w:t>
      </w:r>
      <w:r w:rsidR="00C504EA">
        <w:rPr>
          <w:rFonts w:ascii="Times New Roman" w:hAnsi="Times New Roman" w:cs="Times New Roman"/>
        </w:rPr>
        <w:t xml:space="preserve">. </w:t>
      </w:r>
      <w:r w:rsidR="001D3A23">
        <w:rPr>
          <w:rFonts w:ascii="Times New Roman" w:hAnsi="Times New Roman" w:cs="Times New Roman"/>
        </w:rPr>
        <w:t>I</w:t>
      </w:r>
      <w:r w:rsidR="007D5E3A">
        <w:rPr>
          <w:rFonts w:ascii="Times New Roman" w:hAnsi="Times New Roman" w:cs="Times New Roman"/>
        </w:rPr>
        <w:t xml:space="preserve">n this evaluation the lecturer will be evaluated for their first three-year </w:t>
      </w:r>
      <w:r w:rsidR="00C8374B">
        <w:rPr>
          <w:rFonts w:ascii="Times New Roman" w:hAnsi="Times New Roman" w:cs="Times New Roman"/>
        </w:rPr>
        <w:t>entitlement</w:t>
      </w:r>
      <w:r w:rsidR="008C0637">
        <w:rPr>
          <w:rFonts w:ascii="Times New Roman" w:hAnsi="Times New Roman" w:cs="Times New Roman"/>
        </w:rPr>
        <w:t xml:space="preserve"> based on the entire prior six academic years of service</w:t>
      </w:r>
      <w:r w:rsidR="00741BF4">
        <w:rPr>
          <w:rFonts w:ascii="Times New Roman" w:hAnsi="Times New Roman" w:cs="Times New Roman"/>
        </w:rPr>
        <w:t>.</w:t>
      </w:r>
      <w:r w:rsidR="008C0637">
        <w:rPr>
          <w:rFonts w:ascii="Times New Roman" w:hAnsi="Times New Roman" w:cs="Times New Roman"/>
        </w:rPr>
        <w:t xml:space="preserve"> This evaluation will </w:t>
      </w:r>
      <w:r w:rsidR="00741BF4">
        <w:rPr>
          <w:rFonts w:ascii="Times New Roman" w:hAnsi="Times New Roman" w:cs="Times New Roman"/>
        </w:rPr>
        <w:t>include materials from the 6</w:t>
      </w:r>
      <w:r w:rsidR="00741BF4" w:rsidRPr="00741BF4">
        <w:rPr>
          <w:rFonts w:ascii="Times New Roman" w:hAnsi="Times New Roman" w:cs="Times New Roman"/>
          <w:vertAlign w:val="superscript"/>
        </w:rPr>
        <w:t>th</w:t>
      </w:r>
      <w:r w:rsidR="00741BF4">
        <w:rPr>
          <w:rFonts w:ascii="Times New Roman" w:hAnsi="Times New Roman" w:cs="Times New Roman"/>
        </w:rPr>
        <w:t xml:space="preserve"> year </w:t>
      </w:r>
      <w:r w:rsidR="00741BF4" w:rsidRPr="0016685F">
        <w:rPr>
          <w:rFonts w:ascii="Times New Roman" w:hAnsi="Times New Roman" w:cs="Times New Roman"/>
        </w:rPr>
        <w:t>(e.g., 2023-2024 to 2028-2029)</w:t>
      </w:r>
      <w:r w:rsidR="00741BF4">
        <w:rPr>
          <w:rFonts w:ascii="Times New Roman" w:hAnsi="Times New Roman" w:cs="Times New Roman"/>
        </w:rPr>
        <w:t>.</w:t>
      </w:r>
      <w:r w:rsidR="00D1126F">
        <w:rPr>
          <w:rFonts w:ascii="Times New Roman" w:hAnsi="Times New Roman" w:cs="Times New Roman"/>
        </w:rPr>
        <w:t xml:space="preserve"> </w:t>
      </w:r>
      <w:r w:rsidR="00D1126F" w:rsidRPr="00DE5120">
        <w:rPr>
          <w:rFonts w:ascii="Times New Roman" w:hAnsi="Times New Roman" w:cs="Times New Roman"/>
        </w:rPr>
        <w:t xml:space="preserve">The Dean of the College shall determine whether the lecturer faculty has performed satisfactorily before an initial 3-year </w:t>
      </w:r>
      <w:r w:rsidR="002C0AE1">
        <w:rPr>
          <w:rFonts w:ascii="Times New Roman" w:hAnsi="Times New Roman" w:cs="Times New Roman"/>
        </w:rPr>
        <w:t>appointment</w:t>
      </w:r>
      <w:r w:rsidR="00D1126F" w:rsidRPr="00DE5120">
        <w:rPr>
          <w:rFonts w:ascii="Times New Roman" w:hAnsi="Times New Roman" w:cs="Times New Roman"/>
        </w:rPr>
        <w:t xml:space="preserve"> may be issued</w:t>
      </w:r>
      <w:r w:rsidR="000E5354">
        <w:rPr>
          <w:rFonts w:ascii="Times New Roman" w:hAnsi="Times New Roman" w:cs="Times New Roman"/>
        </w:rPr>
        <w:t xml:space="preserve">. (CBA 12.12, 15.28., 15.29, </w:t>
      </w:r>
      <w:r w:rsidR="009E05C1">
        <w:rPr>
          <w:rFonts w:ascii="Times New Roman" w:hAnsi="Times New Roman" w:cs="Times New Roman"/>
        </w:rPr>
        <w:t>UM Policy 1336).</w:t>
      </w:r>
      <w:r w:rsidR="00741BF4">
        <w:rPr>
          <w:rFonts w:ascii="Times New Roman" w:hAnsi="Times New Roman" w:cs="Times New Roman"/>
        </w:rPr>
        <w:t xml:space="preserve">  </w:t>
      </w:r>
      <w:r w:rsidR="00DE5120" w:rsidRPr="009E05C1">
        <w:rPr>
          <w:rFonts w:ascii="Times New Roman" w:hAnsi="Times New Roman" w:cs="Times New Roman"/>
          <w:color w:val="C00000"/>
        </w:rPr>
        <w:br/>
      </w:r>
    </w:p>
    <w:p w14:paraId="06908C9D" w14:textId="20C81759" w:rsidR="00DE5120" w:rsidRPr="00B473B0" w:rsidRDefault="00D3582D" w:rsidP="00C6085B">
      <w:pPr>
        <w:pStyle w:val="ListParagraph"/>
        <w:numPr>
          <w:ilvl w:val="1"/>
          <w:numId w:val="1"/>
        </w:numPr>
        <w:ind w:left="900" w:hanging="540"/>
        <w:rPr>
          <w:rFonts w:ascii="Times New Roman" w:hAnsi="Times New Roman" w:cs="Times New Roman"/>
        </w:rPr>
      </w:pPr>
      <w:r w:rsidRPr="00B473B0">
        <w:rPr>
          <w:rFonts w:ascii="Times New Roman" w:hAnsi="Times New Roman" w:cs="Times New Roman"/>
        </w:rPr>
        <w:t xml:space="preserve">Lecturers with a </w:t>
      </w:r>
      <w:r w:rsidR="00552D22">
        <w:rPr>
          <w:rFonts w:ascii="Times New Roman" w:hAnsi="Times New Roman" w:cs="Times New Roman"/>
        </w:rPr>
        <w:t>3</w:t>
      </w:r>
      <w:r w:rsidRPr="00B473B0">
        <w:rPr>
          <w:rFonts w:ascii="Times New Roman" w:hAnsi="Times New Roman" w:cs="Times New Roman"/>
        </w:rPr>
        <w:t xml:space="preserve">-year </w:t>
      </w:r>
      <w:r w:rsidR="00C8374B">
        <w:rPr>
          <w:rFonts w:ascii="Times New Roman" w:hAnsi="Times New Roman" w:cs="Times New Roman"/>
        </w:rPr>
        <w:t>entit</w:t>
      </w:r>
      <w:r w:rsidR="000D008B">
        <w:rPr>
          <w:rFonts w:ascii="Times New Roman" w:hAnsi="Times New Roman" w:cs="Times New Roman"/>
        </w:rPr>
        <w:t>lement</w:t>
      </w:r>
      <w:r w:rsidR="00552D22">
        <w:rPr>
          <w:rFonts w:ascii="Times New Roman" w:hAnsi="Times New Roman" w:cs="Times New Roman"/>
        </w:rPr>
        <w:t xml:space="preserve"> must </w:t>
      </w:r>
      <w:r w:rsidR="009C7CB3">
        <w:rPr>
          <w:rFonts w:ascii="Times New Roman" w:hAnsi="Times New Roman" w:cs="Times New Roman"/>
        </w:rPr>
        <w:t>be</w:t>
      </w:r>
      <w:r w:rsidR="00552D22">
        <w:rPr>
          <w:rFonts w:ascii="Times New Roman" w:hAnsi="Times New Roman" w:cs="Times New Roman"/>
        </w:rPr>
        <w:t xml:space="preserve"> evaluated </w:t>
      </w:r>
      <w:r w:rsidR="00FE1EC6">
        <w:rPr>
          <w:rFonts w:ascii="Times New Roman" w:hAnsi="Times New Roman" w:cs="Times New Roman"/>
        </w:rPr>
        <w:t>at least once</w:t>
      </w:r>
      <w:r w:rsidR="004C4F62">
        <w:rPr>
          <w:rFonts w:ascii="Times New Roman" w:hAnsi="Times New Roman" w:cs="Times New Roman"/>
        </w:rPr>
        <w:t xml:space="preserve"> during the term of their appointment,</w:t>
      </w:r>
      <w:r w:rsidR="00552D22">
        <w:rPr>
          <w:rFonts w:ascii="Times New Roman" w:hAnsi="Times New Roman" w:cs="Times New Roman"/>
        </w:rPr>
        <w:t xml:space="preserve"> </w:t>
      </w:r>
      <w:r w:rsidR="004C4F62">
        <w:rPr>
          <w:rFonts w:ascii="Times New Roman" w:hAnsi="Times New Roman" w:cs="Times New Roman"/>
        </w:rPr>
        <w:t xml:space="preserve">typically </w:t>
      </w:r>
      <w:r w:rsidR="00552D22">
        <w:rPr>
          <w:rFonts w:ascii="Times New Roman" w:hAnsi="Times New Roman" w:cs="Times New Roman"/>
        </w:rPr>
        <w:t xml:space="preserve">the </w:t>
      </w:r>
      <w:r w:rsidR="004C4F62">
        <w:rPr>
          <w:rFonts w:ascii="Times New Roman" w:hAnsi="Times New Roman" w:cs="Times New Roman"/>
        </w:rPr>
        <w:t>s</w:t>
      </w:r>
      <w:r w:rsidR="00552D22">
        <w:rPr>
          <w:rFonts w:ascii="Times New Roman" w:hAnsi="Times New Roman" w:cs="Times New Roman"/>
        </w:rPr>
        <w:t>pring of their 3</w:t>
      </w:r>
      <w:r w:rsidR="00552D22" w:rsidRPr="00552D22">
        <w:rPr>
          <w:rFonts w:ascii="Times New Roman" w:hAnsi="Times New Roman" w:cs="Times New Roman"/>
          <w:vertAlign w:val="superscript"/>
        </w:rPr>
        <w:t>rd</w:t>
      </w:r>
      <w:r w:rsidR="0073394E">
        <w:rPr>
          <w:rFonts w:ascii="Times New Roman" w:hAnsi="Times New Roman" w:cs="Times New Roman"/>
        </w:rPr>
        <w:t xml:space="preserve"> academic year appointment</w:t>
      </w:r>
      <w:r w:rsidR="00497F17">
        <w:rPr>
          <w:rFonts w:ascii="Times New Roman" w:hAnsi="Times New Roman" w:cs="Times New Roman"/>
        </w:rPr>
        <w:t xml:space="preserve"> </w:t>
      </w:r>
      <w:r w:rsidRPr="00B473B0">
        <w:rPr>
          <w:rFonts w:ascii="Times New Roman" w:hAnsi="Times New Roman" w:cs="Times New Roman"/>
        </w:rPr>
        <w:t>(CBA 15.26, UM</w:t>
      </w:r>
      <w:r w:rsidR="00FE1EC6">
        <w:rPr>
          <w:rFonts w:ascii="Times New Roman" w:hAnsi="Times New Roman" w:cs="Times New Roman"/>
        </w:rPr>
        <w:t xml:space="preserve"> Policy 1336</w:t>
      </w:r>
      <w:r w:rsidRPr="00B473B0">
        <w:rPr>
          <w:rFonts w:ascii="Times New Roman" w:hAnsi="Times New Roman" w:cs="Times New Roman"/>
        </w:rPr>
        <w:t>)</w:t>
      </w:r>
      <w:r w:rsidR="00BC7930">
        <w:rPr>
          <w:rFonts w:ascii="Times New Roman" w:hAnsi="Times New Roman" w:cs="Times New Roman"/>
        </w:rPr>
        <w:t>.</w:t>
      </w:r>
      <w:r w:rsidRPr="00B473B0">
        <w:rPr>
          <w:rFonts w:ascii="Times New Roman" w:hAnsi="Times New Roman" w:cs="Times New Roman"/>
        </w:rPr>
        <w:t xml:space="preserve"> </w:t>
      </w:r>
      <w:r w:rsidR="00BC7930">
        <w:rPr>
          <w:rFonts w:ascii="Times New Roman" w:hAnsi="Times New Roman" w:cs="Times New Roman"/>
        </w:rPr>
        <w:t>T</w:t>
      </w:r>
      <w:r w:rsidRPr="00B473B0">
        <w:rPr>
          <w:rFonts w:ascii="Times New Roman" w:hAnsi="Times New Roman" w:cs="Times New Roman"/>
        </w:rPr>
        <w:t>he period of</w:t>
      </w:r>
      <w:r w:rsidR="00754FD1">
        <w:rPr>
          <w:rFonts w:ascii="Times New Roman" w:hAnsi="Times New Roman" w:cs="Times New Roman"/>
        </w:rPr>
        <w:t xml:space="preserve"> </w:t>
      </w:r>
      <w:r w:rsidR="00754FD1" w:rsidRPr="00754FD1">
        <w:rPr>
          <w:rFonts w:ascii="Times New Roman" w:hAnsi="Times New Roman" w:cs="Times New Roman"/>
          <w:u w:val="single"/>
        </w:rPr>
        <w:t>cumulative</w:t>
      </w:r>
      <w:r w:rsidRPr="00B473B0">
        <w:rPr>
          <w:rFonts w:ascii="Times New Roman" w:hAnsi="Times New Roman" w:cs="Times New Roman"/>
        </w:rPr>
        <w:t xml:space="preserve"> evaluation</w:t>
      </w:r>
      <w:r w:rsidR="00BC7930">
        <w:rPr>
          <w:rFonts w:ascii="Times New Roman" w:hAnsi="Times New Roman" w:cs="Times New Roman"/>
        </w:rPr>
        <w:t xml:space="preserve"> is</w:t>
      </w:r>
      <w:r w:rsidRPr="00B473B0">
        <w:rPr>
          <w:rFonts w:ascii="Times New Roman" w:hAnsi="Times New Roman" w:cs="Times New Roman"/>
        </w:rPr>
        <w:t xml:space="preserve"> based on the </w:t>
      </w:r>
      <w:r w:rsidR="00115B04">
        <w:rPr>
          <w:rFonts w:ascii="Times New Roman" w:hAnsi="Times New Roman" w:cs="Times New Roman"/>
        </w:rPr>
        <w:t>a</w:t>
      </w:r>
      <w:r w:rsidRPr="00B473B0">
        <w:rPr>
          <w:rFonts w:ascii="Times New Roman" w:hAnsi="Times New Roman" w:cs="Times New Roman"/>
        </w:rPr>
        <w:t xml:space="preserve">cademic </w:t>
      </w:r>
      <w:r w:rsidR="00115B04">
        <w:rPr>
          <w:rFonts w:ascii="Times New Roman" w:hAnsi="Times New Roman" w:cs="Times New Roman"/>
        </w:rPr>
        <w:t>y</w:t>
      </w:r>
      <w:r w:rsidRPr="00B473B0">
        <w:rPr>
          <w:rFonts w:ascii="Times New Roman" w:hAnsi="Times New Roman" w:cs="Times New Roman"/>
        </w:rPr>
        <w:t>ears of service (e.g., 2023-20204 to 2025-2026)</w:t>
      </w:r>
      <w:r w:rsidR="00754FD1">
        <w:rPr>
          <w:rFonts w:ascii="Times New Roman" w:hAnsi="Times New Roman" w:cs="Times New Roman"/>
        </w:rPr>
        <w:t xml:space="preserve">. The Dean of the College shall determine whether the lecturer faculty has performed satisfactorily before </w:t>
      </w:r>
      <w:r w:rsidR="00DB0CE8">
        <w:rPr>
          <w:rFonts w:ascii="Times New Roman" w:hAnsi="Times New Roman" w:cs="Times New Roman"/>
        </w:rPr>
        <w:t>the lecturer is reappointed to a subsequent three-year appointment</w:t>
      </w:r>
      <w:r w:rsidR="00754FD1">
        <w:rPr>
          <w:rFonts w:ascii="Times New Roman" w:hAnsi="Times New Roman" w:cs="Times New Roman"/>
        </w:rPr>
        <w:t>. (CBA</w:t>
      </w:r>
      <w:r w:rsidR="00DB0CE8">
        <w:rPr>
          <w:rFonts w:ascii="Times New Roman" w:hAnsi="Times New Roman" w:cs="Times New Roman"/>
        </w:rPr>
        <w:t xml:space="preserve"> 12.13</w:t>
      </w:r>
      <w:r w:rsidR="001C244D">
        <w:rPr>
          <w:rFonts w:ascii="Times New Roman" w:hAnsi="Times New Roman" w:cs="Times New Roman"/>
        </w:rPr>
        <w:t>, 15.29, UM Policy 1336).</w:t>
      </w:r>
      <w:r w:rsidR="00DE5120" w:rsidRPr="00B473B0">
        <w:rPr>
          <w:rFonts w:ascii="Times New Roman" w:hAnsi="Times New Roman" w:cs="Times New Roman"/>
        </w:rPr>
        <w:br/>
      </w:r>
    </w:p>
    <w:p w14:paraId="6463D4C7" w14:textId="77777777" w:rsidR="00DE5120" w:rsidRDefault="00EE2087" w:rsidP="00DE5120">
      <w:pPr>
        <w:pStyle w:val="ListParagraph"/>
        <w:numPr>
          <w:ilvl w:val="2"/>
          <w:numId w:val="1"/>
        </w:numPr>
        <w:rPr>
          <w:rFonts w:ascii="Times New Roman" w:hAnsi="Times New Roman" w:cs="Times New Roman"/>
        </w:rPr>
      </w:pPr>
      <w:r w:rsidRPr="00DE5120">
        <w:rPr>
          <w:rFonts w:ascii="Times New Roman" w:hAnsi="Times New Roman" w:cs="Times New Roman"/>
        </w:rPr>
        <w:t xml:space="preserve">Lecturers on three-year appointments may be evaluated during the first and/or </w:t>
      </w:r>
      <w:r w:rsidR="00256DA0" w:rsidRPr="00DE5120">
        <w:rPr>
          <w:rFonts w:ascii="Times New Roman" w:hAnsi="Times New Roman" w:cs="Times New Roman"/>
        </w:rPr>
        <w:tab/>
      </w:r>
      <w:r w:rsidRPr="00DE5120">
        <w:rPr>
          <w:rFonts w:ascii="Times New Roman" w:hAnsi="Times New Roman" w:cs="Times New Roman"/>
        </w:rPr>
        <w:t xml:space="preserve">second years of their appointment (in addition to the third appointment year </w:t>
      </w:r>
      <w:r w:rsidR="00256DA0" w:rsidRPr="00DE5120">
        <w:rPr>
          <w:rFonts w:ascii="Times New Roman" w:hAnsi="Times New Roman" w:cs="Times New Roman"/>
        </w:rPr>
        <w:tab/>
      </w:r>
      <w:r w:rsidRPr="00DE5120">
        <w:rPr>
          <w:rFonts w:ascii="Times New Roman" w:hAnsi="Times New Roman" w:cs="Times New Roman"/>
        </w:rPr>
        <w:t xml:space="preserve">evaluations), at the discretion of the department chair, the appropriate </w:t>
      </w:r>
      <w:r w:rsidR="00256DA0" w:rsidRPr="00DE5120">
        <w:rPr>
          <w:rFonts w:ascii="Times New Roman" w:hAnsi="Times New Roman" w:cs="Times New Roman"/>
        </w:rPr>
        <w:tab/>
      </w:r>
      <w:r w:rsidRPr="00DE5120">
        <w:rPr>
          <w:rFonts w:ascii="Times New Roman" w:hAnsi="Times New Roman" w:cs="Times New Roman"/>
        </w:rPr>
        <w:t>administrator, or the department.</w:t>
      </w:r>
    </w:p>
    <w:p w14:paraId="06C9C251" w14:textId="6B7B6F34" w:rsidR="00872E4B" w:rsidRPr="00DE5120" w:rsidRDefault="00DE5120" w:rsidP="00115B04">
      <w:pPr>
        <w:tabs>
          <w:tab w:val="left" w:pos="900"/>
        </w:tabs>
        <w:ind w:left="360"/>
        <w:rPr>
          <w:rFonts w:ascii="Times New Roman" w:hAnsi="Times New Roman" w:cs="Times New Roman"/>
        </w:rPr>
      </w:pPr>
      <w:r w:rsidRPr="00DE5120">
        <w:rPr>
          <w:rFonts w:ascii="Times New Roman" w:hAnsi="Times New Roman" w:cs="Times New Roman"/>
        </w:rPr>
        <w:br/>
      </w:r>
      <w:r w:rsidR="00ED6B5B">
        <w:rPr>
          <w:rFonts w:ascii="Times New Roman" w:hAnsi="Times New Roman" w:cs="Times New Roman"/>
        </w:rPr>
        <w:t>4.7.</w:t>
      </w:r>
      <w:r w:rsidR="00ED6B5B">
        <w:rPr>
          <w:rFonts w:ascii="Times New Roman" w:hAnsi="Times New Roman" w:cs="Times New Roman"/>
        </w:rPr>
        <w:tab/>
      </w:r>
      <w:r w:rsidR="00872E4B" w:rsidRPr="00DE5120">
        <w:rPr>
          <w:rFonts w:ascii="Times New Roman" w:hAnsi="Times New Roman" w:cs="Times New Roman"/>
        </w:rPr>
        <w:t xml:space="preserve">Lecturers may request an evaluation at any </w:t>
      </w:r>
      <w:r w:rsidR="00872E4B" w:rsidRPr="00EC2814">
        <w:rPr>
          <w:rFonts w:ascii="Times New Roman" w:hAnsi="Times New Roman" w:cs="Times New Roman"/>
          <w:color w:val="000000" w:themeColor="text1"/>
        </w:rPr>
        <w:t>time (CBA 15.25, UM</w:t>
      </w:r>
      <w:r w:rsidR="00EC2814">
        <w:rPr>
          <w:rFonts w:ascii="Times New Roman" w:hAnsi="Times New Roman" w:cs="Times New Roman"/>
          <w:color w:val="000000" w:themeColor="text1"/>
        </w:rPr>
        <w:t xml:space="preserve"> Policy 1336</w:t>
      </w:r>
      <w:r w:rsidR="00872E4B" w:rsidRPr="00EC2814">
        <w:rPr>
          <w:rFonts w:ascii="Times New Roman" w:hAnsi="Times New Roman" w:cs="Times New Roman"/>
          <w:color w:val="000000" w:themeColor="text1"/>
        </w:rPr>
        <w:t>).</w:t>
      </w:r>
    </w:p>
    <w:p w14:paraId="598F9F3A" w14:textId="77777777" w:rsidR="00ED6B5B" w:rsidRDefault="00ED6B5B" w:rsidP="00831368"/>
    <w:p w14:paraId="6001C11E" w14:textId="73D1C895" w:rsidR="002C29C4" w:rsidRPr="00285372" w:rsidRDefault="00831368" w:rsidP="004034EE">
      <w:pPr>
        <w:pStyle w:val="Heading2"/>
        <w:numPr>
          <w:ilvl w:val="0"/>
          <w:numId w:val="1"/>
        </w:numPr>
        <w:rPr>
          <w:rFonts w:ascii="Times New Roman" w:hAnsi="Times New Roman" w:cs="Times New Roman"/>
          <w:b/>
          <w:bCs/>
          <w:caps/>
          <w:color w:val="000000" w:themeColor="text1"/>
        </w:rPr>
      </w:pPr>
      <w:r w:rsidRPr="00285372">
        <w:rPr>
          <w:rFonts w:ascii="Times New Roman" w:hAnsi="Times New Roman" w:cs="Times New Roman"/>
          <w:b/>
          <w:bCs/>
          <w:caps/>
          <w:color w:val="000000" w:themeColor="text1"/>
        </w:rPr>
        <w:t xml:space="preserve">Evaluation </w:t>
      </w:r>
      <w:r w:rsidR="007F6721" w:rsidRPr="00285372">
        <w:rPr>
          <w:rFonts w:ascii="Times New Roman" w:hAnsi="Times New Roman" w:cs="Times New Roman"/>
          <w:b/>
          <w:bCs/>
          <w:caps/>
          <w:color w:val="000000" w:themeColor="text1"/>
        </w:rPr>
        <w:t>Criteria</w:t>
      </w:r>
      <w:r w:rsidR="004D7FD0" w:rsidRPr="00285372">
        <w:rPr>
          <w:rFonts w:ascii="Times New Roman" w:hAnsi="Times New Roman" w:cs="Times New Roman"/>
          <w:b/>
          <w:bCs/>
          <w:caps/>
          <w:color w:val="000000" w:themeColor="text1"/>
        </w:rPr>
        <w:t xml:space="preserve"> </w:t>
      </w:r>
      <w:r w:rsidR="00804EA7" w:rsidRPr="00285372">
        <w:rPr>
          <w:rFonts w:ascii="Times New Roman" w:hAnsi="Times New Roman" w:cs="Times New Roman"/>
          <w:b/>
          <w:bCs/>
          <w:caps/>
          <w:color w:val="000000" w:themeColor="text1"/>
        </w:rPr>
        <w:br/>
      </w:r>
    </w:p>
    <w:p w14:paraId="5E94808E" w14:textId="247371E4" w:rsidR="007221E3" w:rsidRPr="001B373D" w:rsidRDefault="00AF07D0" w:rsidP="001B373D">
      <w:pPr>
        <w:pStyle w:val="ListParagraph"/>
        <w:numPr>
          <w:ilvl w:val="1"/>
          <w:numId w:val="1"/>
        </w:numPr>
        <w:ind w:left="900" w:hanging="540"/>
        <w:rPr>
          <w:rFonts w:ascii="Times New Roman" w:hAnsi="Times New Roman" w:cs="Times New Roman"/>
        </w:rPr>
      </w:pPr>
      <w:r w:rsidRPr="001B373D">
        <w:rPr>
          <w:rFonts w:ascii="Times New Roman" w:hAnsi="Times New Roman" w:cs="Times New Roman"/>
          <w:b/>
          <w:bCs/>
        </w:rPr>
        <w:t>One-year periodic evaluations</w:t>
      </w:r>
      <w:r w:rsidR="009E612D" w:rsidRPr="001B373D">
        <w:rPr>
          <w:rFonts w:ascii="Times New Roman" w:hAnsi="Times New Roman" w:cs="Times New Roman"/>
          <w:b/>
          <w:bCs/>
        </w:rPr>
        <w:t xml:space="preserve"> </w:t>
      </w:r>
      <w:r w:rsidR="009E612D" w:rsidRPr="001B373D">
        <w:rPr>
          <w:rFonts w:ascii="Times New Roman" w:hAnsi="Times New Roman" w:cs="Times New Roman"/>
        </w:rPr>
        <w:t>(Sections 4.1 – 4.3).</w:t>
      </w:r>
      <w:r w:rsidR="008F6CBA" w:rsidRPr="001B373D">
        <w:rPr>
          <w:rFonts w:ascii="Times New Roman" w:hAnsi="Times New Roman" w:cs="Times New Roman"/>
        </w:rPr>
        <w:t xml:space="preserve"> </w:t>
      </w:r>
      <w:r w:rsidR="004951B8">
        <w:rPr>
          <w:rFonts w:ascii="Times New Roman" w:hAnsi="Times New Roman" w:cs="Times New Roman"/>
        </w:rPr>
        <w:t>The</w:t>
      </w:r>
      <w:r w:rsidR="00AE1090" w:rsidRPr="001B373D">
        <w:rPr>
          <w:rFonts w:ascii="Times New Roman" w:hAnsi="Times New Roman" w:cs="Times New Roman"/>
        </w:rPr>
        <w:t xml:space="preserve"> following items</w:t>
      </w:r>
      <w:r w:rsidR="009E612D" w:rsidRPr="001B373D">
        <w:rPr>
          <w:rFonts w:ascii="Times New Roman" w:hAnsi="Times New Roman" w:cs="Times New Roman"/>
        </w:rPr>
        <w:t xml:space="preserve"> are to </w:t>
      </w:r>
      <w:r w:rsidR="00AE1090" w:rsidRPr="001B373D">
        <w:rPr>
          <w:rFonts w:ascii="Times New Roman" w:hAnsi="Times New Roman" w:cs="Times New Roman"/>
        </w:rPr>
        <w:t>be submitted by the lecturer electronically on Interfolio:</w:t>
      </w:r>
    </w:p>
    <w:p w14:paraId="6E78ADA3" w14:textId="77777777" w:rsidR="007221E3" w:rsidRDefault="007221E3" w:rsidP="004034EE">
      <w:pPr>
        <w:rPr>
          <w:rFonts w:ascii="Times New Roman" w:hAnsi="Times New Roman" w:cs="Times New Roman"/>
        </w:rPr>
      </w:pPr>
    </w:p>
    <w:p w14:paraId="2452794B" w14:textId="0B03F670" w:rsidR="00F67C04" w:rsidRDefault="003D6871" w:rsidP="0022279B">
      <w:pPr>
        <w:pStyle w:val="ListParagraph"/>
        <w:numPr>
          <w:ilvl w:val="0"/>
          <w:numId w:val="6"/>
        </w:numPr>
        <w:ind w:left="630" w:firstLine="450"/>
        <w:rPr>
          <w:rFonts w:ascii="Times New Roman" w:hAnsi="Times New Roman" w:cs="Times New Roman"/>
        </w:rPr>
      </w:pPr>
      <w:r>
        <w:rPr>
          <w:rFonts w:ascii="Times New Roman" w:hAnsi="Times New Roman" w:cs="Times New Roman"/>
        </w:rPr>
        <w:t>An updated Curriculum Vitae.</w:t>
      </w:r>
      <w:r w:rsidR="00F67C04">
        <w:rPr>
          <w:rFonts w:ascii="Times New Roman" w:hAnsi="Times New Roman" w:cs="Times New Roman"/>
        </w:rPr>
        <w:tab/>
      </w:r>
    </w:p>
    <w:p w14:paraId="714D360A" w14:textId="77777777" w:rsidR="00F67C04" w:rsidRDefault="00F67C04" w:rsidP="00F67C04">
      <w:pPr>
        <w:pStyle w:val="ListParagraph"/>
        <w:ind w:left="1080"/>
        <w:rPr>
          <w:rFonts w:ascii="Times New Roman" w:hAnsi="Times New Roman" w:cs="Times New Roman"/>
        </w:rPr>
      </w:pPr>
    </w:p>
    <w:p w14:paraId="6501D0E9" w14:textId="356447C5" w:rsidR="00B46AB9" w:rsidRDefault="003D6871" w:rsidP="0022279B">
      <w:pPr>
        <w:pStyle w:val="ListParagraph"/>
        <w:numPr>
          <w:ilvl w:val="0"/>
          <w:numId w:val="6"/>
        </w:numPr>
        <w:ind w:left="1440"/>
        <w:rPr>
          <w:rFonts w:ascii="Times New Roman" w:hAnsi="Times New Roman" w:cs="Times New Roman"/>
        </w:rPr>
      </w:pPr>
      <w:r w:rsidRPr="00E7456B">
        <w:rPr>
          <w:rFonts w:ascii="Times New Roman" w:hAnsi="Times New Roman" w:cs="Times New Roman"/>
        </w:rPr>
        <w:t xml:space="preserve">A self-assessment narrative </w:t>
      </w:r>
      <w:r w:rsidR="00F830F9" w:rsidRPr="00E7456B">
        <w:rPr>
          <w:rFonts w:ascii="Times New Roman" w:hAnsi="Times New Roman" w:cs="Times New Roman"/>
        </w:rPr>
        <w:t xml:space="preserve">including a teaching philosophy statement, </w:t>
      </w:r>
      <w:r w:rsidR="00F830F9" w:rsidRPr="00E7456B">
        <w:rPr>
          <w:rFonts w:ascii="Times New Roman" w:hAnsi="Times New Roman" w:cs="Times New Roman"/>
          <w:u w:val="single"/>
        </w:rPr>
        <w:t>not to exceed two</w:t>
      </w:r>
      <w:r w:rsidR="00366CCE" w:rsidRPr="00E7456B">
        <w:rPr>
          <w:rFonts w:ascii="Times New Roman" w:hAnsi="Times New Roman" w:cs="Times New Roman"/>
          <w:u w:val="single"/>
        </w:rPr>
        <w:t xml:space="preserve"> (2)</w:t>
      </w:r>
      <w:r w:rsidR="00F830F9" w:rsidRPr="00E7456B">
        <w:rPr>
          <w:rFonts w:ascii="Times New Roman" w:hAnsi="Times New Roman" w:cs="Times New Roman"/>
          <w:u w:val="single"/>
        </w:rPr>
        <w:t xml:space="preserve"> pages</w:t>
      </w:r>
      <w:r w:rsidR="00034E0C" w:rsidRPr="00E7456B">
        <w:rPr>
          <w:rFonts w:ascii="Times New Roman" w:hAnsi="Times New Roman" w:cs="Times New Roman"/>
        </w:rPr>
        <w:t xml:space="preserve">. </w:t>
      </w:r>
      <w:r w:rsidR="00E7456B" w:rsidRPr="00E7456B">
        <w:rPr>
          <w:rFonts w:ascii="Times New Roman" w:hAnsi="Times New Roman" w:cs="Times New Roman"/>
        </w:rPr>
        <w:t>T</w:t>
      </w:r>
      <w:r w:rsidR="00034E0C" w:rsidRPr="00E7456B">
        <w:rPr>
          <w:rFonts w:ascii="Times New Roman" w:hAnsi="Times New Roman" w:cs="Times New Roman"/>
        </w:rPr>
        <w:t>he narrative</w:t>
      </w:r>
      <w:r w:rsidR="00E76DFC" w:rsidRPr="00E7456B">
        <w:rPr>
          <w:rFonts w:ascii="Times New Roman" w:hAnsi="Times New Roman" w:cs="Times New Roman"/>
        </w:rPr>
        <w:t xml:space="preserve"> </w:t>
      </w:r>
      <w:r w:rsidR="00E7456B">
        <w:rPr>
          <w:rFonts w:ascii="Times New Roman" w:hAnsi="Times New Roman" w:cs="Times New Roman"/>
        </w:rPr>
        <w:t>should</w:t>
      </w:r>
      <w:r w:rsidR="00E7456B" w:rsidRPr="00E7456B">
        <w:rPr>
          <w:rFonts w:ascii="Times New Roman" w:hAnsi="Times New Roman" w:cs="Times New Roman"/>
        </w:rPr>
        <w:t xml:space="preserve"> respond to</w:t>
      </w:r>
      <w:r w:rsidR="006039C5" w:rsidRPr="00E7456B">
        <w:rPr>
          <w:rFonts w:ascii="Times New Roman" w:hAnsi="Times New Roman" w:cs="Times New Roman"/>
        </w:rPr>
        <w:t xml:space="preserve"> </w:t>
      </w:r>
      <w:r w:rsidR="0054026E" w:rsidRPr="00E7456B">
        <w:rPr>
          <w:rFonts w:ascii="Times New Roman" w:hAnsi="Times New Roman" w:cs="Times New Roman"/>
        </w:rPr>
        <w:t xml:space="preserve">peer reviewer comments from </w:t>
      </w:r>
      <w:r w:rsidR="00E7456B">
        <w:rPr>
          <w:rFonts w:ascii="Times New Roman" w:hAnsi="Times New Roman" w:cs="Times New Roman"/>
        </w:rPr>
        <w:t>c</w:t>
      </w:r>
      <w:r w:rsidR="0054026E" w:rsidRPr="00E7456B">
        <w:rPr>
          <w:rFonts w:ascii="Times New Roman" w:hAnsi="Times New Roman" w:cs="Times New Roman"/>
        </w:rPr>
        <w:t xml:space="preserve">lassroom </w:t>
      </w:r>
      <w:r w:rsidR="00E7456B">
        <w:rPr>
          <w:rFonts w:ascii="Times New Roman" w:hAnsi="Times New Roman" w:cs="Times New Roman"/>
        </w:rPr>
        <w:t>o</w:t>
      </w:r>
      <w:r w:rsidR="0054026E" w:rsidRPr="00E7456B">
        <w:rPr>
          <w:rFonts w:ascii="Times New Roman" w:hAnsi="Times New Roman" w:cs="Times New Roman"/>
        </w:rPr>
        <w:t>bservations</w:t>
      </w:r>
      <w:r w:rsidR="00E45F72" w:rsidRPr="00E7456B">
        <w:rPr>
          <w:rFonts w:ascii="Times New Roman" w:hAnsi="Times New Roman" w:cs="Times New Roman"/>
        </w:rPr>
        <w:t xml:space="preserve">, pedagogical </w:t>
      </w:r>
      <w:r w:rsidR="000264F5" w:rsidRPr="00E7456B">
        <w:rPr>
          <w:rFonts w:ascii="Times New Roman" w:hAnsi="Times New Roman" w:cs="Times New Roman"/>
        </w:rPr>
        <w:t>improvements,</w:t>
      </w:r>
      <w:r w:rsidR="00E45F72" w:rsidRPr="00E7456B">
        <w:rPr>
          <w:rFonts w:ascii="Times New Roman" w:hAnsi="Times New Roman" w:cs="Times New Roman"/>
        </w:rPr>
        <w:t xml:space="preserve"> and any relevant professional development activities</w:t>
      </w:r>
      <w:r w:rsidR="0054026E" w:rsidRPr="00E7456B">
        <w:rPr>
          <w:rFonts w:ascii="Times New Roman" w:hAnsi="Times New Roman" w:cs="Times New Roman"/>
        </w:rPr>
        <w:t xml:space="preserve"> during the evaluation period</w:t>
      </w:r>
      <w:r w:rsidR="00E7456B">
        <w:rPr>
          <w:rFonts w:ascii="Times New Roman" w:hAnsi="Times New Roman" w:cs="Times New Roman"/>
        </w:rPr>
        <w:t>.</w:t>
      </w:r>
      <w:r w:rsidR="00AB0D34">
        <w:rPr>
          <w:rFonts w:ascii="Times New Roman" w:hAnsi="Times New Roman" w:cs="Times New Roman"/>
        </w:rPr>
        <w:t xml:space="preserve"> </w:t>
      </w:r>
      <w:r w:rsidR="00E7456B" w:rsidRPr="00E7456B">
        <w:rPr>
          <w:rFonts w:ascii="Times New Roman" w:hAnsi="Times New Roman" w:cs="Times New Roman"/>
        </w:rPr>
        <w:t>Recommendations for improvement from past reviews need to be addressed</w:t>
      </w:r>
      <w:r w:rsidR="006636B6">
        <w:rPr>
          <w:rFonts w:ascii="Times New Roman" w:hAnsi="Times New Roman" w:cs="Times New Roman"/>
        </w:rPr>
        <w:t>, if applicable.</w:t>
      </w:r>
    </w:p>
    <w:p w14:paraId="59DA8DD9" w14:textId="77777777" w:rsidR="00E7456B" w:rsidRPr="00E7456B" w:rsidRDefault="00E7456B" w:rsidP="00E7456B">
      <w:pPr>
        <w:pStyle w:val="ListParagraph"/>
        <w:ind w:left="1440"/>
        <w:rPr>
          <w:rFonts w:ascii="Times New Roman" w:hAnsi="Times New Roman" w:cs="Times New Roman"/>
        </w:rPr>
      </w:pPr>
    </w:p>
    <w:p w14:paraId="7A24E972" w14:textId="17F46689" w:rsidR="00071726" w:rsidRDefault="00366CCE" w:rsidP="0022279B">
      <w:pPr>
        <w:pStyle w:val="ListParagraph"/>
        <w:numPr>
          <w:ilvl w:val="0"/>
          <w:numId w:val="6"/>
        </w:numPr>
        <w:ind w:left="1440"/>
        <w:rPr>
          <w:rFonts w:ascii="Times New Roman" w:hAnsi="Times New Roman" w:cs="Times New Roman"/>
        </w:rPr>
      </w:pPr>
      <w:r>
        <w:rPr>
          <w:rFonts w:ascii="Times New Roman" w:hAnsi="Times New Roman" w:cs="Times New Roman"/>
          <w:color w:val="000000" w:themeColor="text1"/>
        </w:rPr>
        <w:lastRenderedPageBreak/>
        <w:t>All s</w:t>
      </w:r>
      <w:r w:rsidR="000C5747" w:rsidRPr="000C5747">
        <w:rPr>
          <w:rFonts w:ascii="Times New Roman" w:hAnsi="Times New Roman" w:cs="Times New Roman"/>
          <w:color w:val="000000" w:themeColor="text1"/>
        </w:rPr>
        <w:t xml:space="preserve">tudent evaluation of teaching reports provided to lecturers by the university for every section of every course taught during the period of evaluation, as defined in UM Policy 1329. </w:t>
      </w:r>
    </w:p>
    <w:p w14:paraId="751CB059" w14:textId="77777777" w:rsidR="00071726" w:rsidRPr="00071726" w:rsidRDefault="00071726" w:rsidP="00071726">
      <w:pPr>
        <w:pStyle w:val="ListParagraph"/>
        <w:rPr>
          <w:rFonts w:ascii="Times New Roman" w:hAnsi="Times New Roman" w:cs="Times New Roman"/>
        </w:rPr>
      </w:pPr>
    </w:p>
    <w:p w14:paraId="6EC27169" w14:textId="0D365B5B" w:rsidR="0091570E" w:rsidRPr="00071726" w:rsidRDefault="00071726" w:rsidP="0022279B">
      <w:pPr>
        <w:pStyle w:val="ListParagraph"/>
        <w:numPr>
          <w:ilvl w:val="0"/>
          <w:numId w:val="6"/>
        </w:numPr>
        <w:ind w:left="1440"/>
        <w:rPr>
          <w:rFonts w:ascii="Times New Roman" w:hAnsi="Times New Roman" w:cs="Times New Roman"/>
        </w:rPr>
      </w:pPr>
      <w:r w:rsidRPr="00071726">
        <w:rPr>
          <w:rFonts w:ascii="Times New Roman" w:hAnsi="Times New Roman" w:cs="Times New Roman"/>
        </w:rPr>
        <w:t xml:space="preserve">Statistical summaries, interpretation, and discussion of student evaluation of teaching scores relative to the minimum score standards set by the department </w:t>
      </w:r>
      <w:r w:rsidRPr="00693DE6">
        <w:rPr>
          <w:rFonts w:ascii="Times New Roman" w:hAnsi="Times New Roman" w:cs="Times New Roman"/>
        </w:rPr>
        <w:t>(Section 5.</w:t>
      </w:r>
      <w:r w:rsidR="00693DE6" w:rsidRPr="00693DE6">
        <w:rPr>
          <w:rFonts w:ascii="Times New Roman" w:hAnsi="Times New Roman" w:cs="Times New Roman"/>
        </w:rPr>
        <w:t>7</w:t>
      </w:r>
      <w:r w:rsidRPr="00071726">
        <w:rPr>
          <w:rFonts w:ascii="Times New Roman" w:hAnsi="Times New Roman" w:cs="Times New Roman"/>
        </w:rPr>
        <w:t>) for all courses taught during the period of evaluation, including proposed actions</w:t>
      </w:r>
      <w:r w:rsidR="00E52A6B">
        <w:rPr>
          <w:rFonts w:ascii="Times New Roman" w:hAnsi="Times New Roman" w:cs="Times New Roman"/>
        </w:rPr>
        <w:t xml:space="preserve"> for improvement </w:t>
      </w:r>
      <w:r w:rsidRPr="00071726">
        <w:rPr>
          <w:rFonts w:ascii="Times New Roman" w:hAnsi="Times New Roman" w:cs="Times New Roman"/>
        </w:rPr>
        <w:t>when scores do not meet the minimum departmental standard</w:t>
      </w:r>
      <w:r w:rsidR="009C7AF2">
        <w:rPr>
          <w:rFonts w:ascii="Times New Roman" w:hAnsi="Times New Roman" w:cs="Times New Roman"/>
        </w:rPr>
        <w:t>.</w:t>
      </w:r>
      <w:r>
        <w:rPr>
          <w:rFonts w:ascii="Times New Roman" w:hAnsi="Times New Roman" w:cs="Times New Roman"/>
        </w:rPr>
        <w:br/>
      </w:r>
    </w:p>
    <w:p w14:paraId="1E35F6A5" w14:textId="3B6612A3" w:rsidR="0048780E" w:rsidRPr="009C7AF2" w:rsidRDefault="000C5747" w:rsidP="00D4184E">
      <w:pPr>
        <w:pStyle w:val="ListParagraph"/>
        <w:numPr>
          <w:ilvl w:val="0"/>
          <w:numId w:val="6"/>
        </w:numPr>
        <w:ind w:left="1440"/>
        <w:rPr>
          <w:rFonts w:ascii="Times New Roman" w:hAnsi="Times New Roman" w:cs="Times New Roman"/>
        </w:rPr>
      </w:pPr>
      <w:r w:rsidRPr="009C7AF2">
        <w:rPr>
          <w:rFonts w:ascii="Times New Roman" w:hAnsi="Times New Roman" w:cs="Times New Roman"/>
        </w:rPr>
        <w:t xml:space="preserve">All peer classroom observation reports during the evaluation period. </w:t>
      </w:r>
    </w:p>
    <w:p w14:paraId="26293A0F" w14:textId="77777777" w:rsidR="009C7AF2" w:rsidRPr="009C7AF2" w:rsidRDefault="009C7AF2" w:rsidP="009C7AF2">
      <w:pPr>
        <w:rPr>
          <w:rFonts w:ascii="Times New Roman" w:hAnsi="Times New Roman" w:cs="Times New Roman"/>
        </w:rPr>
      </w:pPr>
    </w:p>
    <w:p w14:paraId="23293B24" w14:textId="77777777" w:rsidR="000A696C" w:rsidRDefault="0048780E" w:rsidP="0022279B">
      <w:pPr>
        <w:pStyle w:val="ListParagraph"/>
        <w:numPr>
          <w:ilvl w:val="0"/>
          <w:numId w:val="6"/>
        </w:numPr>
        <w:ind w:left="1440"/>
        <w:rPr>
          <w:rFonts w:ascii="Times New Roman" w:hAnsi="Times New Roman" w:cs="Times New Roman"/>
        </w:rPr>
      </w:pPr>
      <w:r w:rsidRPr="008458B7">
        <w:rPr>
          <w:rFonts w:ascii="Times New Roman" w:hAnsi="Times New Roman" w:cs="Times New Roman"/>
        </w:rPr>
        <w:t>Any responses to written student</w:t>
      </w:r>
      <w:r w:rsidR="006636B6">
        <w:rPr>
          <w:rFonts w:ascii="Times New Roman" w:hAnsi="Times New Roman" w:cs="Times New Roman"/>
        </w:rPr>
        <w:t xml:space="preserve"> and faculty</w:t>
      </w:r>
      <w:r w:rsidRPr="008458B7">
        <w:rPr>
          <w:rFonts w:ascii="Times New Roman" w:hAnsi="Times New Roman" w:cs="Times New Roman"/>
        </w:rPr>
        <w:t xml:space="preserve"> input,</w:t>
      </w:r>
      <w:r w:rsidRPr="003B7733">
        <w:rPr>
          <w:rFonts w:ascii="Times New Roman" w:hAnsi="Times New Roman" w:cs="Times New Roman"/>
        </w:rPr>
        <w:t xml:space="preserve"> as defined by UM Policy No. 1329, received by the department during the evaluation period</w:t>
      </w:r>
      <w:r w:rsidR="006636B6">
        <w:rPr>
          <w:rFonts w:ascii="Times New Roman" w:hAnsi="Times New Roman" w:cs="Times New Roman"/>
        </w:rPr>
        <w:t>.</w:t>
      </w:r>
      <w:r>
        <w:rPr>
          <w:rFonts w:ascii="Times New Roman" w:hAnsi="Times New Roman" w:cs="Times New Roman"/>
        </w:rPr>
        <w:t xml:space="preserve"> </w:t>
      </w:r>
      <w:r w:rsidRPr="00E01290">
        <w:rPr>
          <w:rFonts w:ascii="Times New Roman" w:hAnsi="Times New Roman" w:cs="Times New Roman"/>
          <w:color w:val="000000" w:themeColor="text1"/>
        </w:rPr>
        <w:t xml:space="preserve">The </w:t>
      </w:r>
      <w:r>
        <w:rPr>
          <w:rFonts w:ascii="Times New Roman" w:hAnsi="Times New Roman" w:cs="Times New Roman"/>
          <w:color w:val="000000" w:themeColor="text1"/>
        </w:rPr>
        <w:t>d</w:t>
      </w:r>
      <w:r w:rsidRPr="00E01290">
        <w:rPr>
          <w:rFonts w:ascii="Times New Roman" w:hAnsi="Times New Roman" w:cs="Times New Roman"/>
          <w:color w:val="000000" w:themeColor="text1"/>
        </w:rPr>
        <w:t>epartment recognizes that lecturers have little control over signed student and faculty input. It is recognized that lecturers with an exceptional teaching record may receive no student or faculty input. Although there is no requirement for signed student and faculty input, such additional evidence of teaching performance may be considered by the Evaluation Committee.</w:t>
      </w:r>
    </w:p>
    <w:p w14:paraId="7FCE988F" w14:textId="77777777" w:rsidR="000A696C" w:rsidRPr="000A696C" w:rsidRDefault="000A696C" w:rsidP="000A696C">
      <w:pPr>
        <w:pStyle w:val="ListParagraph"/>
        <w:rPr>
          <w:rFonts w:ascii="Times New Roman" w:hAnsi="Times New Roman" w:cs="Times New Roman"/>
          <w:color w:val="000000" w:themeColor="text1"/>
        </w:rPr>
      </w:pPr>
    </w:p>
    <w:p w14:paraId="12AF1394" w14:textId="7F912E83" w:rsidR="000A696C" w:rsidRPr="00476FBF" w:rsidRDefault="000A696C" w:rsidP="0022279B">
      <w:pPr>
        <w:pStyle w:val="ListParagraph"/>
        <w:numPr>
          <w:ilvl w:val="0"/>
          <w:numId w:val="6"/>
        </w:numPr>
        <w:ind w:left="1440"/>
        <w:rPr>
          <w:rFonts w:ascii="Times New Roman" w:hAnsi="Times New Roman" w:cs="Times New Roman"/>
        </w:rPr>
      </w:pPr>
      <w:r w:rsidRPr="000A696C">
        <w:rPr>
          <w:rFonts w:ascii="Times New Roman" w:hAnsi="Times New Roman" w:cs="Times New Roman"/>
          <w:color w:val="000000" w:themeColor="text1"/>
        </w:rPr>
        <w:t>For the period of evaluation, lecturers may choose to provide course materials to the Evaluation Committee. These documents may include</w:t>
      </w:r>
      <w:r>
        <w:rPr>
          <w:rFonts w:ascii="Times New Roman" w:hAnsi="Times New Roman" w:cs="Times New Roman"/>
          <w:color w:val="000000" w:themeColor="text1"/>
        </w:rPr>
        <w:t xml:space="preserve"> syllabi,</w:t>
      </w:r>
      <w:r w:rsidRPr="000A696C">
        <w:rPr>
          <w:rFonts w:ascii="Times New Roman" w:hAnsi="Times New Roman" w:cs="Times New Roman"/>
          <w:color w:val="000000" w:themeColor="text1"/>
        </w:rPr>
        <w:t xml:space="preserve"> lecture outlines, PowerPoint decks, Learning Management System (e.g., Canvas) exercises, writing assignments, </w:t>
      </w:r>
      <w:r w:rsidR="00406868">
        <w:rPr>
          <w:rFonts w:ascii="Times New Roman" w:hAnsi="Times New Roman" w:cs="Times New Roman"/>
          <w:color w:val="000000" w:themeColor="text1"/>
        </w:rPr>
        <w:t>grading</w:t>
      </w:r>
      <w:r w:rsidRPr="000A696C">
        <w:rPr>
          <w:rFonts w:ascii="Times New Roman" w:hAnsi="Times New Roman" w:cs="Times New Roman"/>
          <w:color w:val="000000" w:themeColor="text1"/>
        </w:rPr>
        <w:t xml:space="preserve"> rubrics, quizzes, and exams that clearly demonstrate effectiveness in teaching and a commitment to teaching excellence. The Evaluation Committee may also request that these materials be submitted by the lecturer.</w:t>
      </w:r>
    </w:p>
    <w:p w14:paraId="15DB85BC" w14:textId="77777777" w:rsidR="001D3058" w:rsidRDefault="001D3058" w:rsidP="001D3058">
      <w:pPr>
        <w:rPr>
          <w:rFonts w:ascii="Times New Roman" w:hAnsi="Times New Roman" w:cs="Times New Roman"/>
        </w:rPr>
      </w:pPr>
    </w:p>
    <w:p w14:paraId="430D5693" w14:textId="67FAF2EF" w:rsidR="000420C0" w:rsidRPr="00071726" w:rsidRDefault="001D3058" w:rsidP="00071726">
      <w:pPr>
        <w:pStyle w:val="ListParagraph"/>
        <w:numPr>
          <w:ilvl w:val="1"/>
          <w:numId w:val="1"/>
        </w:numPr>
        <w:ind w:left="900" w:hanging="540"/>
        <w:rPr>
          <w:rFonts w:ascii="Times New Roman" w:hAnsi="Times New Roman" w:cs="Times New Roman"/>
        </w:rPr>
      </w:pPr>
      <w:r w:rsidRPr="001B373D">
        <w:rPr>
          <w:rFonts w:ascii="Times New Roman" w:hAnsi="Times New Roman" w:cs="Times New Roman"/>
          <w:b/>
          <w:bCs/>
        </w:rPr>
        <w:t xml:space="preserve">Cumulative </w:t>
      </w:r>
      <w:r w:rsidR="00AF07D0" w:rsidRPr="001B373D">
        <w:rPr>
          <w:rFonts w:ascii="Times New Roman" w:hAnsi="Times New Roman" w:cs="Times New Roman"/>
          <w:b/>
          <w:bCs/>
        </w:rPr>
        <w:t>periodic evaluations</w:t>
      </w:r>
      <w:r w:rsidRPr="001B373D">
        <w:rPr>
          <w:rFonts w:ascii="Times New Roman" w:hAnsi="Times New Roman" w:cs="Times New Roman"/>
          <w:b/>
          <w:bCs/>
        </w:rPr>
        <w:t xml:space="preserve"> </w:t>
      </w:r>
      <w:r w:rsidRPr="001B373D">
        <w:rPr>
          <w:rFonts w:ascii="Times New Roman" w:hAnsi="Times New Roman" w:cs="Times New Roman"/>
        </w:rPr>
        <w:t>(Section 4.4 and 4.5</w:t>
      </w:r>
      <w:r w:rsidR="00444BAC" w:rsidRPr="001B373D">
        <w:rPr>
          <w:rFonts w:ascii="Times New Roman" w:hAnsi="Times New Roman" w:cs="Times New Roman"/>
        </w:rPr>
        <w:t>).</w:t>
      </w:r>
      <w:r w:rsidR="00465FAC">
        <w:rPr>
          <w:rFonts w:ascii="Times New Roman" w:hAnsi="Times New Roman" w:cs="Times New Roman"/>
          <w:b/>
          <w:bCs/>
        </w:rPr>
        <w:t xml:space="preserve"> </w:t>
      </w:r>
      <w:r w:rsidR="00C43570">
        <w:rPr>
          <w:rFonts w:ascii="Times New Roman" w:hAnsi="Times New Roman" w:cs="Times New Roman"/>
        </w:rPr>
        <w:t xml:space="preserve">The </w:t>
      </w:r>
      <w:r w:rsidR="000420C0" w:rsidRPr="00071726">
        <w:rPr>
          <w:rFonts w:ascii="Times New Roman" w:hAnsi="Times New Roman" w:cs="Times New Roman"/>
        </w:rPr>
        <w:t>cumulative periodic evaluation is comprised of the following items, to be submitted electronically by the lecturer on Interfolio:</w:t>
      </w:r>
    </w:p>
    <w:p w14:paraId="253B6AB3" w14:textId="1807B0E6" w:rsidR="000420C0" w:rsidRDefault="000420C0" w:rsidP="001D3058">
      <w:pPr>
        <w:rPr>
          <w:rFonts w:ascii="Times New Roman" w:hAnsi="Times New Roman" w:cs="Times New Roman"/>
        </w:rPr>
      </w:pPr>
    </w:p>
    <w:p w14:paraId="359B53FD" w14:textId="22F1CE81" w:rsidR="003749AD" w:rsidRDefault="000420C0" w:rsidP="0022279B">
      <w:pPr>
        <w:pStyle w:val="ListParagraph"/>
        <w:numPr>
          <w:ilvl w:val="0"/>
          <w:numId w:val="7"/>
        </w:numPr>
        <w:ind w:firstLine="360"/>
        <w:rPr>
          <w:rFonts w:ascii="Times New Roman" w:hAnsi="Times New Roman" w:cs="Times New Roman"/>
        </w:rPr>
      </w:pPr>
      <w:r w:rsidRPr="000420C0">
        <w:rPr>
          <w:rFonts w:ascii="Times New Roman" w:hAnsi="Times New Roman" w:cs="Times New Roman"/>
        </w:rPr>
        <w:t>An updated Curriculum Vitae.</w:t>
      </w:r>
      <w:r w:rsidR="003749AD">
        <w:rPr>
          <w:rFonts w:ascii="Times New Roman" w:hAnsi="Times New Roman" w:cs="Times New Roman"/>
        </w:rPr>
        <w:br/>
      </w:r>
    </w:p>
    <w:p w14:paraId="246709B5" w14:textId="2AAAEB33" w:rsidR="00465FAC" w:rsidRPr="00465FAC" w:rsidRDefault="003D386F" w:rsidP="0022279B">
      <w:pPr>
        <w:pStyle w:val="ListParagraph"/>
        <w:numPr>
          <w:ilvl w:val="0"/>
          <w:numId w:val="7"/>
        </w:numPr>
        <w:ind w:left="1440"/>
        <w:rPr>
          <w:rFonts w:ascii="Times New Roman" w:hAnsi="Times New Roman" w:cs="Times New Roman"/>
        </w:rPr>
      </w:pPr>
      <w:r w:rsidRPr="003749AD">
        <w:rPr>
          <w:rFonts w:ascii="Times New Roman" w:hAnsi="Times New Roman" w:cs="Times New Roman"/>
        </w:rPr>
        <w:t xml:space="preserve">A self-assessment narrative including a teaching philosophy statement, </w:t>
      </w:r>
      <w:r w:rsidRPr="00087ED4">
        <w:rPr>
          <w:rFonts w:ascii="Times New Roman" w:hAnsi="Times New Roman" w:cs="Times New Roman"/>
          <w:u w:val="single"/>
        </w:rPr>
        <w:t xml:space="preserve">not to </w:t>
      </w:r>
      <w:r w:rsidR="00A8351F" w:rsidRPr="00087ED4">
        <w:rPr>
          <w:rFonts w:ascii="Times New Roman" w:hAnsi="Times New Roman" w:cs="Times New Roman"/>
          <w:u w:val="single"/>
        </w:rPr>
        <w:t>exceed</w:t>
      </w:r>
      <w:r w:rsidRPr="00087ED4">
        <w:rPr>
          <w:rFonts w:ascii="Times New Roman" w:hAnsi="Times New Roman" w:cs="Times New Roman"/>
          <w:u w:val="single"/>
        </w:rPr>
        <w:t xml:space="preserve"> four</w:t>
      </w:r>
      <w:r w:rsidR="00366CCE" w:rsidRPr="00087ED4">
        <w:rPr>
          <w:rFonts w:ascii="Times New Roman" w:hAnsi="Times New Roman" w:cs="Times New Roman"/>
          <w:u w:val="single"/>
        </w:rPr>
        <w:t xml:space="preserve"> (4)</w:t>
      </w:r>
      <w:r w:rsidRPr="00087ED4">
        <w:rPr>
          <w:rFonts w:ascii="Times New Roman" w:hAnsi="Times New Roman" w:cs="Times New Roman"/>
          <w:u w:val="single"/>
        </w:rPr>
        <w:t xml:space="preserve"> pages.</w:t>
      </w:r>
      <w:r w:rsidRPr="00366CCE">
        <w:rPr>
          <w:rFonts w:ascii="Times New Roman" w:hAnsi="Times New Roman" w:cs="Times New Roman"/>
        </w:rPr>
        <w:t xml:space="preserve"> The </w:t>
      </w:r>
      <w:r w:rsidRPr="003749AD">
        <w:rPr>
          <w:rFonts w:ascii="Times New Roman" w:hAnsi="Times New Roman" w:cs="Times New Roman"/>
        </w:rPr>
        <w:t>narrative should address pedagogical improvements undertaken</w:t>
      </w:r>
      <w:r w:rsidR="00A8351F" w:rsidRPr="003749AD">
        <w:rPr>
          <w:rFonts w:ascii="Times New Roman" w:hAnsi="Times New Roman" w:cs="Times New Roman"/>
        </w:rPr>
        <w:t>, including mention of any relevant professional development activities during the qualifying perio</w:t>
      </w:r>
      <w:r w:rsidR="00377D2D" w:rsidRPr="003749AD">
        <w:rPr>
          <w:rFonts w:ascii="Times New Roman" w:hAnsi="Times New Roman" w:cs="Times New Roman"/>
        </w:rPr>
        <w:t>d</w:t>
      </w:r>
      <w:r w:rsidR="00705237">
        <w:rPr>
          <w:rFonts w:ascii="Times New Roman" w:hAnsi="Times New Roman" w:cs="Times New Roman"/>
        </w:rPr>
        <w:t xml:space="preserve">. </w:t>
      </w:r>
      <w:r w:rsidR="00861F90">
        <w:rPr>
          <w:rFonts w:ascii="Times New Roman" w:hAnsi="Times New Roman" w:cs="Times New Roman"/>
        </w:rPr>
        <w:t>The lecturer shall highlight their</w:t>
      </w:r>
      <w:r w:rsidR="00081760" w:rsidRPr="005D5C59">
        <w:rPr>
          <w:rFonts w:ascii="Times New Roman" w:hAnsi="Times New Roman" w:cs="Times New Roman"/>
        </w:rPr>
        <w:t xml:space="preserve"> accomplishments and areas of improvement</w:t>
      </w:r>
      <w:r w:rsidR="00705237">
        <w:rPr>
          <w:rFonts w:ascii="Times New Roman" w:hAnsi="Times New Roman" w:cs="Times New Roman"/>
        </w:rPr>
        <w:t xml:space="preserve"> </w:t>
      </w:r>
      <w:r w:rsidR="00081760" w:rsidRPr="005D5C59">
        <w:rPr>
          <w:rFonts w:ascii="Times New Roman" w:hAnsi="Times New Roman" w:cs="Times New Roman"/>
        </w:rPr>
        <w:t xml:space="preserve">during the preceding six or three years as well as remaining challenges and specific goals for continued professional development. </w:t>
      </w:r>
      <w:r w:rsidR="00465FAC" w:rsidRPr="00465FAC">
        <w:rPr>
          <w:rFonts w:ascii="Times New Roman" w:hAnsi="Times New Roman" w:cs="Times New Roman"/>
        </w:rPr>
        <w:t xml:space="preserve">Recommendations for improvement from past reviews need to be addressed, </w:t>
      </w:r>
      <w:r w:rsidR="00465FAC">
        <w:rPr>
          <w:rFonts w:ascii="Times New Roman" w:hAnsi="Times New Roman" w:cs="Times New Roman"/>
        </w:rPr>
        <w:t>a</w:t>
      </w:r>
      <w:r w:rsidR="00D552B4">
        <w:rPr>
          <w:rFonts w:ascii="Times New Roman" w:hAnsi="Times New Roman" w:cs="Times New Roman"/>
        </w:rPr>
        <w:t>s</w:t>
      </w:r>
      <w:r w:rsidR="00465FAC" w:rsidRPr="00465FAC">
        <w:rPr>
          <w:rFonts w:ascii="Times New Roman" w:hAnsi="Times New Roman" w:cs="Times New Roman"/>
        </w:rPr>
        <w:t xml:space="preserve"> applicable.</w:t>
      </w:r>
    </w:p>
    <w:p w14:paraId="648A3546" w14:textId="77777777" w:rsidR="00366CCE" w:rsidRPr="00366CCE" w:rsidRDefault="00366CCE" w:rsidP="00366CCE">
      <w:pPr>
        <w:rPr>
          <w:rFonts w:ascii="Times New Roman" w:hAnsi="Times New Roman" w:cs="Times New Roman"/>
        </w:rPr>
      </w:pPr>
    </w:p>
    <w:p w14:paraId="52085182" w14:textId="7A0DDB44" w:rsidR="00570DBC" w:rsidRDefault="00366CCE" w:rsidP="0022279B">
      <w:pPr>
        <w:pStyle w:val="ListParagraph"/>
        <w:numPr>
          <w:ilvl w:val="0"/>
          <w:numId w:val="7"/>
        </w:numPr>
        <w:ind w:left="1440"/>
        <w:rPr>
          <w:rFonts w:ascii="Times New Roman" w:hAnsi="Times New Roman" w:cs="Times New Roman"/>
        </w:rPr>
      </w:pPr>
      <w:r w:rsidRPr="00366CCE">
        <w:rPr>
          <w:rFonts w:ascii="Times New Roman" w:hAnsi="Times New Roman" w:cs="Times New Roman"/>
          <w:color w:val="000000" w:themeColor="text1"/>
        </w:rPr>
        <w:t xml:space="preserve">All student evaluation of teaching reports provided to lecturers by the university for every section of every course taught during the period of evaluation, as defined in UM Policy 1329. </w:t>
      </w:r>
    </w:p>
    <w:p w14:paraId="242BC032" w14:textId="77777777" w:rsidR="00570DBC" w:rsidRPr="00570DBC" w:rsidRDefault="00570DBC" w:rsidP="00570DBC">
      <w:pPr>
        <w:pStyle w:val="ListParagraph"/>
        <w:rPr>
          <w:rFonts w:ascii="Times New Roman" w:hAnsi="Times New Roman" w:cs="Times New Roman"/>
        </w:rPr>
      </w:pPr>
    </w:p>
    <w:p w14:paraId="3404C01A" w14:textId="75B6CD12" w:rsidR="00366CCE" w:rsidRPr="004F2DD2" w:rsidRDefault="00570DBC" w:rsidP="0022279B">
      <w:pPr>
        <w:pStyle w:val="ListParagraph"/>
        <w:numPr>
          <w:ilvl w:val="0"/>
          <w:numId w:val="7"/>
        </w:numPr>
        <w:ind w:left="1440"/>
        <w:rPr>
          <w:rFonts w:ascii="Times New Roman" w:hAnsi="Times New Roman" w:cs="Times New Roman"/>
        </w:rPr>
      </w:pPr>
      <w:r w:rsidRPr="00570DBC">
        <w:rPr>
          <w:rFonts w:ascii="Times New Roman" w:hAnsi="Times New Roman" w:cs="Times New Roman"/>
        </w:rPr>
        <w:t xml:space="preserve">Statistical summaries, interpretation, and discussion of student evaluation of teaching scores relative to the minimum score standards set by the department </w:t>
      </w:r>
      <w:r w:rsidRPr="009C7AF2">
        <w:rPr>
          <w:rFonts w:ascii="Times New Roman" w:hAnsi="Times New Roman" w:cs="Times New Roman"/>
        </w:rPr>
        <w:t>(Section 5.</w:t>
      </w:r>
      <w:r w:rsidR="009C7AF2" w:rsidRPr="009C7AF2">
        <w:rPr>
          <w:rFonts w:ascii="Times New Roman" w:hAnsi="Times New Roman" w:cs="Times New Roman"/>
        </w:rPr>
        <w:t>7</w:t>
      </w:r>
      <w:r w:rsidRPr="009C7AF2">
        <w:rPr>
          <w:rFonts w:ascii="Times New Roman" w:hAnsi="Times New Roman" w:cs="Times New Roman"/>
        </w:rPr>
        <w:t>)</w:t>
      </w:r>
      <w:r w:rsidRPr="00570DBC">
        <w:rPr>
          <w:rFonts w:ascii="Times New Roman" w:hAnsi="Times New Roman" w:cs="Times New Roman"/>
        </w:rPr>
        <w:t xml:space="preserve"> for all courses taught during the period of evaluation</w:t>
      </w:r>
      <w:r w:rsidR="00621EFF">
        <w:rPr>
          <w:rFonts w:ascii="Times New Roman" w:hAnsi="Times New Roman" w:cs="Times New Roman"/>
        </w:rPr>
        <w:t>, including proposed actions</w:t>
      </w:r>
      <w:r w:rsidR="00801DB0">
        <w:rPr>
          <w:rFonts w:ascii="Times New Roman" w:hAnsi="Times New Roman" w:cs="Times New Roman"/>
        </w:rPr>
        <w:t xml:space="preserve"> for improvement</w:t>
      </w:r>
      <w:r w:rsidR="00621EFF">
        <w:rPr>
          <w:rFonts w:ascii="Times New Roman" w:hAnsi="Times New Roman" w:cs="Times New Roman"/>
        </w:rPr>
        <w:t xml:space="preserve"> when scores do not meet the minimum departmental standard</w:t>
      </w:r>
      <w:r w:rsidR="00071726">
        <w:rPr>
          <w:rFonts w:ascii="Times New Roman" w:hAnsi="Times New Roman" w:cs="Times New Roman"/>
        </w:rPr>
        <w:t>.</w:t>
      </w:r>
      <w:r w:rsidRPr="00570DBC">
        <w:rPr>
          <w:rFonts w:ascii="Times New Roman" w:hAnsi="Times New Roman" w:cs="Times New Roman"/>
          <w:color w:val="000000" w:themeColor="text1"/>
        </w:rPr>
        <w:br/>
      </w:r>
    </w:p>
    <w:p w14:paraId="1ACD2F7E" w14:textId="7B47119C" w:rsidR="0048780E" w:rsidRPr="00D552B4" w:rsidRDefault="00366CCE" w:rsidP="0022279B">
      <w:pPr>
        <w:pStyle w:val="ListParagraph"/>
        <w:numPr>
          <w:ilvl w:val="0"/>
          <w:numId w:val="7"/>
        </w:numPr>
        <w:ind w:left="1440"/>
        <w:rPr>
          <w:rFonts w:ascii="Times New Roman" w:hAnsi="Times New Roman" w:cs="Times New Roman"/>
        </w:rPr>
      </w:pPr>
      <w:r w:rsidRPr="00D552B4">
        <w:rPr>
          <w:rFonts w:ascii="Times New Roman" w:hAnsi="Times New Roman" w:cs="Times New Roman"/>
        </w:rPr>
        <w:t xml:space="preserve">All peer classroom observation reports during the evaluation period. </w:t>
      </w:r>
      <w:r w:rsidR="00D552B4">
        <w:rPr>
          <w:rFonts w:ascii="Times New Roman" w:hAnsi="Times New Roman" w:cs="Times New Roman"/>
        </w:rPr>
        <w:br/>
      </w:r>
    </w:p>
    <w:p w14:paraId="2A3B7CDE" w14:textId="77777777" w:rsidR="00476FBF" w:rsidRPr="00476FBF" w:rsidRDefault="0048780E" w:rsidP="0022279B">
      <w:pPr>
        <w:pStyle w:val="ListParagraph"/>
        <w:numPr>
          <w:ilvl w:val="0"/>
          <w:numId w:val="7"/>
        </w:numPr>
        <w:ind w:left="1440"/>
        <w:rPr>
          <w:rFonts w:ascii="Times New Roman" w:hAnsi="Times New Roman" w:cs="Times New Roman"/>
        </w:rPr>
      </w:pPr>
      <w:r w:rsidRPr="0048780E">
        <w:rPr>
          <w:rFonts w:ascii="Times New Roman" w:hAnsi="Times New Roman" w:cs="Times New Roman"/>
        </w:rPr>
        <w:t>Any responses to written student</w:t>
      </w:r>
      <w:r w:rsidR="00D552B4">
        <w:rPr>
          <w:rFonts w:ascii="Times New Roman" w:hAnsi="Times New Roman" w:cs="Times New Roman"/>
        </w:rPr>
        <w:t xml:space="preserve"> and faculty</w:t>
      </w:r>
      <w:r w:rsidRPr="0048780E">
        <w:rPr>
          <w:rFonts w:ascii="Times New Roman" w:hAnsi="Times New Roman" w:cs="Times New Roman"/>
        </w:rPr>
        <w:t xml:space="preserve"> input, as defined by UM Policy No. 1329, received by the department during the evaluation period: </w:t>
      </w:r>
      <w:r w:rsidRPr="0048780E">
        <w:rPr>
          <w:rFonts w:ascii="Times New Roman" w:hAnsi="Times New Roman" w:cs="Times New Roman"/>
          <w:color w:val="000000" w:themeColor="text1"/>
        </w:rPr>
        <w:t xml:space="preserve">The department recognizes that lecturers have little control over signed student and faculty input. It is recognized that lecturers with an exceptional teaching record may receive no student or faculty input. Although there is no requirement for signed student and faculty input, such additional evidence of teaching performance may be considered by the </w:t>
      </w:r>
      <w:r w:rsidR="00D552B4">
        <w:rPr>
          <w:rFonts w:ascii="Times New Roman" w:hAnsi="Times New Roman" w:cs="Times New Roman"/>
          <w:color w:val="000000" w:themeColor="text1"/>
        </w:rPr>
        <w:t>TFEC</w:t>
      </w:r>
      <w:r w:rsidRPr="0048780E">
        <w:rPr>
          <w:rFonts w:ascii="Times New Roman" w:hAnsi="Times New Roman" w:cs="Times New Roman"/>
          <w:color w:val="000000" w:themeColor="text1"/>
        </w:rPr>
        <w:t>.</w:t>
      </w:r>
    </w:p>
    <w:p w14:paraId="669B3CDC" w14:textId="77777777" w:rsidR="00476FBF" w:rsidRDefault="00476FBF" w:rsidP="00476FBF">
      <w:pPr>
        <w:pStyle w:val="ListParagraph"/>
        <w:ind w:left="1440"/>
        <w:rPr>
          <w:rFonts w:ascii="Times New Roman" w:hAnsi="Times New Roman" w:cs="Times New Roman"/>
        </w:rPr>
      </w:pPr>
    </w:p>
    <w:p w14:paraId="7E17B23C" w14:textId="42F04F71" w:rsidR="00476FBF" w:rsidRPr="00476FBF" w:rsidRDefault="00476FBF" w:rsidP="0022279B">
      <w:pPr>
        <w:pStyle w:val="ListParagraph"/>
        <w:numPr>
          <w:ilvl w:val="0"/>
          <w:numId w:val="7"/>
        </w:numPr>
        <w:ind w:left="1440"/>
        <w:rPr>
          <w:rFonts w:ascii="Times New Roman" w:hAnsi="Times New Roman" w:cs="Times New Roman"/>
        </w:rPr>
      </w:pPr>
      <w:r w:rsidRPr="00476FBF">
        <w:rPr>
          <w:rFonts w:ascii="Times New Roman" w:hAnsi="Times New Roman" w:cs="Times New Roman"/>
          <w:color w:val="000000" w:themeColor="text1"/>
        </w:rPr>
        <w:t xml:space="preserve">For the period of evaluation, lecturers may choose to provide course materials to the Evaluation Committee. These documents may include syllabi, lecture outlines, PowerPoint decks, Learning Management System (e.g., Canvas) exercises, writing assignments, </w:t>
      </w:r>
      <w:r w:rsidR="00D80EE5">
        <w:rPr>
          <w:rFonts w:ascii="Times New Roman" w:hAnsi="Times New Roman" w:cs="Times New Roman"/>
          <w:color w:val="000000" w:themeColor="text1"/>
        </w:rPr>
        <w:t>grading</w:t>
      </w:r>
      <w:r w:rsidRPr="00476FBF">
        <w:rPr>
          <w:rFonts w:ascii="Times New Roman" w:hAnsi="Times New Roman" w:cs="Times New Roman"/>
          <w:color w:val="000000" w:themeColor="text1"/>
        </w:rPr>
        <w:t xml:space="preserve"> rubrics, quizzes, and exams that clearly demonstrate effectiveness in teaching and a commitment to teaching excellence. The Evaluation Committee may also request that these materials be submitted by the lecturer.</w:t>
      </w:r>
    </w:p>
    <w:p w14:paraId="0F2BD0E0" w14:textId="77777777" w:rsidR="008F2F3B" w:rsidRDefault="008F2F3B" w:rsidP="004951B8">
      <w:pPr>
        <w:ind w:left="900" w:hanging="540"/>
        <w:rPr>
          <w:rFonts w:ascii="Times New Roman" w:hAnsi="Times New Roman" w:cs="Times New Roman"/>
          <w:b/>
          <w:bCs/>
        </w:rPr>
      </w:pPr>
    </w:p>
    <w:p w14:paraId="53E08AD8" w14:textId="77777777" w:rsidR="00E31F3F" w:rsidRPr="003D09C9" w:rsidRDefault="00E31F3F" w:rsidP="00E31F3F">
      <w:pPr>
        <w:pStyle w:val="ListParagraph"/>
        <w:numPr>
          <w:ilvl w:val="1"/>
          <w:numId w:val="1"/>
        </w:numPr>
        <w:rPr>
          <w:rFonts w:ascii="Times New Roman" w:hAnsi="Times New Roman" w:cs="Times New Roman"/>
          <w:b/>
          <w:bCs/>
        </w:rPr>
      </w:pPr>
      <w:r w:rsidRPr="003D09C9">
        <w:rPr>
          <w:rFonts w:ascii="Times New Roman" w:hAnsi="Times New Roman" w:cs="Times New Roman"/>
          <w:b/>
          <w:bCs/>
        </w:rPr>
        <w:t>Assessment of teaching philosophy statement:</w:t>
      </w:r>
      <w:r w:rsidRPr="003D09C9">
        <w:rPr>
          <w:rFonts w:ascii="Times New Roman" w:hAnsi="Times New Roman" w:cs="Times New Roman"/>
          <w:b/>
          <w:bCs/>
        </w:rPr>
        <w:br/>
      </w:r>
    </w:p>
    <w:p w14:paraId="48DBF0AC" w14:textId="70D3E410" w:rsidR="00E31F3F" w:rsidRPr="00E31F3F" w:rsidRDefault="00E31F3F" w:rsidP="00E31F3F">
      <w:pPr>
        <w:pStyle w:val="ListParagraph"/>
        <w:numPr>
          <w:ilvl w:val="2"/>
          <w:numId w:val="1"/>
        </w:numPr>
        <w:tabs>
          <w:tab w:val="left" w:pos="1440"/>
        </w:tabs>
        <w:rPr>
          <w:rFonts w:ascii="Times New Roman" w:hAnsi="Times New Roman" w:cs="Times New Roman"/>
          <w:b/>
          <w:bCs/>
        </w:rPr>
      </w:pPr>
      <w:r>
        <w:rPr>
          <w:rFonts w:ascii="Times New Roman" w:hAnsi="Times New Roman" w:cs="Times New Roman"/>
        </w:rPr>
        <w:t xml:space="preserve">Has the lecturer faculty member thoughtfully reflected upon their approach in the </w:t>
      </w:r>
      <w:r>
        <w:rPr>
          <w:rFonts w:ascii="Times New Roman" w:hAnsi="Times New Roman" w:cs="Times New Roman"/>
        </w:rPr>
        <w:tab/>
        <w:t>classroom to teaching Cal Poly Pomona students?</w:t>
      </w:r>
      <w:r>
        <w:rPr>
          <w:rFonts w:ascii="Times New Roman" w:hAnsi="Times New Roman" w:cs="Times New Roman"/>
        </w:rPr>
        <w:br/>
      </w:r>
    </w:p>
    <w:p w14:paraId="38ACCDB4" w14:textId="77777777" w:rsidR="00E31F3F" w:rsidRPr="007343A0" w:rsidRDefault="00E31F3F" w:rsidP="00E31F3F">
      <w:pPr>
        <w:pStyle w:val="ListParagraph"/>
        <w:numPr>
          <w:ilvl w:val="2"/>
          <w:numId w:val="1"/>
        </w:numPr>
        <w:tabs>
          <w:tab w:val="left" w:pos="1440"/>
        </w:tabs>
        <w:rPr>
          <w:rFonts w:ascii="Times New Roman" w:hAnsi="Times New Roman" w:cs="Times New Roman"/>
          <w:b/>
          <w:bCs/>
        </w:rPr>
      </w:pPr>
      <w:r>
        <w:rPr>
          <w:rFonts w:ascii="Times New Roman" w:hAnsi="Times New Roman" w:cs="Times New Roman"/>
        </w:rPr>
        <w:t xml:space="preserve">Has the lecturer faculty member provided evidence of having sought and </w:t>
      </w:r>
      <w:r>
        <w:rPr>
          <w:rFonts w:ascii="Times New Roman" w:hAnsi="Times New Roman" w:cs="Times New Roman"/>
        </w:rPr>
        <w:tab/>
      </w:r>
      <w:r>
        <w:rPr>
          <w:rFonts w:ascii="Times New Roman" w:hAnsi="Times New Roman" w:cs="Times New Roman"/>
        </w:rPr>
        <w:tab/>
        <w:t xml:space="preserve">completed additional training in classroom techniques through programs offered </w:t>
      </w:r>
      <w:r>
        <w:rPr>
          <w:rFonts w:ascii="Times New Roman" w:hAnsi="Times New Roman" w:cs="Times New Roman"/>
        </w:rPr>
        <w:tab/>
        <w:t>by the Center for Advancement of Faculty Excellence (CAFÉ) or other programs?</w:t>
      </w:r>
    </w:p>
    <w:p w14:paraId="4D6C6EB9" w14:textId="77777777" w:rsidR="00E31F3F" w:rsidRDefault="00E31F3F" w:rsidP="00E31F3F">
      <w:pPr>
        <w:pStyle w:val="ListParagraph"/>
        <w:ind w:left="792"/>
        <w:rPr>
          <w:rFonts w:ascii="Times New Roman" w:hAnsi="Times New Roman" w:cs="Times New Roman"/>
          <w:b/>
          <w:bCs/>
        </w:rPr>
      </w:pPr>
    </w:p>
    <w:p w14:paraId="68AA11E0" w14:textId="7B42D182" w:rsidR="00601EDB" w:rsidRPr="003D09C9" w:rsidRDefault="00601EDB" w:rsidP="003D09C9">
      <w:pPr>
        <w:pStyle w:val="ListParagraph"/>
        <w:numPr>
          <w:ilvl w:val="1"/>
          <w:numId w:val="1"/>
        </w:numPr>
        <w:rPr>
          <w:rFonts w:ascii="Times New Roman" w:hAnsi="Times New Roman" w:cs="Times New Roman"/>
          <w:b/>
          <w:bCs/>
        </w:rPr>
      </w:pPr>
      <w:r w:rsidRPr="003D09C9">
        <w:rPr>
          <w:rFonts w:ascii="Times New Roman" w:hAnsi="Times New Roman" w:cs="Times New Roman"/>
          <w:b/>
          <w:bCs/>
        </w:rPr>
        <w:t>Assessment of teaching-related materials:</w:t>
      </w:r>
    </w:p>
    <w:p w14:paraId="61022E23" w14:textId="77777777" w:rsidR="00601EDB" w:rsidRPr="00601EDB" w:rsidRDefault="00601EDB" w:rsidP="00601EDB">
      <w:pPr>
        <w:ind w:left="720"/>
        <w:rPr>
          <w:rFonts w:ascii="Times New Roman" w:hAnsi="Times New Roman" w:cs="Times New Roman"/>
        </w:rPr>
      </w:pPr>
    </w:p>
    <w:p w14:paraId="5E61D360" w14:textId="649090F6" w:rsidR="00736217" w:rsidRPr="000A2A95" w:rsidRDefault="00736217" w:rsidP="00736217">
      <w:pPr>
        <w:pStyle w:val="ListParagraph"/>
        <w:numPr>
          <w:ilvl w:val="2"/>
          <w:numId w:val="1"/>
        </w:numPr>
        <w:tabs>
          <w:tab w:val="left" w:pos="1440"/>
        </w:tabs>
        <w:rPr>
          <w:rFonts w:ascii="Times New Roman" w:hAnsi="Times New Roman" w:cs="Times New Roman"/>
          <w:b/>
          <w:bCs/>
        </w:rPr>
      </w:pPr>
      <w:r w:rsidRPr="000A2A95">
        <w:rPr>
          <w:rFonts w:ascii="Times New Roman" w:hAnsi="Times New Roman" w:cs="Times New Roman"/>
        </w:rPr>
        <w:t xml:space="preserve">Is the syllabus consistent with the department’s expanded course outline for this </w:t>
      </w:r>
      <w:r w:rsidRPr="000A2A95">
        <w:rPr>
          <w:rFonts w:ascii="Times New Roman" w:hAnsi="Times New Roman" w:cs="Times New Roman"/>
        </w:rPr>
        <w:tab/>
        <w:t>course?</w:t>
      </w:r>
    </w:p>
    <w:p w14:paraId="3F4ECEF2" w14:textId="77777777" w:rsidR="00935823" w:rsidRPr="00736217" w:rsidRDefault="00935823" w:rsidP="00935823">
      <w:pPr>
        <w:pStyle w:val="ListParagraph"/>
        <w:tabs>
          <w:tab w:val="left" w:pos="1440"/>
        </w:tabs>
        <w:ind w:left="792"/>
        <w:rPr>
          <w:rFonts w:ascii="Times New Roman" w:hAnsi="Times New Roman" w:cs="Times New Roman"/>
          <w:b/>
          <w:bCs/>
        </w:rPr>
      </w:pPr>
    </w:p>
    <w:p w14:paraId="42EBEE3A" w14:textId="1D7EFDC6" w:rsidR="00736217" w:rsidRPr="00935823" w:rsidRDefault="00D70077" w:rsidP="00D70077">
      <w:pPr>
        <w:pStyle w:val="ListParagraph"/>
        <w:numPr>
          <w:ilvl w:val="2"/>
          <w:numId w:val="1"/>
        </w:numPr>
        <w:tabs>
          <w:tab w:val="left" w:pos="1440"/>
        </w:tabs>
        <w:rPr>
          <w:rFonts w:ascii="Times New Roman" w:hAnsi="Times New Roman" w:cs="Times New Roman"/>
          <w:b/>
          <w:bCs/>
        </w:rPr>
      </w:pPr>
      <w:r>
        <w:rPr>
          <w:rFonts w:ascii="Times New Roman" w:hAnsi="Times New Roman" w:cs="Times New Roman"/>
        </w:rPr>
        <w:t xml:space="preserve">Is the syllabus clear and unambiguous about course learning objectives, </w:t>
      </w:r>
      <w:r>
        <w:rPr>
          <w:rFonts w:ascii="Times New Roman" w:hAnsi="Times New Roman" w:cs="Times New Roman"/>
        </w:rPr>
        <w:tab/>
        <w:t xml:space="preserve">expectations and assignments, classroom policies, and grading policy? </w:t>
      </w:r>
    </w:p>
    <w:p w14:paraId="29EA6BDA" w14:textId="77777777" w:rsidR="00935823" w:rsidRPr="00935823" w:rsidRDefault="00935823" w:rsidP="00935823">
      <w:pPr>
        <w:tabs>
          <w:tab w:val="left" w:pos="1440"/>
        </w:tabs>
        <w:rPr>
          <w:rFonts w:ascii="Times New Roman" w:hAnsi="Times New Roman" w:cs="Times New Roman"/>
          <w:b/>
          <w:bCs/>
        </w:rPr>
      </w:pPr>
    </w:p>
    <w:p w14:paraId="3A343220" w14:textId="6CF3B4A7" w:rsidR="001A78B1" w:rsidRPr="000A2A95" w:rsidRDefault="00D70077" w:rsidP="001A78B1">
      <w:pPr>
        <w:pStyle w:val="ListParagraph"/>
        <w:numPr>
          <w:ilvl w:val="2"/>
          <w:numId w:val="1"/>
        </w:numPr>
        <w:ind w:left="1440" w:hanging="720"/>
        <w:rPr>
          <w:rFonts w:ascii="Times New Roman" w:hAnsi="Times New Roman" w:cs="Times New Roman"/>
          <w:b/>
          <w:bCs/>
        </w:rPr>
      </w:pPr>
      <w:r w:rsidRPr="000A2A95">
        <w:rPr>
          <w:rFonts w:ascii="Times New Roman" w:hAnsi="Times New Roman" w:cs="Times New Roman"/>
        </w:rPr>
        <w:t>Does the syllabus contain all information required by university and</w:t>
      </w:r>
      <w:r w:rsidR="00165F11" w:rsidRPr="000A2A95">
        <w:rPr>
          <w:rFonts w:ascii="Times New Roman" w:hAnsi="Times New Roman" w:cs="Times New Roman"/>
        </w:rPr>
        <w:t xml:space="preserve"> department policy?</w:t>
      </w:r>
      <w:r w:rsidR="0048780E" w:rsidRPr="000A2A95">
        <w:rPr>
          <w:rFonts w:ascii="Times New Roman" w:hAnsi="Times New Roman" w:cs="Times New Roman"/>
        </w:rPr>
        <w:t xml:space="preserve"> (UM Policy 1200)</w:t>
      </w:r>
      <w:r w:rsidR="00E4237A">
        <w:rPr>
          <w:rFonts w:ascii="Times New Roman" w:hAnsi="Times New Roman" w:cs="Times New Roman"/>
        </w:rPr>
        <w:t>.</w:t>
      </w:r>
    </w:p>
    <w:p w14:paraId="56F9EB20" w14:textId="77777777" w:rsidR="0048780E" w:rsidRPr="0048780E" w:rsidRDefault="0048780E" w:rsidP="0048780E">
      <w:pPr>
        <w:pStyle w:val="ListParagraph"/>
        <w:rPr>
          <w:rFonts w:ascii="Times New Roman" w:hAnsi="Times New Roman" w:cs="Times New Roman"/>
          <w:b/>
          <w:bCs/>
        </w:rPr>
      </w:pPr>
    </w:p>
    <w:p w14:paraId="200AE071" w14:textId="3130126E" w:rsidR="00C02515" w:rsidRDefault="0048780E" w:rsidP="0048780E">
      <w:pPr>
        <w:pStyle w:val="ListParagraph"/>
        <w:numPr>
          <w:ilvl w:val="2"/>
          <w:numId w:val="1"/>
        </w:numPr>
        <w:ind w:left="1440" w:hanging="720"/>
        <w:rPr>
          <w:rFonts w:ascii="Times New Roman" w:hAnsi="Times New Roman" w:cs="Times New Roman"/>
        </w:rPr>
      </w:pPr>
      <w:r>
        <w:rPr>
          <w:rFonts w:ascii="Times New Roman" w:hAnsi="Times New Roman" w:cs="Times New Roman"/>
        </w:rPr>
        <w:lastRenderedPageBreak/>
        <w:t xml:space="preserve">Are the syllabi and instructional materials </w:t>
      </w:r>
      <w:r w:rsidR="00A34445" w:rsidRPr="0048780E">
        <w:rPr>
          <w:rFonts w:ascii="Times New Roman" w:hAnsi="Times New Roman" w:cs="Times New Roman"/>
        </w:rPr>
        <w:t>accessible to all users, and delivered in a manner that is equally effective for individuals with disabilities as without di</w:t>
      </w:r>
      <w:r w:rsidR="006B6E05" w:rsidRPr="0048780E">
        <w:rPr>
          <w:rFonts w:ascii="Times New Roman" w:hAnsi="Times New Roman" w:cs="Times New Roman"/>
        </w:rPr>
        <w:t xml:space="preserve">sabilities. </w:t>
      </w:r>
      <w:r>
        <w:rPr>
          <w:rFonts w:ascii="Times New Roman" w:hAnsi="Times New Roman" w:cs="Times New Roman"/>
        </w:rPr>
        <w:t>(</w:t>
      </w:r>
      <w:r w:rsidR="006B6E05" w:rsidRPr="0048780E">
        <w:rPr>
          <w:rFonts w:ascii="Times New Roman" w:hAnsi="Times New Roman" w:cs="Times New Roman"/>
        </w:rPr>
        <w:t>See CPP Center for the Advancement of Faculty Excellence (CAFÉ)</w:t>
      </w:r>
      <w:r>
        <w:rPr>
          <w:rFonts w:ascii="Times New Roman" w:hAnsi="Times New Roman" w:cs="Times New Roman"/>
        </w:rPr>
        <w:t xml:space="preserve"> -Creating Accessible Courses).</w:t>
      </w:r>
    </w:p>
    <w:p w14:paraId="5896775C" w14:textId="77777777" w:rsidR="0048780E" w:rsidRPr="00C02515" w:rsidRDefault="0048780E" w:rsidP="0048780E">
      <w:pPr>
        <w:pStyle w:val="ListParagraph"/>
        <w:ind w:left="792"/>
        <w:rPr>
          <w:rFonts w:ascii="Times New Roman" w:hAnsi="Times New Roman" w:cs="Times New Roman"/>
        </w:rPr>
      </w:pPr>
    </w:p>
    <w:p w14:paraId="018CAC0D" w14:textId="77777777" w:rsidR="004951B8" w:rsidRPr="0048780E" w:rsidRDefault="007636D5" w:rsidP="004951B8">
      <w:pPr>
        <w:pStyle w:val="ListParagraph"/>
        <w:numPr>
          <w:ilvl w:val="2"/>
          <w:numId w:val="1"/>
        </w:numPr>
        <w:ind w:left="1440" w:hanging="720"/>
        <w:rPr>
          <w:rFonts w:ascii="Times New Roman" w:hAnsi="Times New Roman" w:cs="Times New Roman"/>
          <w:b/>
          <w:bCs/>
        </w:rPr>
      </w:pPr>
      <w:r>
        <w:rPr>
          <w:rFonts w:ascii="Times New Roman" w:hAnsi="Times New Roman" w:cs="Times New Roman"/>
        </w:rPr>
        <w:t>Are the exams and assignments thoughtfully conceived and intellectually challenging?</w:t>
      </w:r>
    </w:p>
    <w:p w14:paraId="33C50845" w14:textId="77777777" w:rsidR="0048780E" w:rsidRDefault="0048780E" w:rsidP="0048780E">
      <w:pPr>
        <w:pStyle w:val="ListParagraph"/>
        <w:ind w:left="1440"/>
        <w:rPr>
          <w:rFonts w:ascii="Times New Roman" w:hAnsi="Times New Roman" w:cs="Times New Roman"/>
          <w:b/>
          <w:bCs/>
        </w:rPr>
      </w:pPr>
    </w:p>
    <w:p w14:paraId="019FD916" w14:textId="31D2DD9D" w:rsidR="0077186B" w:rsidRPr="004951B8" w:rsidRDefault="0077186B" w:rsidP="004951B8">
      <w:pPr>
        <w:pStyle w:val="ListParagraph"/>
        <w:numPr>
          <w:ilvl w:val="2"/>
          <w:numId w:val="1"/>
        </w:numPr>
        <w:ind w:left="1440" w:hanging="720"/>
        <w:rPr>
          <w:rFonts w:ascii="Times New Roman" w:hAnsi="Times New Roman" w:cs="Times New Roman"/>
          <w:b/>
          <w:bCs/>
        </w:rPr>
      </w:pPr>
      <w:r w:rsidRPr="004951B8">
        <w:rPr>
          <w:rFonts w:ascii="Times New Roman" w:hAnsi="Times New Roman" w:cs="Times New Roman"/>
        </w:rPr>
        <w:t>Are the exams and graded assignments consistent with the course learning objectives?</w:t>
      </w:r>
      <w:r w:rsidRPr="004951B8">
        <w:rPr>
          <w:rFonts w:ascii="Times New Roman" w:hAnsi="Times New Roman" w:cs="Times New Roman"/>
        </w:rPr>
        <w:br/>
      </w:r>
    </w:p>
    <w:p w14:paraId="0519623C" w14:textId="5FB0F90A" w:rsidR="00322198" w:rsidRPr="00322198" w:rsidRDefault="0077186B" w:rsidP="0077186B">
      <w:pPr>
        <w:pStyle w:val="ListParagraph"/>
        <w:numPr>
          <w:ilvl w:val="2"/>
          <w:numId w:val="1"/>
        </w:numPr>
        <w:ind w:left="1440" w:hanging="720"/>
        <w:rPr>
          <w:rFonts w:ascii="Times New Roman" w:hAnsi="Times New Roman" w:cs="Times New Roman"/>
          <w:b/>
          <w:bCs/>
        </w:rPr>
      </w:pPr>
      <w:r>
        <w:rPr>
          <w:rFonts w:ascii="Times New Roman" w:hAnsi="Times New Roman" w:cs="Times New Roman"/>
        </w:rPr>
        <w:t xml:space="preserve">Do the materials used (textbooks, </w:t>
      </w:r>
      <w:r w:rsidR="00525FF9">
        <w:rPr>
          <w:rFonts w:ascii="Times New Roman" w:hAnsi="Times New Roman" w:cs="Times New Roman"/>
        </w:rPr>
        <w:t>video</w:t>
      </w:r>
      <w:r>
        <w:rPr>
          <w:rFonts w:ascii="Times New Roman" w:hAnsi="Times New Roman" w:cs="Times New Roman"/>
        </w:rPr>
        <w:t xml:space="preserve">, </w:t>
      </w:r>
      <w:r w:rsidR="000B5F9B">
        <w:rPr>
          <w:rFonts w:ascii="Times New Roman" w:hAnsi="Times New Roman" w:cs="Times New Roman"/>
        </w:rPr>
        <w:t>articles, Internet, etc.) represent the best and current resources available?</w:t>
      </w:r>
    </w:p>
    <w:p w14:paraId="1AE53767" w14:textId="77777777" w:rsidR="007343A0" w:rsidRPr="007343A0" w:rsidRDefault="007343A0" w:rsidP="007343A0">
      <w:pPr>
        <w:pStyle w:val="ListParagraph"/>
        <w:rPr>
          <w:rFonts w:ascii="Times New Roman" w:hAnsi="Times New Roman" w:cs="Times New Roman"/>
        </w:rPr>
      </w:pPr>
    </w:p>
    <w:p w14:paraId="26814ED4" w14:textId="76DA97D6" w:rsidR="008A7B1F" w:rsidRPr="003D09C9" w:rsidRDefault="008A7B1F" w:rsidP="003D09C9">
      <w:pPr>
        <w:pStyle w:val="ListParagraph"/>
        <w:numPr>
          <w:ilvl w:val="1"/>
          <w:numId w:val="1"/>
        </w:numPr>
        <w:tabs>
          <w:tab w:val="left" w:pos="1440"/>
        </w:tabs>
        <w:rPr>
          <w:rFonts w:ascii="Times New Roman" w:hAnsi="Times New Roman" w:cs="Times New Roman"/>
          <w:b/>
          <w:bCs/>
        </w:rPr>
      </w:pPr>
      <w:r w:rsidRPr="003D09C9">
        <w:rPr>
          <w:rFonts w:ascii="Times New Roman" w:hAnsi="Times New Roman" w:cs="Times New Roman"/>
          <w:b/>
          <w:bCs/>
        </w:rPr>
        <w:t>In-class peer evaluation of teaching performance:</w:t>
      </w:r>
      <w:r w:rsidRPr="003D09C9">
        <w:rPr>
          <w:rFonts w:ascii="Times New Roman" w:hAnsi="Times New Roman" w:cs="Times New Roman"/>
          <w:b/>
          <w:bCs/>
        </w:rPr>
        <w:br/>
      </w:r>
    </w:p>
    <w:p w14:paraId="54B27515" w14:textId="22585CB4" w:rsidR="00DE0839" w:rsidRPr="00DE0839" w:rsidRDefault="00D55A1B" w:rsidP="00DE0839">
      <w:pPr>
        <w:pStyle w:val="ListParagraph"/>
        <w:numPr>
          <w:ilvl w:val="2"/>
          <w:numId w:val="1"/>
        </w:numPr>
        <w:tabs>
          <w:tab w:val="left" w:pos="1440"/>
        </w:tabs>
        <w:ind w:left="1440" w:hanging="720"/>
        <w:rPr>
          <w:rFonts w:ascii="Times New Roman" w:hAnsi="Times New Roman" w:cs="Times New Roman"/>
          <w:b/>
          <w:bCs/>
        </w:rPr>
      </w:pPr>
      <w:r>
        <w:rPr>
          <w:rFonts w:ascii="Times New Roman" w:hAnsi="Times New Roman" w:cs="Times New Roman"/>
        </w:rPr>
        <w:t>Is the lecturer faculty member knowledgeable and current in the course’s subject matter?</w:t>
      </w:r>
      <w:r w:rsidR="00DE0839">
        <w:rPr>
          <w:rFonts w:ascii="Times New Roman" w:hAnsi="Times New Roman" w:cs="Times New Roman"/>
        </w:rPr>
        <w:br/>
      </w:r>
    </w:p>
    <w:p w14:paraId="48854BAB" w14:textId="55BEB9C4" w:rsidR="00935823" w:rsidRPr="0074693B" w:rsidRDefault="00DE0839" w:rsidP="00DE0839">
      <w:pPr>
        <w:pStyle w:val="ListParagraph"/>
        <w:numPr>
          <w:ilvl w:val="2"/>
          <w:numId w:val="1"/>
        </w:numPr>
        <w:tabs>
          <w:tab w:val="left" w:pos="1440"/>
        </w:tabs>
        <w:ind w:left="1440" w:hanging="720"/>
        <w:rPr>
          <w:rFonts w:ascii="Times New Roman" w:hAnsi="Times New Roman" w:cs="Times New Roman"/>
          <w:b/>
          <w:bCs/>
        </w:rPr>
      </w:pPr>
      <w:r>
        <w:rPr>
          <w:rFonts w:ascii="Times New Roman" w:hAnsi="Times New Roman" w:cs="Times New Roman"/>
        </w:rPr>
        <w:t xml:space="preserve">Does the lecturer </w:t>
      </w:r>
      <w:r w:rsidR="0074693B">
        <w:rPr>
          <w:rFonts w:ascii="Times New Roman" w:hAnsi="Times New Roman" w:cs="Times New Roman"/>
        </w:rPr>
        <w:t>make efficient and effective use of class time?</w:t>
      </w:r>
      <w:r w:rsidR="0074693B">
        <w:rPr>
          <w:rFonts w:ascii="Times New Roman" w:hAnsi="Times New Roman" w:cs="Times New Roman"/>
        </w:rPr>
        <w:br/>
      </w:r>
    </w:p>
    <w:p w14:paraId="6A839A2E" w14:textId="2D87F7EE" w:rsidR="0074693B" w:rsidRPr="00470481" w:rsidRDefault="00470481" w:rsidP="00DE0839">
      <w:pPr>
        <w:pStyle w:val="ListParagraph"/>
        <w:numPr>
          <w:ilvl w:val="2"/>
          <w:numId w:val="1"/>
        </w:numPr>
        <w:tabs>
          <w:tab w:val="left" w:pos="1440"/>
        </w:tabs>
        <w:ind w:left="1440" w:hanging="720"/>
        <w:rPr>
          <w:rFonts w:ascii="Times New Roman" w:hAnsi="Times New Roman" w:cs="Times New Roman"/>
          <w:b/>
          <w:bCs/>
        </w:rPr>
      </w:pPr>
      <w:r>
        <w:rPr>
          <w:rFonts w:ascii="Times New Roman" w:hAnsi="Times New Roman" w:cs="Times New Roman"/>
        </w:rPr>
        <w:t>Is the lecturer organized in presenting course materials (e.g., organization of lectures, activities, etc.)?</w:t>
      </w:r>
    </w:p>
    <w:p w14:paraId="187587BD" w14:textId="77777777" w:rsidR="00470481" w:rsidRPr="00470481" w:rsidRDefault="00470481" w:rsidP="00470481">
      <w:pPr>
        <w:pStyle w:val="ListParagraph"/>
        <w:tabs>
          <w:tab w:val="left" w:pos="1440"/>
        </w:tabs>
        <w:ind w:left="792"/>
        <w:rPr>
          <w:rFonts w:ascii="Times New Roman" w:hAnsi="Times New Roman" w:cs="Times New Roman"/>
          <w:b/>
          <w:bCs/>
        </w:rPr>
      </w:pPr>
    </w:p>
    <w:p w14:paraId="164D229A" w14:textId="036288BD" w:rsidR="00470481" w:rsidRPr="004B2F2F" w:rsidRDefault="004B2F2F" w:rsidP="00DE0839">
      <w:pPr>
        <w:pStyle w:val="ListParagraph"/>
        <w:numPr>
          <w:ilvl w:val="2"/>
          <w:numId w:val="1"/>
        </w:numPr>
        <w:tabs>
          <w:tab w:val="left" w:pos="1440"/>
        </w:tabs>
        <w:ind w:left="1440" w:hanging="720"/>
        <w:rPr>
          <w:rFonts w:ascii="Times New Roman" w:hAnsi="Times New Roman" w:cs="Times New Roman"/>
          <w:b/>
          <w:bCs/>
        </w:rPr>
      </w:pPr>
      <w:r>
        <w:rPr>
          <w:rFonts w:ascii="Times New Roman" w:hAnsi="Times New Roman" w:cs="Times New Roman"/>
        </w:rPr>
        <w:t>Does the lecturer challenge students at a level appropriate to the class</w:t>
      </w:r>
      <w:r w:rsidR="00C321BD">
        <w:rPr>
          <w:rFonts w:ascii="Times New Roman" w:hAnsi="Times New Roman" w:cs="Times New Roman"/>
        </w:rPr>
        <w:t xml:space="preserve"> (lower division, upper division, graduate levels)</w:t>
      </w:r>
      <w:r>
        <w:rPr>
          <w:rFonts w:ascii="Times New Roman" w:hAnsi="Times New Roman" w:cs="Times New Roman"/>
        </w:rPr>
        <w:t xml:space="preserve"> and course expanded course outline</w:t>
      </w:r>
      <w:r w:rsidR="00C321BD">
        <w:rPr>
          <w:rFonts w:ascii="Times New Roman" w:hAnsi="Times New Roman" w:cs="Times New Roman"/>
        </w:rPr>
        <w:t>s</w:t>
      </w:r>
      <w:r>
        <w:rPr>
          <w:rFonts w:ascii="Times New Roman" w:hAnsi="Times New Roman" w:cs="Times New Roman"/>
        </w:rPr>
        <w:t>?</w:t>
      </w:r>
    </w:p>
    <w:p w14:paraId="0F8061A6" w14:textId="77777777" w:rsidR="004B2F2F" w:rsidRPr="004B2F2F" w:rsidRDefault="004B2F2F" w:rsidP="004B2F2F">
      <w:pPr>
        <w:pStyle w:val="ListParagraph"/>
        <w:rPr>
          <w:rFonts w:ascii="Times New Roman" w:hAnsi="Times New Roman" w:cs="Times New Roman"/>
          <w:b/>
          <w:bCs/>
        </w:rPr>
      </w:pPr>
    </w:p>
    <w:p w14:paraId="619AECEE" w14:textId="56A5CC6A" w:rsidR="004B2F2F" w:rsidRPr="004B2F2F" w:rsidRDefault="004B2F2F" w:rsidP="00DE0839">
      <w:pPr>
        <w:pStyle w:val="ListParagraph"/>
        <w:numPr>
          <w:ilvl w:val="2"/>
          <w:numId w:val="1"/>
        </w:numPr>
        <w:tabs>
          <w:tab w:val="left" w:pos="1440"/>
        </w:tabs>
        <w:ind w:left="1440" w:hanging="720"/>
        <w:rPr>
          <w:rFonts w:ascii="Times New Roman" w:hAnsi="Times New Roman" w:cs="Times New Roman"/>
          <w:b/>
          <w:bCs/>
        </w:rPr>
      </w:pPr>
      <w:r>
        <w:rPr>
          <w:rFonts w:ascii="Times New Roman" w:hAnsi="Times New Roman" w:cs="Times New Roman"/>
        </w:rPr>
        <w:t>Does the lecturer encourage class participation?</w:t>
      </w:r>
    </w:p>
    <w:p w14:paraId="09110C80" w14:textId="77777777" w:rsidR="004B2F2F" w:rsidRPr="004B2F2F" w:rsidRDefault="004B2F2F" w:rsidP="004B2F2F">
      <w:pPr>
        <w:pStyle w:val="ListParagraph"/>
        <w:rPr>
          <w:rFonts w:ascii="Times New Roman" w:hAnsi="Times New Roman" w:cs="Times New Roman"/>
          <w:b/>
          <w:bCs/>
        </w:rPr>
      </w:pPr>
    </w:p>
    <w:p w14:paraId="2C1A53E4" w14:textId="21B895F7" w:rsidR="004B2F2F" w:rsidRPr="004B2F2F" w:rsidRDefault="004B2F2F" w:rsidP="00DE0839">
      <w:pPr>
        <w:pStyle w:val="ListParagraph"/>
        <w:numPr>
          <w:ilvl w:val="2"/>
          <w:numId w:val="1"/>
        </w:numPr>
        <w:tabs>
          <w:tab w:val="left" w:pos="1440"/>
        </w:tabs>
        <w:ind w:left="1440" w:hanging="720"/>
        <w:rPr>
          <w:rFonts w:ascii="Times New Roman" w:hAnsi="Times New Roman" w:cs="Times New Roman"/>
          <w:b/>
          <w:bCs/>
        </w:rPr>
      </w:pPr>
      <w:r>
        <w:rPr>
          <w:rFonts w:ascii="Times New Roman" w:hAnsi="Times New Roman" w:cs="Times New Roman"/>
        </w:rPr>
        <w:t>Does the lecturer encourage and respect diverse points of view?</w:t>
      </w:r>
    </w:p>
    <w:p w14:paraId="6A5FEBE4" w14:textId="77777777" w:rsidR="004B2F2F" w:rsidRPr="004B2F2F" w:rsidRDefault="004B2F2F" w:rsidP="004B2F2F">
      <w:pPr>
        <w:pStyle w:val="ListParagraph"/>
        <w:rPr>
          <w:rFonts w:ascii="Times New Roman" w:hAnsi="Times New Roman" w:cs="Times New Roman"/>
          <w:b/>
          <w:bCs/>
        </w:rPr>
      </w:pPr>
    </w:p>
    <w:p w14:paraId="4CEAE4FF" w14:textId="1BA2533C" w:rsidR="004B2F2F" w:rsidRPr="00AD67A8" w:rsidRDefault="00A27774" w:rsidP="00DE0839">
      <w:pPr>
        <w:pStyle w:val="ListParagraph"/>
        <w:numPr>
          <w:ilvl w:val="2"/>
          <w:numId w:val="1"/>
        </w:numPr>
        <w:tabs>
          <w:tab w:val="left" w:pos="1440"/>
        </w:tabs>
        <w:ind w:left="1440" w:hanging="720"/>
        <w:rPr>
          <w:rFonts w:ascii="Times New Roman" w:hAnsi="Times New Roman" w:cs="Times New Roman"/>
          <w:b/>
          <w:bCs/>
        </w:rPr>
      </w:pPr>
      <w:r>
        <w:rPr>
          <w:rFonts w:ascii="Times New Roman" w:hAnsi="Times New Roman" w:cs="Times New Roman"/>
        </w:rPr>
        <w:t>Is the lecturer faculty responsive to student questions</w:t>
      </w:r>
      <w:r w:rsidR="00AD67A8">
        <w:rPr>
          <w:rFonts w:ascii="Times New Roman" w:hAnsi="Times New Roman" w:cs="Times New Roman"/>
        </w:rPr>
        <w:t>?</w:t>
      </w:r>
    </w:p>
    <w:p w14:paraId="37E991F3" w14:textId="77777777" w:rsidR="00AD67A8" w:rsidRPr="00AD67A8" w:rsidRDefault="00AD67A8" w:rsidP="00AD67A8">
      <w:pPr>
        <w:pStyle w:val="ListParagraph"/>
        <w:rPr>
          <w:rFonts w:ascii="Times New Roman" w:hAnsi="Times New Roman" w:cs="Times New Roman"/>
          <w:b/>
          <w:bCs/>
        </w:rPr>
      </w:pPr>
    </w:p>
    <w:p w14:paraId="2265D6AE" w14:textId="30F5B971" w:rsidR="00AD67A8" w:rsidRPr="00AD67A8" w:rsidRDefault="00AD67A8" w:rsidP="00DE0839">
      <w:pPr>
        <w:pStyle w:val="ListParagraph"/>
        <w:numPr>
          <w:ilvl w:val="2"/>
          <w:numId w:val="1"/>
        </w:numPr>
        <w:tabs>
          <w:tab w:val="left" w:pos="1440"/>
        </w:tabs>
        <w:ind w:left="1440" w:hanging="720"/>
        <w:rPr>
          <w:rFonts w:ascii="Times New Roman" w:hAnsi="Times New Roman" w:cs="Times New Roman"/>
          <w:b/>
          <w:bCs/>
        </w:rPr>
      </w:pPr>
      <w:r>
        <w:rPr>
          <w:rFonts w:ascii="Times New Roman" w:hAnsi="Times New Roman" w:cs="Times New Roman"/>
        </w:rPr>
        <w:t>Does the lecturer treat all students with respect and dignity?</w:t>
      </w:r>
    </w:p>
    <w:p w14:paraId="07A286E7" w14:textId="77777777" w:rsidR="00AD67A8" w:rsidRPr="00AD67A8" w:rsidRDefault="00AD67A8" w:rsidP="00AD67A8">
      <w:pPr>
        <w:pStyle w:val="ListParagraph"/>
        <w:rPr>
          <w:rFonts w:ascii="Times New Roman" w:hAnsi="Times New Roman" w:cs="Times New Roman"/>
          <w:b/>
          <w:bCs/>
        </w:rPr>
      </w:pPr>
    </w:p>
    <w:p w14:paraId="4025DD2B" w14:textId="77130A20" w:rsidR="00AD67A8" w:rsidRDefault="00AD67A8" w:rsidP="00AD67A8">
      <w:pPr>
        <w:pStyle w:val="ListParagraph"/>
        <w:numPr>
          <w:ilvl w:val="1"/>
          <w:numId w:val="1"/>
        </w:numPr>
        <w:tabs>
          <w:tab w:val="left" w:pos="1440"/>
        </w:tabs>
        <w:rPr>
          <w:rFonts w:ascii="Times New Roman" w:hAnsi="Times New Roman" w:cs="Times New Roman"/>
          <w:b/>
          <w:bCs/>
        </w:rPr>
      </w:pPr>
      <w:r>
        <w:rPr>
          <w:rFonts w:ascii="Times New Roman" w:hAnsi="Times New Roman" w:cs="Times New Roman"/>
          <w:b/>
          <w:bCs/>
        </w:rPr>
        <w:t>Office Hours:</w:t>
      </w:r>
      <w:r>
        <w:rPr>
          <w:rFonts w:ascii="Times New Roman" w:hAnsi="Times New Roman" w:cs="Times New Roman"/>
          <w:b/>
          <w:bCs/>
        </w:rPr>
        <w:br/>
      </w:r>
    </w:p>
    <w:p w14:paraId="27C217F7" w14:textId="5C1E25FD" w:rsidR="00B85AAA" w:rsidRPr="00B85AAA" w:rsidRDefault="00AD67A8" w:rsidP="00904EEA">
      <w:pPr>
        <w:pStyle w:val="ListParagraph"/>
        <w:numPr>
          <w:ilvl w:val="2"/>
          <w:numId w:val="1"/>
        </w:numPr>
        <w:tabs>
          <w:tab w:val="left" w:pos="1440"/>
        </w:tabs>
        <w:ind w:left="1440" w:hanging="720"/>
        <w:rPr>
          <w:rFonts w:ascii="Times New Roman" w:hAnsi="Times New Roman" w:cs="Times New Roman"/>
          <w:b/>
          <w:bCs/>
        </w:rPr>
      </w:pPr>
      <w:r>
        <w:rPr>
          <w:rFonts w:ascii="Times New Roman" w:hAnsi="Times New Roman" w:cs="Times New Roman"/>
        </w:rPr>
        <w:t xml:space="preserve">Does the </w:t>
      </w:r>
      <w:r w:rsidR="00904EEA">
        <w:rPr>
          <w:rFonts w:ascii="Times New Roman" w:hAnsi="Times New Roman" w:cs="Times New Roman"/>
        </w:rPr>
        <w:t>lecturer</w:t>
      </w:r>
      <w:r>
        <w:rPr>
          <w:rFonts w:ascii="Times New Roman" w:hAnsi="Times New Roman" w:cs="Times New Roman"/>
        </w:rPr>
        <w:t xml:space="preserve"> provide</w:t>
      </w:r>
      <w:r w:rsidR="00904EEA">
        <w:rPr>
          <w:rFonts w:ascii="Times New Roman" w:hAnsi="Times New Roman" w:cs="Times New Roman"/>
        </w:rPr>
        <w:t xml:space="preserve"> reasonable convenient office hours for students (e.g., before or after class; </w:t>
      </w:r>
      <w:r w:rsidR="00C34585">
        <w:rPr>
          <w:rFonts w:ascii="Times New Roman" w:hAnsi="Times New Roman" w:cs="Times New Roman"/>
        </w:rPr>
        <w:t>during normal business hours unless teaching only evening classes, etc.).</w:t>
      </w:r>
      <w:r w:rsidR="00B85AAA">
        <w:rPr>
          <w:rFonts w:ascii="Times New Roman" w:hAnsi="Times New Roman" w:cs="Times New Roman"/>
        </w:rPr>
        <w:br/>
      </w:r>
    </w:p>
    <w:p w14:paraId="5E3B48FB" w14:textId="77777777" w:rsidR="00922417" w:rsidRPr="00922417" w:rsidRDefault="00B85AAA" w:rsidP="00B85AAA">
      <w:pPr>
        <w:pStyle w:val="ListParagraph"/>
        <w:numPr>
          <w:ilvl w:val="2"/>
          <w:numId w:val="1"/>
        </w:numPr>
        <w:tabs>
          <w:tab w:val="left" w:pos="1440"/>
        </w:tabs>
        <w:ind w:left="1440" w:hanging="720"/>
        <w:rPr>
          <w:rFonts w:ascii="Times New Roman" w:hAnsi="Times New Roman" w:cs="Times New Roman"/>
          <w:b/>
          <w:bCs/>
        </w:rPr>
      </w:pPr>
      <w:r>
        <w:rPr>
          <w:rFonts w:ascii="Times New Roman" w:hAnsi="Times New Roman" w:cs="Times New Roman"/>
        </w:rPr>
        <w:t xml:space="preserve">Does the lecturer </w:t>
      </w:r>
      <w:r w:rsidR="004603F2">
        <w:rPr>
          <w:rFonts w:ascii="Times New Roman" w:hAnsi="Times New Roman" w:cs="Times New Roman"/>
        </w:rPr>
        <w:t>keep their</w:t>
      </w:r>
      <w:r w:rsidR="009F3676">
        <w:rPr>
          <w:rFonts w:ascii="Times New Roman" w:hAnsi="Times New Roman" w:cs="Times New Roman"/>
        </w:rPr>
        <w:t xml:space="preserve"> required</w:t>
      </w:r>
      <w:r w:rsidR="004603F2">
        <w:rPr>
          <w:rFonts w:ascii="Times New Roman" w:hAnsi="Times New Roman" w:cs="Times New Roman"/>
        </w:rPr>
        <w:t xml:space="preserve"> office hours or make alternative office hours if regular office hours can’t be kept?</w:t>
      </w:r>
      <w:r w:rsidR="007D1D62">
        <w:rPr>
          <w:rFonts w:ascii="Times New Roman" w:hAnsi="Times New Roman" w:cs="Times New Roman"/>
        </w:rPr>
        <w:t xml:space="preserve"> (UM Policy 1394</w:t>
      </w:r>
      <w:r w:rsidR="004F30F0">
        <w:rPr>
          <w:rFonts w:ascii="Times New Roman" w:hAnsi="Times New Roman" w:cs="Times New Roman"/>
        </w:rPr>
        <w:t>, Faculty Office Hours Policy).</w:t>
      </w:r>
    </w:p>
    <w:p w14:paraId="01997465" w14:textId="319FE5AF" w:rsidR="00AD67A8" w:rsidRPr="004F30F0" w:rsidRDefault="004F30F0" w:rsidP="00922417">
      <w:pPr>
        <w:pStyle w:val="ListParagraph"/>
        <w:tabs>
          <w:tab w:val="left" w:pos="1440"/>
        </w:tabs>
        <w:ind w:left="1440"/>
        <w:rPr>
          <w:rFonts w:ascii="Times New Roman" w:hAnsi="Times New Roman" w:cs="Times New Roman"/>
          <w:b/>
          <w:bCs/>
        </w:rPr>
      </w:pPr>
      <w:r>
        <w:rPr>
          <w:rFonts w:ascii="Times New Roman" w:hAnsi="Times New Roman" w:cs="Times New Roman"/>
        </w:rPr>
        <w:br/>
      </w:r>
    </w:p>
    <w:p w14:paraId="097B3ECC" w14:textId="31D4E079" w:rsidR="00DB4C06" w:rsidRDefault="004F30F0" w:rsidP="00DB4C06">
      <w:pPr>
        <w:pStyle w:val="ListParagraph"/>
        <w:numPr>
          <w:ilvl w:val="1"/>
          <w:numId w:val="1"/>
        </w:numPr>
        <w:tabs>
          <w:tab w:val="left" w:pos="1440"/>
        </w:tabs>
        <w:ind w:left="900" w:hanging="540"/>
        <w:rPr>
          <w:rFonts w:ascii="Times New Roman" w:hAnsi="Times New Roman" w:cs="Times New Roman"/>
          <w:b/>
          <w:bCs/>
        </w:rPr>
      </w:pPr>
      <w:r>
        <w:rPr>
          <w:rFonts w:ascii="Times New Roman" w:hAnsi="Times New Roman" w:cs="Times New Roman"/>
          <w:b/>
          <w:bCs/>
        </w:rPr>
        <w:lastRenderedPageBreak/>
        <w:t>Assessment of student evaluations of teaching</w:t>
      </w:r>
      <w:r w:rsidR="00DB4C06">
        <w:rPr>
          <w:rFonts w:ascii="Times New Roman" w:hAnsi="Times New Roman" w:cs="Times New Roman"/>
          <w:b/>
          <w:bCs/>
        </w:rPr>
        <w:t>:</w:t>
      </w:r>
    </w:p>
    <w:p w14:paraId="115AB867" w14:textId="77777777" w:rsidR="00DB4C06" w:rsidRPr="00DB4C06" w:rsidRDefault="00DB4C06" w:rsidP="00DB4C06">
      <w:pPr>
        <w:pStyle w:val="ListParagraph"/>
        <w:tabs>
          <w:tab w:val="left" w:pos="1440"/>
        </w:tabs>
        <w:ind w:left="900"/>
        <w:rPr>
          <w:rFonts w:ascii="Times New Roman" w:hAnsi="Times New Roman" w:cs="Times New Roman"/>
          <w:b/>
          <w:bCs/>
        </w:rPr>
      </w:pPr>
    </w:p>
    <w:p w14:paraId="38A7F7BC" w14:textId="77777777" w:rsidR="006714EB" w:rsidRPr="006714EB" w:rsidRDefault="006714EB" w:rsidP="006714EB">
      <w:pPr>
        <w:pStyle w:val="ListParagraph"/>
        <w:numPr>
          <w:ilvl w:val="2"/>
          <w:numId w:val="1"/>
        </w:numPr>
        <w:tabs>
          <w:tab w:val="left" w:pos="1440"/>
        </w:tabs>
        <w:rPr>
          <w:rFonts w:ascii="Times New Roman" w:hAnsi="Times New Roman" w:cs="Times New Roman"/>
          <w:b/>
          <w:bCs/>
          <w:color w:val="000000" w:themeColor="text1"/>
        </w:rPr>
      </w:pPr>
      <w:r w:rsidRPr="008F2801">
        <w:rPr>
          <w:rFonts w:ascii="Times New Roman" w:hAnsi="Times New Roman" w:cs="Times New Roman"/>
          <w:color w:val="000000" w:themeColor="text1"/>
        </w:rPr>
        <w:t xml:space="preserve">Departmental evaluation of student assessment results shall be based on all </w:t>
      </w:r>
      <w:r w:rsidRPr="008F2801">
        <w:rPr>
          <w:rFonts w:ascii="Times New Roman" w:hAnsi="Times New Roman" w:cs="Times New Roman"/>
          <w:color w:val="000000" w:themeColor="text1"/>
        </w:rPr>
        <w:tab/>
        <w:t xml:space="preserve">questions on the standard departmental instructional assessment form (Appendix </w:t>
      </w:r>
      <w:r w:rsidRPr="008F2801">
        <w:rPr>
          <w:rFonts w:ascii="Times New Roman" w:hAnsi="Times New Roman" w:cs="Times New Roman"/>
          <w:color w:val="000000" w:themeColor="text1"/>
        </w:rPr>
        <w:tab/>
        <w:t>A).</w:t>
      </w:r>
    </w:p>
    <w:p w14:paraId="5D0186CE" w14:textId="77777777" w:rsidR="006714EB" w:rsidRPr="008F2801" w:rsidRDefault="006714EB" w:rsidP="006714EB">
      <w:pPr>
        <w:pStyle w:val="ListParagraph"/>
        <w:tabs>
          <w:tab w:val="left" w:pos="1440"/>
        </w:tabs>
        <w:ind w:left="1224"/>
        <w:rPr>
          <w:rFonts w:ascii="Times New Roman" w:hAnsi="Times New Roman" w:cs="Times New Roman"/>
          <w:b/>
          <w:bCs/>
          <w:color w:val="000000" w:themeColor="text1"/>
        </w:rPr>
      </w:pPr>
    </w:p>
    <w:p w14:paraId="1A848BF5" w14:textId="5A7D374C" w:rsidR="00A22875" w:rsidRPr="00D25BE3" w:rsidRDefault="0060250A" w:rsidP="00B232DF">
      <w:pPr>
        <w:pStyle w:val="ListParagraph"/>
        <w:numPr>
          <w:ilvl w:val="2"/>
          <w:numId w:val="1"/>
        </w:numPr>
        <w:tabs>
          <w:tab w:val="left" w:pos="1440"/>
        </w:tabs>
        <w:ind w:left="1440" w:hanging="720"/>
        <w:rPr>
          <w:rFonts w:ascii="Times New Roman" w:hAnsi="Times New Roman" w:cs="Times New Roman"/>
          <w:b/>
          <w:bCs/>
          <w:color w:val="000000" w:themeColor="text1"/>
        </w:rPr>
      </w:pPr>
      <w:r w:rsidRPr="00D25BE3">
        <w:rPr>
          <w:rFonts w:ascii="Times New Roman" w:hAnsi="Times New Roman" w:cs="Times New Roman"/>
          <w:color w:val="000000" w:themeColor="text1"/>
        </w:rPr>
        <w:t>T</w:t>
      </w:r>
      <w:r w:rsidR="00DB50BA" w:rsidRPr="00D25BE3">
        <w:rPr>
          <w:rFonts w:ascii="Times New Roman" w:hAnsi="Times New Roman" w:cs="Times New Roman"/>
          <w:color w:val="000000" w:themeColor="text1"/>
        </w:rPr>
        <w:t>he</w:t>
      </w:r>
      <w:r w:rsidR="00A22875" w:rsidRPr="00D25BE3">
        <w:rPr>
          <w:rFonts w:ascii="Times New Roman" w:hAnsi="Times New Roman" w:cs="Times New Roman"/>
          <w:color w:val="000000" w:themeColor="text1"/>
        </w:rPr>
        <w:t xml:space="preserve"> TFEC </w:t>
      </w:r>
      <w:r w:rsidR="00DB50BA" w:rsidRPr="00D25BE3">
        <w:rPr>
          <w:rFonts w:ascii="Times New Roman" w:hAnsi="Times New Roman" w:cs="Times New Roman"/>
          <w:color w:val="000000" w:themeColor="text1"/>
        </w:rPr>
        <w:t>will</w:t>
      </w:r>
      <w:r w:rsidR="00A22875" w:rsidRPr="00D25BE3">
        <w:rPr>
          <w:rFonts w:ascii="Times New Roman" w:hAnsi="Times New Roman" w:cs="Times New Roman"/>
          <w:color w:val="000000" w:themeColor="text1"/>
        </w:rPr>
        <w:t xml:space="preserve"> evaluate student evaluation of teaching scores</w:t>
      </w:r>
      <w:r w:rsidR="00DB50BA" w:rsidRPr="00D25BE3">
        <w:rPr>
          <w:rFonts w:ascii="Times New Roman" w:hAnsi="Times New Roman" w:cs="Times New Roman"/>
          <w:color w:val="000000" w:themeColor="text1"/>
        </w:rPr>
        <w:t xml:space="preserve"> thematically by question and </w:t>
      </w:r>
      <w:r w:rsidR="00D25BE3" w:rsidRPr="00D25BE3">
        <w:rPr>
          <w:rFonts w:ascii="Times New Roman" w:hAnsi="Times New Roman" w:cs="Times New Roman"/>
          <w:color w:val="000000" w:themeColor="text1"/>
        </w:rPr>
        <w:t>overall,</w:t>
      </w:r>
      <w:r w:rsidR="00D97CD2" w:rsidRPr="00D25BE3">
        <w:rPr>
          <w:rFonts w:ascii="Times New Roman" w:hAnsi="Times New Roman" w:cs="Times New Roman"/>
          <w:color w:val="000000" w:themeColor="text1"/>
        </w:rPr>
        <w:t xml:space="preserve"> for each class </w:t>
      </w:r>
      <w:r w:rsidRPr="00D25BE3">
        <w:rPr>
          <w:rFonts w:ascii="Times New Roman" w:hAnsi="Times New Roman" w:cs="Times New Roman"/>
          <w:color w:val="000000" w:themeColor="text1"/>
        </w:rPr>
        <w:t>included in the evaluation period</w:t>
      </w:r>
      <w:r w:rsidR="00D25BE3">
        <w:rPr>
          <w:rFonts w:ascii="Times New Roman" w:hAnsi="Times New Roman" w:cs="Times New Roman"/>
          <w:color w:val="000000" w:themeColor="text1"/>
        </w:rPr>
        <w:t xml:space="preserve"> (Appendix A).</w:t>
      </w:r>
    </w:p>
    <w:p w14:paraId="2B74565F" w14:textId="77777777" w:rsidR="00D25BE3" w:rsidRPr="00D25BE3" w:rsidRDefault="00D25BE3" w:rsidP="00D25BE3">
      <w:pPr>
        <w:pStyle w:val="ListParagraph"/>
        <w:tabs>
          <w:tab w:val="left" w:pos="1440"/>
        </w:tabs>
        <w:ind w:left="1440"/>
        <w:rPr>
          <w:rFonts w:ascii="Times New Roman" w:hAnsi="Times New Roman" w:cs="Times New Roman"/>
          <w:b/>
          <w:bCs/>
          <w:color w:val="000000" w:themeColor="text1"/>
        </w:rPr>
      </w:pPr>
    </w:p>
    <w:p w14:paraId="4658FACB" w14:textId="44551662" w:rsidR="004B4A02" w:rsidRPr="004B4A02" w:rsidRDefault="00247FA4" w:rsidP="00DC2418">
      <w:pPr>
        <w:pStyle w:val="ListParagraph"/>
        <w:numPr>
          <w:ilvl w:val="2"/>
          <w:numId w:val="1"/>
        </w:numPr>
        <w:tabs>
          <w:tab w:val="left" w:pos="1440"/>
        </w:tabs>
        <w:ind w:left="1440" w:hanging="720"/>
        <w:rPr>
          <w:rFonts w:ascii="Times New Roman" w:hAnsi="Times New Roman" w:cs="Times New Roman"/>
          <w:b/>
          <w:bCs/>
          <w:color w:val="000000" w:themeColor="text1"/>
        </w:rPr>
      </w:pPr>
      <w:r>
        <w:rPr>
          <w:rFonts w:ascii="Times New Roman" w:hAnsi="Times New Roman" w:cs="Times New Roman"/>
          <w:color w:val="000000" w:themeColor="text1"/>
        </w:rPr>
        <w:t>The department</w:t>
      </w:r>
      <w:r w:rsidR="003E3E0E">
        <w:rPr>
          <w:rFonts w:ascii="Times New Roman" w:hAnsi="Times New Roman" w:cs="Times New Roman"/>
          <w:color w:val="000000" w:themeColor="text1"/>
        </w:rPr>
        <w:t xml:space="preserve"> considers a mean score of 3.25</w:t>
      </w:r>
      <w:r w:rsidR="0060250A">
        <w:rPr>
          <w:rFonts w:ascii="Times New Roman" w:hAnsi="Times New Roman" w:cs="Times New Roman"/>
          <w:color w:val="000000" w:themeColor="text1"/>
        </w:rPr>
        <w:t xml:space="preserve"> (</w:t>
      </w:r>
      <w:r w:rsidR="00E34B21">
        <w:rPr>
          <w:rFonts w:ascii="Times New Roman" w:hAnsi="Times New Roman" w:cs="Times New Roman"/>
          <w:color w:val="000000" w:themeColor="text1"/>
        </w:rPr>
        <w:t xml:space="preserve">Likert scale: </w:t>
      </w:r>
      <w:r w:rsidR="0060250A">
        <w:rPr>
          <w:rFonts w:ascii="Times New Roman" w:hAnsi="Times New Roman" w:cs="Times New Roman"/>
          <w:color w:val="000000" w:themeColor="text1"/>
        </w:rPr>
        <w:t xml:space="preserve">1, worst </w:t>
      </w:r>
      <w:r w:rsidR="00E34B21">
        <w:rPr>
          <w:rFonts w:ascii="Times New Roman" w:hAnsi="Times New Roman" w:cs="Times New Roman"/>
          <w:color w:val="000000" w:themeColor="text1"/>
        </w:rPr>
        <w:t xml:space="preserve">to </w:t>
      </w:r>
      <w:r w:rsidR="0060250A">
        <w:rPr>
          <w:rFonts w:ascii="Times New Roman" w:hAnsi="Times New Roman" w:cs="Times New Roman"/>
          <w:color w:val="000000" w:themeColor="text1"/>
        </w:rPr>
        <w:t>5, best)</w:t>
      </w:r>
      <w:r w:rsidR="002919FF">
        <w:rPr>
          <w:rFonts w:ascii="Times New Roman" w:hAnsi="Times New Roman" w:cs="Times New Roman"/>
          <w:color w:val="000000" w:themeColor="text1"/>
        </w:rPr>
        <w:t xml:space="preserve"> </w:t>
      </w:r>
      <w:r w:rsidR="009E3051">
        <w:rPr>
          <w:rFonts w:ascii="Times New Roman" w:hAnsi="Times New Roman" w:cs="Times New Roman"/>
          <w:color w:val="000000" w:themeColor="text1"/>
        </w:rPr>
        <w:t xml:space="preserve">on </w:t>
      </w:r>
      <w:r w:rsidR="00E34B21">
        <w:rPr>
          <w:rFonts w:ascii="Times New Roman" w:hAnsi="Times New Roman" w:cs="Times New Roman"/>
          <w:color w:val="000000" w:themeColor="text1"/>
        </w:rPr>
        <w:t>all</w:t>
      </w:r>
      <w:r w:rsidR="009E3051">
        <w:rPr>
          <w:rFonts w:ascii="Times New Roman" w:hAnsi="Times New Roman" w:cs="Times New Roman"/>
          <w:color w:val="000000" w:themeColor="text1"/>
        </w:rPr>
        <w:t xml:space="preserve"> individual questions to be the minimum</w:t>
      </w:r>
      <w:r w:rsidR="00E34B21">
        <w:rPr>
          <w:rFonts w:ascii="Times New Roman" w:hAnsi="Times New Roman" w:cs="Times New Roman"/>
          <w:color w:val="000000" w:themeColor="text1"/>
        </w:rPr>
        <w:t xml:space="preserve"> satisfactory</w:t>
      </w:r>
      <w:r w:rsidR="009E3051">
        <w:rPr>
          <w:rFonts w:ascii="Times New Roman" w:hAnsi="Times New Roman" w:cs="Times New Roman"/>
          <w:color w:val="000000" w:themeColor="text1"/>
        </w:rPr>
        <w:t xml:space="preserve"> standard</w:t>
      </w:r>
      <w:r w:rsidR="00E34B21">
        <w:rPr>
          <w:rFonts w:ascii="Times New Roman" w:hAnsi="Times New Roman" w:cs="Times New Roman"/>
          <w:color w:val="000000" w:themeColor="text1"/>
        </w:rPr>
        <w:t>.</w:t>
      </w:r>
    </w:p>
    <w:p w14:paraId="5E9A1D0E" w14:textId="77777777" w:rsidR="004B4A02" w:rsidRPr="004B4A02" w:rsidRDefault="004B4A02" w:rsidP="004B4A02">
      <w:pPr>
        <w:pStyle w:val="ListParagraph"/>
        <w:rPr>
          <w:rFonts w:ascii="Times New Roman" w:hAnsi="Times New Roman" w:cs="Times New Roman"/>
          <w:color w:val="000000" w:themeColor="text1"/>
        </w:rPr>
      </w:pPr>
    </w:p>
    <w:p w14:paraId="3CF9E449" w14:textId="3A93776A" w:rsidR="00DC2418" w:rsidRPr="00A80DE1" w:rsidRDefault="00DC2418" w:rsidP="00DC2418">
      <w:pPr>
        <w:pStyle w:val="ListParagraph"/>
        <w:numPr>
          <w:ilvl w:val="2"/>
          <w:numId w:val="1"/>
        </w:numPr>
        <w:tabs>
          <w:tab w:val="left" w:pos="1440"/>
        </w:tabs>
        <w:ind w:left="1440" w:hanging="720"/>
        <w:rPr>
          <w:rFonts w:ascii="Times New Roman" w:hAnsi="Times New Roman" w:cs="Times New Roman"/>
          <w:b/>
          <w:bCs/>
          <w:color w:val="000000" w:themeColor="text1"/>
        </w:rPr>
      </w:pPr>
      <w:r w:rsidRPr="00A80DE1">
        <w:rPr>
          <w:rFonts w:ascii="Times New Roman" w:hAnsi="Times New Roman" w:cs="Times New Roman"/>
          <w:color w:val="000000" w:themeColor="text1"/>
        </w:rPr>
        <w:t>A lecturer faculty shall receive satisfactory student evaluations of teaching whenever the average of all questions for the course is above 4.0 on the scale currently in use where 5.0 is the “best” score and 1.0 is the “worst” score.</w:t>
      </w:r>
    </w:p>
    <w:p w14:paraId="51B92312" w14:textId="77777777" w:rsidR="001736BD" w:rsidRPr="001736BD" w:rsidRDefault="001736BD" w:rsidP="001736BD">
      <w:pPr>
        <w:pStyle w:val="ListParagraph"/>
        <w:rPr>
          <w:rFonts w:ascii="TimesNewRomanPSMT" w:hAnsi="TimesNewRomanPSMT"/>
        </w:rPr>
      </w:pPr>
    </w:p>
    <w:p w14:paraId="69B9A75C" w14:textId="4F4CD60E" w:rsidR="009D1C27" w:rsidRPr="009D1C27" w:rsidRDefault="001736BD" w:rsidP="009D1C27">
      <w:pPr>
        <w:pStyle w:val="ListParagraph"/>
        <w:numPr>
          <w:ilvl w:val="2"/>
          <w:numId w:val="1"/>
        </w:numPr>
        <w:tabs>
          <w:tab w:val="left" w:pos="1440"/>
        </w:tabs>
        <w:rPr>
          <w:rFonts w:ascii="Times New Roman" w:hAnsi="Times New Roman" w:cs="Times New Roman"/>
          <w:b/>
          <w:bCs/>
          <w:color w:val="000000" w:themeColor="text1"/>
        </w:rPr>
      </w:pPr>
      <w:r w:rsidRPr="000D5BC3">
        <w:rPr>
          <w:rFonts w:ascii="TimesNewRomanPSMT" w:hAnsi="TimesNewRomanPSMT"/>
          <w:color w:val="000000" w:themeColor="text1"/>
        </w:rPr>
        <w:t xml:space="preserve">Evidence of mitigating circumstances that may compensate for student </w:t>
      </w:r>
      <w:r w:rsidRPr="000D5BC3">
        <w:rPr>
          <w:rFonts w:ascii="TimesNewRomanPSMT" w:hAnsi="TimesNewRomanPSMT"/>
          <w:color w:val="000000" w:themeColor="text1"/>
        </w:rPr>
        <w:tab/>
        <w:t>assessment scores below the minimum standard (</w:t>
      </w:r>
      <w:r w:rsidR="00C811A7">
        <w:rPr>
          <w:rFonts w:ascii="TimesNewRomanPSMT" w:hAnsi="TimesNewRomanPSMT"/>
          <w:color w:val="000000" w:themeColor="text1"/>
        </w:rPr>
        <w:t xml:space="preserve">below 3.25 on any individual </w:t>
      </w:r>
      <w:r w:rsidR="009D1C27">
        <w:rPr>
          <w:rFonts w:ascii="TimesNewRomanPSMT" w:hAnsi="TimesNewRomanPSMT"/>
          <w:color w:val="000000" w:themeColor="text1"/>
        </w:rPr>
        <w:tab/>
      </w:r>
      <w:r w:rsidR="00C811A7">
        <w:rPr>
          <w:rFonts w:ascii="TimesNewRomanPSMT" w:hAnsi="TimesNewRomanPSMT"/>
          <w:color w:val="000000" w:themeColor="text1"/>
        </w:rPr>
        <w:t>question(s); below 4.0</w:t>
      </w:r>
      <w:r w:rsidR="009D1C27">
        <w:rPr>
          <w:rFonts w:ascii="TimesNewRomanPSMT" w:hAnsi="TimesNewRomanPSMT"/>
          <w:color w:val="000000" w:themeColor="text1"/>
        </w:rPr>
        <w:t xml:space="preserve"> average of all questions for the course</w:t>
      </w:r>
      <w:r w:rsidRPr="000D5BC3">
        <w:rPr>
          <w:rFonts w:ascii="TimesNewRomanPSMT" w:hAnsi="TimesNewRomanPSMT"/>
          <w:color w:val="000000" w:themeColor="text1"/>
        </w:rPr>
        <w:t>)</w:t>
      </w:r>
      <w:r w:rsidR="009D1C27">
        <w:rPr>
          <w:rFonts w:ascii="TimesNewRomanPSMT" w:hAnsi="TimesNewRomanPSMT"/>
          <w:color w:val="000000" w:themeColor="text1"/>
        </w:rPr>
        <w:t>:</w:t>
      </w:r>
      <w:r w:rsidR="003B0C69">
        <w:rPr>
          <w:rFonts w:ascii="TimesNewRomanPSMT" w:hAnsi="TimesNewRomanPSMT"/>
          <w:color w:val="000000" w:themeColor="text1"/>
        </w:rPr>
        <w:br/>
      </w:r>
    </w:p>
    <w:p w14:paraId="4E799DEA" w14:textId="3DD024AB" w:rsidR="001A78B1" w:rsidRPr="009D1C27" w:rsidRDefault="001736BD" w:rsidP="0022279B">
      <w:pPr>
        <w:pStyle w:val="ListParagraph"/>
        <w:numPr>
          <w:ilvl w:val="0"/>
          <w:numId w:val="8"/>
        </w:numPr>
        <w:tabs>
          <w:tab w:val="left" w:pos="1440"/>
        </w:tabs>
        <w:rPr>
          <w:rFonts w:ascii="Times New Roman" w:hAnsi="Times New Roman" w:cs="Times New Roman"/>
          <w:color w:val="000000" w:themeColor="text1"/>
        </w:rPr>
      </w:pPr>
      <w:r w:rsidRPr="009D1C27">
        <w:rPr>
          <w:rFonts w:ascii="TimesNewRomanPSMT" w:hAnsi="TimesNewRomanPSMT"/>
          <w:color w:val="000000" w:themeColor="text1"/>
        </w:rPr>
        <w:t>Student assessment scores clearly improved during the evaluation period and/or</w:t>
      </w:r>
      <w:r w:rsidR="00733403" w:rsidRPr="009D1C27">
        <w:rPr>
          <w:rFonts w:ascii="TimesNewRomanPSMT" w:hAnsi="TimesNewRomanPSMT"/>
          <w:color w:val="000000" w:themeColor="text1"/>
        </w:rPr>
        <w:t xml:space="preserve"> </w:t>
      </w:r>
      <w:r w:rsidRPr="009D1C27">
        <w:rPr>
          <w:rFonts w:ascii="TimesNewRomanPSMT" w:hAnsi="TimesNewRomanPSMT"/>
          <w:color w:val="000000" w:themeColor="text1"/>
        </w:rPr>
        <w:t xml:space="preserve">over years prior to the evaluation period, if applicable. </w:t>
      </w:r>
    </w:p>
    <w:p w14:paraId="64185506" w14:textId="109EF956" w:rsidR="001A78B1" w:rsidRPr="009D1C27" w:rsidRDefault="001736BD" w:rsidP="0022279B">
      <w:pPr>
        <w:pStyle w:val="ListParagraph"/>
        <w:numPr>
          <w:ilvl w:val="0"/>
          <w:numId w:val="8"/>
        </w:numPr>
        <w:tabs>
          <w:tab w:val="left" w:pos="1440"/>
        </w:tabs>
        <w:rPr>
          <w:rFonts w:ascii="Times New Roman" w:hAnsi="Times New Roman" w:cs="Times New Roman"/>
          <w:color w:val="000000" w:themeColor="text1"/>
        </w:rPr>
      </w:pPr>
      <w:r w:rsidRPr="009D1C27">
        <w:rPr>
          <w:rFonts w:ascii="TimesNewRomanPSMT" w:hAnsi="TimesNewRomanPSMT"/>
          <w:color w:val="000000" w:themeColor="text1"/>
        </w:rPr>
        <w:t>Student assessment scores were below the minimum standard in only one course, and at least two other courses had scores above the minimum standard.</w:t>
      </w:r>
    </w:p>
    <w:p w14:paraId="1A116AAB" w14:textId="5B5A6559" w:rsidR="00857155" w:rsidRPr="009D1C27" w:rsidRDefault="001736BD" w:rsidP="00857155">
      <w:pPr>
        <w:pStyle w:val="ListParagraph"/>
        <w:numPr>
          <w:ilvl w:val="0"/>
          <w:numId w:val="8"/>
        </w:numPr>
        <w:tabs>
          <w:tab w:val="left" w:pos="1440"/>
        </w:tabs>
        <w:rPr>
          <w:rFonts w:ascii="Times New Roman" w:hAnsi="Times New Roman" w:cs="Times New Roman"/>
          <w:color w:val="000000" w:themeColor="text1"/>
        </w:rPr>
      </w:pPr>
      <w:r w:rsidRPr="009D1C27">
        <w:rPr>
          <w:rFonts w:ascii="TimesNewRomanPSMT" w:hAnsi="TimesNewRomanPSMT"/>
          <w:color w:val="000000" w:themeColor="text1"/>
        </w:rPr>
        <w:t xml:space="preserve">Student assessment scores were below the minimum standard only in courses taught for the first time by the lecturer, and at least two other courses had scores above the minimum standard. </w:t>
      </w:r>
    </w:p>
    <w:p w14:paraId="10C87FB0" w14:textId="77777777" w:rsidR="009D1C27" w:rsidRPr="00922417" w:rsidRDefault="009D1C27" w:rsidP="009D1C27">
      <w:pPr>
        <w:pStyle w:val="ListParagraph"/>
        <w:tabs>
          <w:tab w:val="left" w:pos="1440"/>
        </w:tabs>
        <w:ind w:left="2520"/>
        <w:rPr>
          <w:rFonts w:ascii="Times New Roman" w:hAnsi="Times New Roman" w:cs="Times New Roman"/>
          <w:color w:val="0070C0"/>
        </w:rPr>
      </w:pPr>
    </w:p>
    <w:p w14:paraId="1DDB255E" w14:textId="08CB6863" w:rsidR="002D00C2" w:rsidRPr="00EB243A" w:rsidRDefault="001736BD" w:rsidP="002D00C2">
      <w:pPr>
        <w:pStyle w:val="ListParagraph"/>
        <w:numPr>
          <w:ilvl w:val="1"/>
          <w:numId w:val="1"/>
        </w:numPr>
        <w:tabs>
          <w:tab w:val="left" w:pos="1440"/>
        </w:tabs>
        <w:rPr>
          <w:rFonts w:ascii="Times New Roman" w:hAnsi="Times New Roman" w:cs="Times New Roman"/>
          <w:color w:val="000000" w:themeColor="text1"/>
        </w:rPr>
      </w:pPr>
      <w:r w:rsidRPr="00A7477A">
        <w:rPr>
          <w:rFonts w:ascii="TimesNewRomanPSMT" w:hAnsi="TimesNewRomanPSMT"/>
          <w:color w:val="000000" w:themeColor="text1"/>
        </w:rPr>
        <w:t>Other signed written communications provided by students that are included in</w:t>
      </w:r>
      <w:r w:rsidR="006E1FC2" w:rsidRPr="00A7477A">
        <w:rPr>
          <w:rFonts w:ascii="TimesNewRomanPSMT" w:hAnsi="TimesNewRomanPSMT"/>
          <w:color w:val="000000" w:themeColor="text1"/>
        </w:rPr>
        <w:t xml:space="preserve"> </w:t>
      </w:r>
      <w:r w:rsidRPr="00A7477A">
        <w:rPr>
          <w:rFonts w:ascii="TimesNewRomanPSMT" w:hAnsi="TimesNewRomanPSMT"/>
          <w:color w:val="000000" w:themeColor="text1"/>
        </w:rPr>
        <w:t>the lecturer’s Personnel Action File shall be considered in the evaluation process</w:t>
      </w:r>
      <w:r w:rsidR="006E1FC2" w:rsidRPr="00A7477A">
        <w:rPr>
          <w:rFonts w:ascii="TimesNewRomanPSMT" w:hAnsi="TimesNewRomanPSMT"/>
          <w:color w:val="000000" w:themeColor="text1"/>
        </w:rPr>
        <w:t xml:space="preserve"> </w:t>
      </w:r>
      <w:r w:rsidRPr="00A7477A">
        <w:rPr>
          <w:rFonts w:ascii="TimesNewRomanPSMT" w:hAnsi="TimesNewRomanPSMT"/>
          <w:color w:val="000000" w:themeColor="text1"/>
        </w:rPr>
        <w:t xml:space="preserve">and may provide supporting evidence for satisfactory or unsatisfactory performance (CBA 15.17b). </w:t>
      </w:r>
      <w:r w:rsidR="0066575E">
        <w:rPr>
          <w:rFonts w:ascii="TimesNewRomanPSMT" w:hAnsi="TimesNewRomanPSMT"/>
          <w:color w:val="000000" w:themeColor="text1"/>
        </w:rPr>
        <w:br/>
      </w:r>
    </w:p>
    <w:p w14:paraId="5FC5375D" w14:textId="60A9AC7B" w:rsidR="00025BD5" w:rsidRDefault="0066575E" w:rsidP="00E60F2E">
      <w:pPr>
        <w:pStyle w:val="ListParagraph"/>
        <w:numPr>
          <w:ilvl w:val="1"/>
          <w:numId w:val="1"/>
        </w:numPr>
        <w:tabs>
          <w:tab w:val="left" w:pos="1440"/>
        </w:tabs>
        <w:rPr>
          <w:rFonts w:ascii="Times New Roman" w:hAnsi="Times New Roman" w:cs="Times New Roman"/>
          <w:color w:val="000000" w:themeColor="text1"/>
        </w:rPr>
      </w:pPr>
      <w:r>
        <w:rPr>
          <w:rFonts w:ascii="Times New Roman" w:hAnsi="Times New Roman" w:cs="Times New Roman"/>
          <w:color w:val="000000" w:themeColor="text1"/>
        </w:rPr>
        <w:t>Does the lecturer adhere to the department policy regarding cancelation of a class lecture, lab, or activity meeting</w:t>
      </w:r>
      <w:r w:rsidR="00E55110">
        <w:rPr>
          <w:rFonts w:ascii="Times New Roman" w:hAnsi="Times New Roman" w:cs="Times New Roman"/>
          <w:color w:val="000000" w:themeColor="text1"/>
        </w:rPr>
        <w:t>?</w:t>
      </w:r>
      <w:r w:rsidR="00E60F2E">
        <w:rPr>
          <w:rFonts w:ascii="Times New Roman" w:hAnsi="Times New Roman" w:cs="Times New Roman"/>
          <w:color w:val="000000" w:themeColor="text1"/>
        </w:rPr>
        <w:t xml:space="preserve"> </w:t>
      </w:r>
      <w:r w:rsidR="00181291">
        <w:rPr>
          <w:rFonts w:ascii="Times New Roman" w:hAnsi="Times New Roman" w:cs="Times New Roman"/>
          <w:color w:val="000000" w:themeColor="text1"/>
        </w:rPr>
        <w:br/>
      </w:r>
      <w:r w:rsidR="00181291">
        <w:rPr>
          <w:rFonts w:ascii="Times New Roman" w:hAnsi="Times New Roman" w:cs="Times New Roman"/>
          <w:color w:val="000000" w:themeColor="text1"/>
        </w:rPr>
        <w:br/>
      </w:r>
      <w:r w:rsidR="00E60F2E">
        <w:rPr>
          <w:rFonts w:ascii="Times New Roman" w:hAnsi="Times New Roman" w:cs="Times New Roman"/>
          <w:color w:val="000000" w:themeColor="text1"/>
        </w:rPr>
        <w:t>Lecturer faculty may only cancel a class meeting in the event of lecturer illness, inclement weather as announced by the university to affect instruction,</w:t>
      </w:r>
      <w:r w:rsidR="00193CA6">
        <w:rPr>
          <w:rFonts w:ascii="Times New Roman" w:hAnsi="Times New Roman" w:cs="Times New Roman"/>
          <w:color w:val="000000" w:themeColor="text1"/>
        </w:rPr>
        <w:t xml:space="preserve"> or unforeseen extenuating circumstance beyond the lecturer’s control). In all cases, when a </w:t>
      </w:r>
      <w:r w:rsidR="00092F50">
        <w:rPr>
          <w:rFonts w:ascii="Times New Roman" w:hAnsi="Times New Roman" w:cs="Times New Roman"/>
          <w:color w:val="000000" w:themeColor="text1"/>
        </w:rPr>
        <w:t>lecturer communicates to students that a class meeting is canceled, the lecturer must first inform the department chair and administrative support coordinator along with plan for</w:t>
      </w:r>
      <w:r w:rsidR="00181291">
        <w:rPr>
          <w:rFonts w:ascii="Times New Roman" w:hAnsi="Times New Roman" w:cs="Times New Roman"/>
          <w:color w:val="000000" w:themeColor="text1"/>
        </w:rPr>
        <w:t xml:space="preserve"> make-up coverage of the material</w:t>
      </w:r>
      <w:r w:rsidR="00332E11">
        <w:rPr>
          <w:rFonts w:ascii="Times New Roman" w:hAnsi="Times New Roman" w:cs="Times New Roman"/>
          <w:color w:val="000000" w:themeColor="text1"/>
        </w:rPr>
        <w:t>. Medical or other documentation for lecturer cancellation of class meeting may be requested by the department.</w:t>
      </w:r>
    </w:p>
    <w:p w14:paraId="324DCD01" w14:textId="3C20A61C" w:rsidR="00E60F2E" w:rsidRPr="00E60F2E" w:rsidRDefault="00E60F2E" w:rsidP="00E60F2E">
      <w:pPr>
        <w:tabs>
          <w:tab w:val="left" w:pos="1440"/>
        </w:tabs>
        <w:rPr>
          <w:rFonts w:ascii="Times New Roman" w:hAnsi="Times New Roman" w:cs="Times New Roman"/>
          <w:color w:val="000000" w:themeColor="text1"/>
        </w:rPr>
      </w:pPr>
    </w:p>
    <w:p w14:paraId="11430719" w14:textId="42F80A42" w:rsidR="00DE0BC3" w:rsidRPr="0022279B" w:rsidRDefault="00087215" w:rsidP="0022279B">
      <w:pPr>
        <w:pStyle w:val="Heading2"/>
        <w:numPr>
          <w:ilvl w:val="0"/>
          <w:numId w:val="1"/>
        </w:numPr>
        <w:rPr>
          <w:rFonts w:ascii="Times New Roman" w:hAnsi="Times New Roman" w:cs="Times New Roman"/>
          <w:b/>
          <w:bCs/>
          <w:caps/>
          <w:color w:val="000000" w:themeColor="text1"/>
        </w:rPr>
      </w:pPr>
      <w:r w:rsidRPr="0022279B">
        <w:rPr>
          <w:rFonts w:ascii="Times New Roman" w:hAnsi="Times New Roman" w:cs="Times New Roman"/>
          <w:b/>
          <w:bCs/>
          <w:caps/>
          <w:color w:val="000000" w:themeColor="text1"/>
        </w:rPr>
        <w:lastRenderedPageBreak/>
        <w:t>Instructional Assessment by Students</w:t>
      </w:r>
      <w:r w:rsidR="00A95367" w:rsidRPr="0022279B">
        <w:rPr>
          <w:rFonts w:ascii="Times New Roman" w:hAnsi="Times New Roman" w:cs="Times New Roman"/>
          <w:b/>
          <w:bCs/>
          <w:caps/>
          <w:color w:val="000000" w:themeColor="text1"/>
        </w:rPr>
        <w:t xml:space="preserve"> </w:t>
      </w:r>
    </w:p>
    <w:p w14:paraId="760220BC" w14:textId="6880CD9E" w:rsidR="00CD4F8B" w:rsidRDefault="00A95367" w:rsidP="00CD4F8B">
      <w:pPr>
        <w:pStyle w:val="ListParagraph"/>
        <w:ind w:left="360"/>
        <w:rPr>
          <w:rFonts w:ascii="Times New Roman" w:hAnsi="Times New Roman" w:cs="Times New Roman"/>
          <w:caps/>
        </w:rPr>
      </w:pPr>
      <w:r w:rsidRPr="0019317A">
        <w:rPr>
          <w:rFonts w:ascii="Times New Roman" w:hAnsi="Times New Roman" w:cs="Times New Roman"/>
          <w:color w:val="000000" w:themeColor="text1"/>
        </w:rPr>
        <w:t>(CBA</w:t>
      </w:r>
      <w:r w:rsidR="000776ED" w:rsidRPr="0019317A">
        <w:rPr>
          <w:rFonts w:ascii="Times New Roman" w:hAnsi="Times New Roman" w:cs="Times New Roman"/>
          <w:color w:val="000000" w:themeColor="text1"/>
        </w:rPr>
        <w:t xml:space="preserve"> 15.</w:t>
      </w:r>
      <w:r w:rsidR="007D0838" w:rsidRPr="0019317A">
        <w:rPr>
          <w:rFonts w:ascii="Times New Roman" w:hAnsi="Times New Roman" w:cs="Times New Roman"/>
          <w:color w:val="000000" w:themeColor="text1"/>
        </w:rPr>
        <w:t>15</w:t>
      </w:r>
      <w:r w:rsidR="00FF69CA" w:rsidRPr="0019317A">
        <w:rPr>
          <w:rFonts w:ascii="Times New Roman" w:hAnsi="Times New Roman" w:cs="Times New Roman"/>
          <w:color w:val="000000" w:themeColor="text1"/>
        </w:rPr>
        <w:t xml:space="preserve"> – 15.17,</w:t>
      </w:r>
      <w:r w:rsidRPr="0019317A">
        <w:rPr>
          <w:rFonts w:ascii="Times New Roman" w:hAnsi="Times New Roman" w:cs="Times New Roman"/>
          <w:color w:val="000000" w:themeColor="text1"/>
        </w:rPr>
        <w:t xml:space="preserve"> CPP </w:t>
      </w:r>
      <w:r w:rsidR="00DE0BC3">
        <w:rPr>
          <w:rFonts w:ascii="Times New Roman" w:hAnsi="Times New Roman" w:cs="Times New Roman"/>
          <w:color w:val="000000" w:themeColor="text1"/>
        </w:rPr>
        <w:t>UM</w:t>
      </w:r>
      <w:r w:rsidRPr="0019317A">
        <w:rPr>
          <w:rFonts w:ascii="Times New Roman" w:hAnsi="Times New Roman" w:cs="Times New Roman"/>
          <w:color w:val="000000" w:themeColor="text1"/>
        </w:rPr>
        <w:t xml:space="preserve"> Policy</w:t>
      </w:r>
      <w:r w:rsidR="00FB57A0" w:rsidRPr="0019317A">
        <w:rPr>
          <w:rFonts w:ascii="Times New Roman" w:hAnsi="Times New Roman" w:cs="Times New Roman"/>
          <w:color w:val="000000" w:themeColor="text1"/>
        </w:rPr>
        <w:t xml:space="preserve"> </w:t>
      </w:r>
      <w:r w:rsidRPr="0019317A">
        <w:rPr>
          <w:rFonts w:ascii="Times New Roman" w:hAnsi="Times New Roman" w:cs="Times New Roman"/>
          <w:color w:val="000000" w:themeColor="text1"/>
        </w:rPr>
        <w:t>1329).</w:t>
      </w:r>
      <w:r w:rsidR="00CD4F8B">
        <w:rPr>
          <w:rFonts w:ascii="Times New Roman" w:hAnsi="Times New Roman" w:cs="Times New Roman"/>
          <w:color w:val="000000" w:themeColor="text1"/>
        </w:rPr>
        <w:br/>
      </w:r>
    </w:p>
    <w:p w14:paraId="54B20E3A" w14:textId="77777777" w:rsidR="009C5CA2" w:rsidRPr="009C5CA2" w:rsidRDefault="00F61712" w:rsidP="00D30093">
      <w:pPr>
        <w:pStyle w:val="ListParagraph"/>
        <w:numPr>
          <w:ilvl w:val="1"/>
          <w:numId w:val="1"/>
        </w:numPr>
        <w:ind w:left="900" w:hanging="540"/>
        <w:rPr>
          <w:rFonts w:ascii="Times New Roman" w:hAnsi="Times New Roman" w:cs="Times New Roman"/>
          <w:caps/>
        </w:rPr>
      </w:pPr>
      <w:r w:rsidRPr="00AB0D71">
        <w:rPr>
          <w:rFonts w:ascii="Times New Roman" w:hAnsi="Times New Roman" w:cs="Times New Roman"/>
        </w:rPr>
        <w:t>Student</w:t>
      </w:r>
      <w:r w:rsidR="00273C1E" w:rsidRPr="00AB0D71">
        <w:rPr>
          <w:rFonts w:ascii="Times New Roman" w:hAnsi="Times New Roman" w:cs="Times New Roman"/>
        </w:rPr>
        <w:t xml:space="preserve"> evaluations</w:t>
      </w:r>
      <w:r w:rsidR="006E1FC2">
        <w:rPr>
          <w:rFonts w:ascii="Times New Roman" w:hAnsi="Times New Roman" w:cs="Times New Roman"/>
        </w:rPr>
        <w:t xml:space="preserve"> of teaching</w:t>
      </w:r>
      <w:r w:rsidR="00273C1E" w:rsidRPr="00AB0D71">
        <w:rPr>
          <w:rFonts w:ascii="Times New Roman" w:hAnsi="Times New Roman" w:cs="Times New Roman"/>
        </w:rPr>
        <w:t xml:space="preserve"> </w:t>
      </w:r>
      <w:r w:rsidR="00705949">
        <w:rPr>
          <w:rFonts w:ascii="Times New Roman" w:hAnsi="Times New Roman" w:cs="Times New Roman"/>
        </w:rPr>
        <w:t>are required for every section of every lecture and laboratory course taught during the evaluation period</w:t>
      </w:r>
      <w:r w:rsidR="00B42015">
        <w:rPr>
          <w:rFonts w:ascii="Times New Roman" w:hAnsi="Times New Roman" w:cs="Times New Roman"/>
        </w:rPr>
        <w:t>.</w:t>
      </w:r>
      <w:r w:rsidR="00273C1E" w:rsidRPr="00AB0D71">
        <w:rPr>
          <w:rFonts w:ascii="Times New Roman" w:hAnsi="Times New Roman" w:cs="Times New Roman"/>
        </w:rPr>
        <w:t xml:space="preserve"> </w:t>
      </w:r>
    </w:p>
    <w:p w14:paraId="0A909D19" w14:textId="77777777" w:rsidR="009C5CA2" w:rsidRPr="009C5CA2" w:rsidRDefault="009C5CA2" w:rsidP="009C5CA2">
      <w:pPr>
        <w:pStyle w:val="ListParagraph"/>
        <w:ind w:left="900"/>
        <w:rPr>
          <w:rFonts w:ascii="Times New Roman" w:hAnsi="Times New Roman" w:cs="Times New Roman"/>
          <w:caps/>
        </w:rPr>
      </w:pPr>
    </w:p>
    <w:p w14:paraId="39826FDE" w14:textId="07EBA118" w:rsidR="003D2E2F" w:rsidRPr="00203D49" w:rsidRDefault="00B42015" w:rsidP="00203D49">
      <w:pPr>
        <w:pStyle w:val="ListParagraph"/>
        <w:numPr>
          <w:ilvl w:val="1"/>
          <w:numId w:val="1"/>
        </w:numPr>
        <w:ind w:left="900" w:hanging="540"/>
        <w:rPr>
          <w:rFonts w:ascii="Times New Roman" w:hAnsi="Times New Roman" w:cs="Times New Roman"/>
          <w:caps/>
        </w:rPr>
      </w:pPr>
      <w:r>
        <w:rPr>
          <w:rFonts w:ascii="Times New Roman" w:hAnsi="Times New Roman" w:cs="Times New Roman"/>
        </w:rPr>
        <w:t>Following each term,</w:t>
      </w:r>
      <w:r w:rsidR="00D30093">
        <w:rPr>
          <w:rFonts w:ascii="Times New Roman" w:hAnsi="Times New Roman" w:cs="Times New Roman"/>
        </w:rPr>
        <w:t xml:space="preserve"> a summary</w:t>
      </w:r>
      <w:r w:rsidR="00AD5BD3" w:rsidRPr="00AB0D71">
        <w:rPr>
          <w:rFonts w:ascii="Times New Roman" w:hAnsi="Times New Roman" w:cs="Times New Roman"/>
        </w:rPr>
        <w:t xml:space="preserve"> of the evaluations will be returned </w:t>
      </w:r>
      <w:r w:rsidR="00C90F88" w:rsidRPr="00AB0D71">
        <w:rPr>
          <w:rFonts w:ascii="Times New Roman" w:hAnsi="Times New Roman" w:cs="Times New Roman"/>
        </w:rPr>
        <w:t xml:space="preserve">by email to </w:t>
      </w:r>
      <w:r w:rsidR="007071BC">
        <w:rPr>
          <w:rFonts w:ascii="Times New Roman" w:hAnsi="Times New Roman" w:cs="Times New Roman"/>
        </w:rPr>
        <w:t>all instructors</w:t>
      </w:r>
      <w:r w:rsidR="00DA14A3">
        <w:rPr>
          <w:rFonts w:ascii="Times New Roman" w:hAnsi="Times New Roman" w:cs="Times New Roman"/>
        </w:rPr>
        <w:t xml:space="preserve"> </w:t>
      </w:r>
      <w:r w:rsidR="00C90F88" w:rsidRPr="00AB0D71">
        <w:rPr>
          <w:rFonts w:ascii="Times New Roman" w:hAnsi="Times New Roman" w:cs="Times New Roman"/>
        </w:rPr>
        <w:t xml:space="preserve">from </w:t>
      </w:r>
      <w:r w:rsidR="00A437CA" w:rsidRPr="00AB0D71">
        <w:rPr>
          <w:rFonts w:ascii="Times New Roman" w:hAnsi="Times New Roman" w:cs="Times New Roman"/>
        </w:rPr>
        <w:t>Cal Poly Pomona Office of Faculty Affairs/Office of Institutional Research, Planning &amp; Analytics. A copy will be placed in the lecturer’s</w:t>
      </w:r>
      <w:r w:rsidR="00186EF3">
        <w:rPr>
          <w:rFonts w:ascii="Times New Roman" w:hAnsi="Times New Roman" w:cs="Times New Roman"/>
        </w:rPr>
        <w:t xml:space="preserve"> personnel action file</w:t>
      </w:r>
      <w:r w:rsidR="00A437CA" w:rsidRPr="00AB0D71">
        <w:rPr>
          <w:rFonts w:ascii="Times New Roman" w:hAnsi="Times New Roman" w:cs="Times New Roman"/>
        </w:rPr>
        <w:t xml:space="preserve"> </w:t>
      </w:r>
      <w:r w:rsidR="00186EF3">
        <w:rPr>
          <w:rFonts w:ascii="Times New Roman" w:hAnsi="Times New Roman" w:cs="Times New Roman"/>
        </w:rPr>
        <w:t>(</w:t>
      </w:r>
      <w:r w:rsidR="00A437CA" w:rsidRPr="00AB0D71">
        <w:rPr>
          <w:rFonts w:ascii="Times New Roman" w:hAnsi="Times New Roman" w:cs="Times New Roman"/>
        </w:rPr>
        <w:t>PAF</w:t>
      </w:r>
      <w:r w:rsidR="00186EF3">
        <w:rPr>
          <w:rFonts w:ascii="Times New Roman" w:hAnsi="Times New Roman" w:cs="Times New Roman"/>
        </w:rPr>
        <w:t>)</w:t>
      </w:r>
      <w:r w:rsidR="00A437CA" w:rsidRPr="00AB0D71">
        <w:rPr>
          <w:rFonts w:ascii="Times New Roman" w:hAnsi="Times New Roman" w:cs="Times New Roman"/>
        </w:rPr>
        <w:t>, and a copy retained</w:t>
      </w:r>
      <w:r w:rsidR="00110CE9" w:rsidRPr="00AB0D71">
        <w:rPr>
          <w:rFonts w:ascii="Times New Roman" w:hAnsi="Times New Roman" w:cs="Times New Roman"/>
        </w:rPr>
        <w:t xml:space="preserve"> in the department office. </w:t>
      </w:r>
      <w:r w:rsidR="003D2E2F" w:rsidRPr="00203D49">
        <w:rPr>
          <w:rFonts w:ascii="Times New Roman" w:hAnsi="Times New Roman" w:cs="Times New Roman"/>
        </w:rPr>
        <w:br/>
      </w:r>
    </w:p>
    <w:p w14:paraId="1FCA2E7F" w14:textId="43ED9B8E" w:rsidR="003D2E2F" w:rsidRDefault="003D2E2F" w:rsidP="003D2E2F">
      <w:pPr>
        <w:pStyle w:val="ListParagraph"/>
        <w:numPr>
          <w:ilvl w:val="1"/>
          <w:numId w:val="1"/>
        </w:numPr>
        <w:ind w:left="900" w:hanging="540"/>
        <w:rPr>
          <w:rFonts w:ascii="Times New Roman" w:hAnsi="Times New Roman" w:cs="Times New Roman"/>
        </w:rPr>
      </w:pPr>
      <w:r w:rsidRPr="003D2E2F">
        <w:rPr>
          <w:rFonts w:ascii="Times New Roman" w:hAnsi="Times New Roman" w:cs="Times New Roman"/>
        </w:rPr>
        <w:t>Student evaluation of teaching is not required for supervisory and internship</w:t>
      </w:r>
      <w:r w:rsidR="00C25BB3">
        <w:rPr>
          <w:rFonts w:ascii="Times New Roman" w:hAnsi="Times New Roman" w:cs="Times New Roman"/>
        </w:rPr>
        <w:t xml:space="preserve"> </w:t>
      </w:r>
      <w:r w:rsidRPr="003D2E2F">
        <w:rPr>
          <w:rFonts w:ascii="Times New Roman" w:hAnsi="Times New Roman" w:cs="Times New Roman"/>
        </w:rPr>
        <w:t>courses.</w:t>
      </w:r>
      <w:r>
        <w:rPr>
          <w:rFonts w:ascii="Times New Roman" w:hAnsi="Times New Roman" w:cs="Times New Roman"/>
        </w:rPr>
        <w:br/>
      </w:r>
    </w:p>
    <w:p w14:paraId="29616F2F" w14:textId="2298A8E1" w:rsidR="006C711B" w:rsidRDefault="00DC1C79" w:rsidP="00036829">
      <w:pPr>
        <w:pStyle w:val="ListParagraph"/>
        <w:numPr>
          <w:ilvl w:val="1"/>
          <w:numId w:val="1"/>
        </w:numPr>
        <w:ind w:left="900" w:hanging="540"/>
        <w:rPr>
          <w:rFonts w:ascii="Times New Roman" w:hAnsi="Times New Roman" w:cs="Times New Roman"/>
        </w:rPr>
      </w:pPr>
      <w:r>
        <w:rPr>
          <w:rFonts w:ascii="Times New Roman" w:hAnsi="Times New Roman" w:cs="Times New Roman"/>
        </w:rPr>
        <w:t>Any</w:t>
      </w:r>
      <w:r w:rsidR="00816530" w:rsidRPr="00DC1C79">
        <w:rPr>
          <w:rFonts w:ascii="Times New Roman" w:hAnsi="Times New Roman" w:cs="Times New Roman"/>
        </w:rPr>
        <w:t xml:space="preserve"> signed written communications provided </w:t>
      </w:r>
      <w:r w:rsidR="00B614DB">
        <w:rPr>
          <w:rFonts w:ascii="Times New Roman" w:hAnsi="Times New Roman" w:cs="Times New Roman"/>
        </w:rPr>
        <w:t>to the department</w:t>
      </w:r>
      <w:r w:rsidR="002C1965">
        <w:rPr>
          <w:rFonts w:ascii="Times New Roman" w:hAnsi="Times New Roman" w:cs="Times New Roman"/>
        </w:rPr>
        <w:t xml:space="preserve"> by student</w:t>
      </w:r>
      <w:r w:rsidR="00203D49">
        <w:rPr>
          <w:rFonts w:ascii="Times New Roman" w:hAnsi="Times New Roman" w:cs="Times New Roman"/>
        </w:rPr>
        <w:t>s</w:t>
      </w:r>
      <w:r w:rsidR="00B614DB">
        <w:rPr>
          <w:rFonts w:ascii="Times New Roman" w:hAnsi="Times New Roman" w:cs="Times New Roman"/>
        </w:rPr>
        <w:t xml:space="preserve"> outside of the regular course evaluation </w:t>
      </w:r>
      <w:r w:rsidR="002C1965">
        <w:rPr>
          <w:rFonts w:ascii="Times New Roman" w:hAnsi="Times New Roman" w:cs="Times New Roman"/>
        </w:rPr>
        <w:t xml:space="preserve">will be placed </w:t>
      </w:r>
      <w:r w:rsidR="00816530" w:rsidRPr="00DC1C79">
        <w:rPr>
          <w:rFonts w:ascii="Times New Roman" w:hAnsi="Times New Roman" w:cs="Times New Roman"/>
        </w:rPr>
        <w:t xml:space="preserve">in the lecturer’s </w:t>
      </w:r>
      <w:r w:rsidR="00C90934" w:rsidRPr="00DC1C79">
        <w:rPr>
          <w:rFonts w:ascii="Times New Roman" w:hAnsi="Times New Roman" w:cs="Times New Roman"/>
        </w:rPr>
        <w:t>p</w:t>
      </w:r>
      <w:r w:rsidR="00816530" w:rsidRPr="00DC1C79">
        <w:rPr>
          <w:rFonts w:ascii="Times New Roman" w:hAnsi="Times New Roman" w:cs="Times New Roman"/>
        </w:rPr>
        <w:t xml:space="preserve">ersonnel </w:t>
      </w:r>
      <w:r w:rsidR="00C90934" w:rsidRPr="00DC1C79">
        <w:rPr>
          <w:rFonts w:ascii="Times New Roman" w:hAnsi="Times New Roman" w:cs="Times New Roman"/>
        </w:rPr>
        <w:t>a</w:t>
      </w:r>
      <w:r w:rsidR="00816530" w:rsidRPr="00DC1C79">
        <w:rPr>
          <w:rFonts w:ascii="Times New Roman" w:hAnsi="Times New Roman" w:cs="Times New Roman"/>
        </w:rPr>
        <w:t xml:space="preserve">ction </w:t>
      </w:r>
      <w:r w:rsidR="00C90934" w:rsidRPr="00DC1C79">
        <w:rPr>
          <w:rFonts w:ascii="Times New Roman" w:hAnsi="Times New Roman" w:cs="Times New Roman"/>
        </w:rPr>
        <w:t>f</w:t>
      </w:r>
      <w:r w:rsidR="00816530" w:rsidRPr="00DC1C79">
        <w:rPr>
          <w:rFonts w:ascii="Times New Roman" w:hAnsi="Times New Roman" w:cs="Times New Roman"/>
        </w:rPr>
        <w:t>ile</w:t>
      </w:r>
      <w:r w:rsidR="00C90934" w:rsidRPr="00DC1C79">
        <w:rPr>
          <w:rFonts w:ascii="Times New Roman" w:hAnsi="Times New Roman" w:cs="Times New Roman"/>
        </w:rPr>
        <w:t xml:space="preserve"> (PAF)</w:t>
      </w:r>
      <w:r w:rsidR="00816530" w:rsidRPr="00DC1C79">
        <w:rPr>
          <w:rFonts w:ascii="Times New Roman" w:hAnsi="Times New Roman" w:cs="Times New Roman"/>
        </w:rPr>
        <w:t xml:space="preserve"> </w:t>
      </w:r>
      <w:r w:rsidR="00377E3E">
        <w:rPr>
          <w:rFonts w:ascii="Times New Roman" w:hAnsi="Times New Roman" w:cs="Times New Roman"/>
        </w:rPr>
        <w:t>to</w:t>
      </w:r>
      <w:r w:rsidR="00816530" w:rsidRPr="00DC1C79">
        <w:rPr>
          <w:rFonts w:ascii="Times New Roman" w:hAnsi="Times New Roman" w:cs="Times New Roman"/>
        </w:rPr>
        <w:t xml:space="preserve"> be considered in the evaluation process and may provide supporting evidence for satisfactory or unsatisfactory performance (CBA 15.17b). </w:t>
      </w:r>
      <w:r w:rsidR="006C711B">
        <w:rPr>
          <w:rFonts w:ascii="Times New Roman" w:hAnsi="Times New Roman" w:cs="Times New Roman"/>
        </w:rPr>
        <w:br/>
      </w:r>
    </w:p>
    <w:p w14:paraId="6930CA36" w14:textId="610B6792" w:rsidR="006D594A" w:rsidRPr="00E31F3F" w:rsidRDefault="00521A93" w:rsidP="006C711B">
      <w:pPr>
        <w:pStyle w:val="ListParagraph"/>
        <w:numPr>
          <w:ilvl w:val="1"/>
          <w:numId w:val="1"/>
        </w:numPr>
        <w:ind w:left="900" w:hanging="540"/>
        <w:rPr>
          <w:rFonts w:ascii="Times New Roman" w:hAnsi="Times New Roman" w:cs="Times New Roman"/>
        </w:rPr>
      </w:pPr>
      <w:r w:rsidRPr="006C711B">
        <w:rPr>
          <w:rFonts w:ascii="Times New Roman" w:hAnsi="Times New Roman" w:cs="Times New Roman"/>
          <w:color w:val="000000" w:themeColor="text1"/>
        </w:rPr>
        <w:t>CPP Academic Manual, Policy No 1329</w:t>
      </w:r>
      <w:r w:rsidR="005A402B" w:rsidRPr="006C711B">
        <w:rPr>
          <w:rFonts w:ascii="Times New Roman" w:hAnsi="Times New Roman" w:cs="Times New Roman"/>
        </w:rPr>
        <w:t xml:space="preserve"> shall govern all student assessment procedures</w:t>
      </w:r>
      <w:r w:rsidR="00D001F3" w:rsidRPr="006C711B">
        <w:rPr>
          <w:rFonts w:ascii="Times New Roman" w:hAnsi="Times New Roman" w:cs="Times New Roman"/>
          <w:color w:val="000000" w:themeColor="text1"/>
        </w:rPr>
        <w:t>.</w:t>
      </w:r>
    </w:p>
    <w:p w14:paraId="1C25DBB0" w14:textId="77777777" w:rsidR="00E31F3F" w:rsidRPr="00E31F3F" w:rsidRDefault="00E31F3F" w:rsidP="00E31F3F">
      <w:pPr>
        <w:rPr>
          <w:rFonts w:ascii="Times New Roman" w:hAnsi="Times New Roman" w:cs="Times New Roman"/>
        </w:rPr>
      </w:pPr>
    </w:p>
    <w:p w14:paraId="4DFB9F91" w14:textId="16DBBDEF" w:rsidR="00A311A0" w:rsidRDefault="00D001F3" w:rsidP="0014032C">
      <w:pPr>
        <w:pStyle w:val="Heading2"/>
        <w:numPr>
          <w:ilvl w:val="0"/>
          <w:numId w:val="1"/>
        </w:numPr>
        <w:rPr>
          <w:rFonts w:ascii="Times New Roman" w:hAnsi="Times New Roman" w:cs="Times New Roman"/>
          <w:b/>
          <w:bCs/>
          <w:caps/>
          <w:color w:val="000000" w:themeColor="text1"/>
        </w:rPr>
      </w:pPr>
      <w:r w:rsidRPr="00A311A0">
        <w:rPr>
          <w:rFonts w:ascii="Times New Roman" w:hAnsi="Times New Roman" w:cs="Times New Roman"/>
          <w:b/>
          <w:bCs/>
          <w:caps/>
          <w:color w:val="000000" w:themeColor="text1"/>
        </w:rPr>
        <w:t>Peer</w:t>
      </w:r>
      <w:r w:rsidR="0014032C">
        <w:rPr>
          <w:rFonts w:ascii="Times New Roman" w:hAnsi="Times New Roman" w:cs="Times New Roman"/>
          <w:b/>
          <w:bCs/>
          <w:caps/>
          <w:color w:val="000000" w:themeColor="text1"/>
        </w:rPr>
        <w:t xml:space="preserve"> </w:t>
      </w:r>
      <w:r w:rsidR="00BA6515">
        <w:rPr>
          <w:rFonts w:ascii="Times New Roman" w:hAnsi="Times New Roman" w:cs="Times New Roman"/>
          <w:b/>
          <w:bCs/>
          <w:caps/>
          <w:color w:val="000000" w:themeColor="text1"/>
        </w:rPr>
        <w:t>Evaluation</w:t>
      </w:r>
      <w:r w:rsidRPr="00A311A0">
        <w:rPr>
          <w:rFonts w:ascii="Times New Roman" w:hAnsi="Times New Roman" w:cs="Times New Roman"/>
          <w:b/>
          <w:bCs/>
          <w:caps/>
          <w:color w:val="000000" w:themeColor="text1"/>
        </w:rPr>
        <w:t xml:space="preserve"> of Teaching Effectiveness</w:t>
      </w:r>
      <w:r w:rsidR="00A311A0">
        <w:rPr>
          <w:rFonts w:ascii="Times New Roman" w:hAnsi="Times New Roman" w:cs="Times New Roman"/>
          <w:b/>
          <w:bCs/>
          <w:caps/>
          <w:color w:val="000000" w:themeColor="text1"/>
        </w:rPr>
        <w:br/>
      </w:r>
    </w:p>
    <w:p w14:paraId="65D869C6" w14:textId="2BA6F8F3" w:rsidR="000C62E0" w:rsidRDefault="00BA6515" w:rsidP="00036829">
      <w:pPr>
        <w:pStyle w:val="Heading2"/>
        <w:numPr>
          <w:ilvl w:val="1"/>
          <w:numId w:val="1"/>
        </w:numPr>
        <w:ind w:left="900" w:hanging="5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Peer observation of teaching effectiveness</w:t>
      </w:r>
      <w:r w:rsidR="00A2119E" w:rsidRPr="00A311A0">
        <w:rPr>
          <w:rFonts w:ascii="Times New Roman" w:hAnsi="Times New Roman" w:cs="Times New Roman"/>
          <w:color w:val="000000" w:themeColor="text1"/>
          <w:sz w:val="24"/>
          <w:szCs w:val="24"/>
        </w:rPr>
        <w:t xml:space="preserve"> by tenure-track faculty in </w:t>
      </w:r>
      <w:r w:rsidR="00A2119E" w:rsidRPr="0014032C">
        <w:rPr>
          <w:rFonts w:ascii="Times New Roman" w:hAnsi="Times New Roman" w:cs="Times New Roman"/>
          <w:color w:val="000000" w:themeColor="text1"/>
          <w:sz w:val="24"/>
          <w:szCs w:val="24"/>
        </w:rPr>
        <w:t>the department</w:t>
      </w:r>
      <w:r w:rsidR="00FF3A40">
        <w:rPr>
          <w:rFonts w:ascii="Times New Roman" w:hAnsi="Times New Roman" w:cs="Times New Roman"/>
          <w:color w:val="000000" w:themeColor="text1"/>
          <w:sz w:val="24"/>
          <w:szCs w:val="24"/>
        </w:rPr>
        <w:t xml:space="preserve"> shall be conducted</w:t>
      </w:r>
      <w:r w:rsidR="00D96FAD">
        <w:rPr>
          <w:rFonts w:ascii="Times New Roman" w:hAnsi="Times New Roman" w:cs="Times New Roman"/>
          <w:color w:val="000000" w:themeColor="text1"/>
          <w:sz w:val="24"/>
          <w:szCs w:val="24"/>
        </w:rPr>
        <w:t xml:space="preserve"> at the frequencies specified in Section 7.</w:t>
      </w:r>
      <w:r>
        <w:rPr>
          <w:rFonts w:ascii="Times New Roman" w:hAnsi="Times New Roman" w:cs="Times New Roman"/>
          <w:color w:val="000000" w:themeColor="text1"/>
          <w:sz w:val="24"/>
          <w:szCs w:val="24"/>
        </w:rPr>
        <w:t>3</w:t>
      </w:r>
      <w:r w:rsidR="00A2119E" w:rsidRPr="0014032C">
        <w:rPr>
          <w:rFonts w:ascii="Times New Roman" w:hAnsi="Times New Roman" w:cs="Times New Roman"/>
          <w:color w:val="000000" w:themeColor="text1"/>
          <w:sz w:val="24"/>
          <w:szCs w:val="24"/>
        </w:rPr>
        <w:t xml:space="preserve">. A lecturer may request additional </w:t>
      </w:r>
      <w:r>
        <w:rPr>
          <w:rFonts w:ascii="Times New Roman" w:hAnsi="Times New Roman" w:cs="Times New Roman"/>
          <w:color w:val="000000" w:themeColor="text1"/>
          <w:sz w:val="24"/>
          <w:szCs w:val="24"/>
        </w:rPr>
        <w:t>peer classroom/online course</w:t>
      </w:r>
      <w:r w:rsidR="00A2119E" w:rsidRPr="0014032C">
        <w:rPr>
          <w:rFonts w:ascii="Times New Roman" w:hAnsi="Times New Roman" w:cs="Times New Roman"/>
          <w:color w:val="000000" w:themeColor="text1"/>
          <w:sz w:val="24"/>
          <w:szCs w:val="24"/>
        </w:rPr>
        <w:t xml:space="preserve"> </w:t>
      </w:r>
      <w:r w:rsidR="008241DF">
        <w:rPr>
          <w:rFonts w:ascii="Times New Roman" w:hAnsi="Times New Roman" w:cs="Times New Roman"/>
          <w:color w:val="000000" w:themeColor="text1"/>
          <w:sz w:val="24"/>
          <w:szCs w:val="24"/>
        </w:rPr>
        <w:t>o</w:t>
      </w:r>
      <w:r w:rsidR="00A2119E" w:rsidRPr="0014032C">
        <w:rPr>
          <w:rFonts w:ascii="Times New Roman" w:hAnsi="Times New Roman" w:cs="Times New Roman"/>
          <w:color w:val="000000" w:themeColor="text1"/>
          <w:sz w:val="24"/>
          <w:szCs w:val="24"/>
        </w:rPr>
        <w:t xml:space="preserve">bservations. </w:t>
      </w:r>
    </w:p>
    <w:p w14:paraId="467C0742" w14:textId="77777777" w:rsidR="000C62E0" w:rsidRDefault="000C62E0" w:rsidP="000C62E0"/>
    <w:p w14:paraId="6C1557F7" w14:textId="2FBC596B" w:rsidR="006B1B1E" w:rsidRDefault="000C62E0" w:rsidP="00036829">
      <w:pPr>
        <w:pStyle w:val="ListParagraph"/>
        <w:numPr>
          <w:ilvl w:val="1"/>
          <w:numId w:val="1"/>
        </w:numPr>
        <w:ind w:left="900" w:hanging="540"/>
        <w:rPr>
          <w:rFonts w:ascii="Times New Roman" w:hAnsi="Times New Roman" w:cs="Times New Roman"/>
        </w:rPr>
      </w:pPr>
      <w:r>
        <w:rPr>
          <w:rFonts w:ascii="Times New Roman" w:hAnsi="Times New Roman" w:cs="Times New Roman"/>
        </w:rPr>
        <w:t>The individual lecturer being evaluated</w:t>
      </w:r>
      <w:r w:rsidR="00AA369C">
        <w:rPr>
          <w:rFonts w:ascii="Times New Roman" w:hAnsi="Times New Roman" w:cs="Times New Roman"/>
        </w:rPr>
        <w:t xml:space="preserve"> shall be provided notice of at least five (5) days that a</w:t>
      </w:r>
      <w:r w:rsidR="00C25BB3">
        <w:rPr>
          <w:rFonts w:ascii="Times New Roman" w:hAnsi="Times New Roman" w:cs="Times New Roman"/>
        </w:rPr>
        <w:t xml:space="preserve"> face-to-face mode</w:t>
      </w:r>
      <w:r w:rsidR="00AA369C">
        <w:rPr>
          <w:rFonts w:ascii="Times New Roman" w:hAnsi="Times New Roman" w:cs="Times New Roman"/>
        </w:rPr>
        <w:t xml:space="preserve"> classroom visit, online</w:t>
      </w:r>
      <w:r w:rsidR="00C25BB3">
        <w:rPr>
          <w:rFonts w:ascii="Times New Roman" w:hAnsi="Times New Roman" w:cs="Times New Roman"/>
        </w:rPr>
        <w:t xml:space="preserve"> mode</w:t>
      </w:r>
      <w:r w:rsidR="00AA369C">
        <w:rPr>
          <w:rFonts w:ascii="Times New Roman" w:hAnsi="Times New Roman" w:cs="Times New Roman"/>
        </w:rPr>
        <w:t xml:space="preserve"> observation, and review of </w:t>
      </w:r>
      <w:r w:rsidR="00C25BB3">
        <w:rPr>
          <w:rFonts w:ascii="Times New Roman" w:hAnsi="Times New Roman" w:cs="Times New Roman"/>
        </w:rPr>
        <w:t>online Learning Management System (e.g., Canvas)</w:t>
      </w:r>
      <w:r w:rsidR="00AA369C">
        <w:rPr>
          <w:rFonts w:ascii="Times New Roman" w:hAnsi="Times New Roman" w:cs="Times New Roman"/>
        </w:rPr>
        <w:t xml:space="preserve"> content is to take place.</w:t>
      </w:r>
      <w:r w:rsidR="00E07BBD">
        <w:rPr>
          <w:rFonts w:ascii="Times New Roman" w:hAnsi="Times New Roman" w:cs="Times New Roman"/>
        </w:rPr>
        <w:t xml:space="preserve"> Lecturers and the TFEC are jointly responsible to ensure that the required classroom observations are conducted at the appropriate frequency</w:t>
      </w:r>
      <w:r w:rsidR="00910237">
        <w:rPr>
          <w:rFonts w:ascii="Times New Roman" w:hAnsi="Times New Roman" w:cs="Times New Roman"/>
        </w:rPr>
        <w:t xml:space="preserve"> regarding the classes to be visited and the scheduling of such visits. (CBA 15.14).</w:t>
      </w:r>
    </w:p>
    <w:p w14:paraId="09DC9DBD" w14:textId="77777777" w:rsidR="006B1B1E" w:rsidRPr="006B1B1E" w:rsidRDefault="006B1B1E" w:rsidP="006B1B1E">
      <w:pPr>
        <w:pStyle w:val="ListParagraph"/>
        <w:rPr>
          <w:rFonts w:ascii="Times New Roman" w:hAnsi="Times New Roman" w:cs="Times New Roman"/>
          <w:color w:val="000000" w:themeColor="text1"/>
        </w:rPr>
      </w:pPr>
    </w:p>
    <w:p w14:paraId="684D0CE1" w14:textId="77777777" w:rsidR="00397795" w:rsidRPr="00397795" w:rsidRDefault="00A2119E" w:rsidP="00036829">
      <w:pPr>
        <w:pStyle w:val="ListParagraph"/>
        <w:numPr>
          <w:ilvl w:val="1"/>
          <w:numId w:val="1"/>
        </w:numPr>
        <w:ind w:left="900" w:hanging="540"/>
        <w:rPr>
          <w:rFonts w:ascii="Times New Roman" w:hAnsi="Times New Roman" w:cs="Times New Roman"/>
        </w:rPr>
      </w:pPr>
      <w:r w:rsidRPr="006B1B1E">
        <w:rPr>
          <w:rFonts w:ascii="Times New Roman" w:hAnsi="Times New Roman" w:cs="Times New Roman"/>
          <w:color w:val="000000" w:themeColor="text1"/>
        </w:rPr>
        <w:t>Frequency of Classroom Observations:</w:t>
      </w:r>
    </w:p>
    <w:p w14:paraId="6EF3F105" w14:textId="77777777" w:rsidR="00397795" w:rsidRPr="00397795" w:rsidRDefault="00397795" w:rsidP="00397795">
      <w:pPr>
        <w:pStyle w:val="ListParagraph"/>
        <w:rPr>
          <w:rFonts w:ascii="Times New Roman" w:hAnsi="Times New Roman" w:cs="Times New Roman"/>
        </w:rPr>
      </w:pPr>
    </w:p>
    <w:p w14:paraId="23448C77" w14:textId="6F12B3B2" w:rsidR="00F67EF3" w:rsidRDefault="00783EBB" w:rsidP="00036829">
      <w:pPr>
        <w:pStyle w:val="ListParagraph"/>
        <w:numPr>
          <w:ilvl w:val="2"/>
          <w:numId w:val="1"/>
        </w:numPr>
        <w:tabs>
          <w:tab w:val="left" w:pos="1440"/>
        </w:tabs>
        <w:ind w:left="1080" w:hanging="414"/>
        <w:rPr>
          <w:rFonts w:ascii="Times New Roman" w:hAnsi="Times New Roman" w:cs="Times New Roman"/>
        </w:rPr>
      </w:pPr>
      <w:r w:rsidRPr="00397795">
        <w:rPr>
          <w:rFonts w:ascii="Times New Roman" w:hAnsi="Times New Roman" w:cs="Times New Roman"/>
        </w:rPr>
        <w:t>Lecturers who are eligible for a one-year appointment and have taught at least 6</w:t>
      </w:r>
      <w:r w:rsidR="005B6BC5" w:rsidRPr="00397795">
        <w:rPr>
          <w:rFonts w:ascii="Times New Roman" w:hAnsi="Times New Roman" w:cs="Times New Roman"/>
        </w:rPr>
        <w:t xml:space="preserve"> </w:t>
      </w:r>
      <w:r w:rsidR="00397795">
        <w:rPr>
          <w:rFonts w:ascii="Times New Roman" w:hAnsi="Times New Roman" w:cs="Times New Roman"/>
        </w:rPr>
        <w:tab/>
      </w:r>
      <w:r w:rsidR="00397795">
        <w:rPr>
          <w:rFonts w:ascii="Times New Roman" w:hAnsi="Times New Roman" w:cs="Times New Roman"/>
        </w:rPr>
        <w:tab/>
      </w:r>
      <w:r w:rsidR="00CB585E" w:rsidRPr="00397795">
        <w:rPr>
          <w:rFonts w:ascii="Times New Roman" w:hAnsi="Times New Roman" w:cs="Times New Roman"/>
        </w:rPr>
        <w:t>wtus</w:t>
      </w:r>
      <w:r w:rsidR="005B6BC5" w:rsidRPr="00397795">
        <w:rPr>
          <w:rFonts w:ascii="Times New Roman" w:hAnsi="Times New Roman" w:cs="Times New Roman"/>
        </w:rPr>
        <w:t xml:space="preserve"> during the current annual year shall have at least one classroom observation</w:t>
      </w:r>
      <w:r w:rsidR="00DC13B0" w:rsidRPr="00397795">
        <w:rPr>
          <w:rFonts w:ascii="Times New Roman" w:hAnsi="Times New Roman" w:cs="Times New Roman"/>
        </w:rPr>
        <w:t xml:space="preserve"> </w:t>
      </w:r>
      <w:r w:rsidR="00397795">
        <w:rPr>
          <w:rFonts w:ascii="Times New Roman" w:hAnsi="Times New Roman" w:cs="Times New Roman"/>
        </w:rPr>
        <w:tab/>
      </w:r>
      <w:r w:rsidR="00DC13B0" w:rsidRPr="00397795">
        <w:rPr>
          <w:rFonts w:ascii="Times New Roman" w:hAnsi="Times New Roman" w:cs="Times New Roman"/>
        </w:rPr>
        <w:t>during the evaluation period. The classroom</w:t>
      </w:r>
      <w:r w:rsidR="00C25BB3">
        <w:rPr>
          <w:rFonts w:ascii="Times New Roman" w:hAnsi="Times New Roman" w:cs="Times New Roman"/>
        </w:rPr>
        <w:t xml:space="preserve"> or online</w:t>
      </w:r>
      <w:r w:rsidR="00DC13B0" w:rsidRPr="00397795">
        <w:rPr>
          <w:rFonts w:ascii="Times New Roman" w:hAnsi="Times New Roman" w:cs="Times New Roman"/>
        </w:rPr>
        <w:t xml:space="preserve"> observation shall be </w:t>
      </w:r>
      <w:r w:rsidR="00C25BB3">
        <w:rPr>
          <w:rFonts w:ascii="Times New Roman" w:hAnsi="Times New Roman" w:cs="Times New Roman"/>
        </w:rPr>
        <w:tab/>
      </w:r>
      <w:r w:rsidR="00DC13B0" w:rsidRPr="00397795">
        <w:rPr>
          <w:rFonts w:ascii="Times New Roman" w:hAnsi="Times New Roman" w:cs="Times New Roman"/>
        </w:rPr>
        <w:t>conducted in a lecture course wh</w:t>
      </w:r>
      <w:r w:rsidR="00676CE1" w:rsidRPr="00397795">
        <w:rPr>
          <w:rFonts w:ascii="Times New Roman" w:hAnsi="Times New Roman" w:cs="Times New Roman"/>
        </w:rPr>
        <w:t>enever possible.</w:t>
      </w:r>
      <w:r w:rsidR="00F67EF3">
        <w:rPr>
          <w:rFonts w:ascii="Times New Roman" w:hAnsi="Times New Roman" w:cs="Times New Roman"/>
        </w:rPr>
        <w:br/>
      </w:r>
    </w:p>
    <w:p w14:paraId="05A4739C" w14:textId="0ED1CA5F" w:rsidR="00750708" w:rsidRDefault="00676CE1" w:rsidP="00750708">
      <w:pPr>
        <w:pStyle w:val="ListParagraph"/>
        <w:numPr>
          <w:ilvl w:val="2"/>
          <w:numId w:val="1"/>
        </w:numPr>
        <w:rPr>
          <w:rFonts w:ascii="Times New Roman" w:hAnsi="Times New Roman" w:cs="Times New Roman"/>
        </w:rPr>
      </w:pPr>
      <w:r w:rsidRPr="00F67EF3">
        <w:rPr>
          <w:rFonts w:ascii="Times New Roman" w:hAnsi="Times New Roman" w:cs="Times New Roman"/>
        </w:rPr>
        <w:t xml:space="preserve">Lecturers who are eligible for a three-year appointment and have taught at least 6 </w:t>
      </w:r>
      <w:r w:rsidR="00F67EF3">
        <w:rPr>
          <w:rFonts w:ascii="Times New Roman" w:hAnsi="Times New Roman" w:cs="Times New Roman"/>
        </w:rPr>
        <w:tab/>
      </w:r>
      <w:r w:rsidR="005F5E19">
        <w:rPr>
          <w:rFonts w:ascii="Times New Roman" w:hAnsi="Times New Roman" w:cs="Times New Roman"/>
        </w:rPr>
        <w:t>wtu</w:t>
      </w:r>
      <w:r w:rsidRPr="00F67EF3">
        <w:rPr>
          <w:rFonts w:ascii="Times New Roman" w:hAnsi="Times New Roman" w:cs="Times New Roman"/>
        </w:rPr>
        <w:t xml:space="preserve">s during the current academic year shall have at least two classroom </w:t>
      </w:r>
      <w:r w:rsidR="00F67EF3">
        <w:rPr>
          <w:rFonts w:ascii="Times New Roman" w:hAnsi="Times New Roman" w:cs="Times New Roman"/>
        </w:rPr>
        <w:tab/>
      </w:r>
      <w:r w:rsidR="00F67EF3">
        <w:rPr>
          <w:rFonts w:ascii="Times New Roman" w:hAnsi="Times New Roman" w:cs="Times New Roman"/>
        </w:rPr>
        <w:tab/>
      </w:r>
      <w:r w:rsidRPr="00F67EF3">
        <w:rPr>
          <w:rFonts w:ascii="Times New Roman" w:hAnsi="Times New Roman" w:cs="Times New Roman"/>
        </w:rPr>
        <w:t xml:space="preserve">observations, with at least one during one of the two semesters preceding the </w:t>
      </w:r>
      <w:r w:rsidR="00F67EF3">
        <w:rPr>
          <w:rFonts w:ascii="Times New Roman" w:hAnsi="Times New Roman" w:cs="Times New Roman"/>
        </w:rPr>
        <w:tab/>
      </w:r>
      <w:r w:rsidRPr="00F67EF3">
        <w:rPr>
          <w:rFonts w:ascii="Times New Roman" w:hAnsi="Times New Roman" w:cs="Times New Roman"/>
        </w:rPr>
        <w:t xml:space="preserve">evaluation. The classroom observation shall be conducted in a lecture course </w:t>
      </w:r>
      <w:r w:rsidR="00F67EF3">
        <w:rPr>
          <w:rFonts w:ascii="Times New Roman" w:hAnsi="Times New Roman" w:cs="Times New Roman"/>
        </w:rPr>
        <w:tab/>
      </w:r>
      <w:r w:rsidRPr="00F67EF3">
        <w:rPr>
          <w:rFonts w:ascii="Times New Roman" w:hAnsi="Times New Roman" w:cs="Times New Roman"/>
        </w:rPr>
        <w:t>whenever possible.</w:t>
      </w:r>
      <w:r w:rsidR="004E5DF8" w:rsidRPr="00F67EF3">
        <w:rPr>
          <w:rFonts w:ascii="Times New Roman" w:hAnsi="Times New Roman" w:cs="Times New Roman"/>
        </w:rPr>
        <w:br/>
      </w:r>
      <w:r w:rsidR="00E0149B">
        <w:rPr>
          <w:rFonts w:ascii="Times New Roman" w:hAnsi="Times New Roman" w:cs="Times New Roman"/>
        </w:rPr>
        <w:t xml:space="preserve">   </w:t>
      </w:r>
    </w:p>
    <w:p w14:paraId="54610FF4" w14:textId="77777777" w:rsidR="00651979" w:rsidRDefault="006B1D6D" w:rsidP="00036829">
      <w:pPr>
        <w:pStyle w:val="ListParagraph"/>
        <w:numPr>
          <w:ilvl w:val="1"/>
          <w:numId w:val="1"/>
        </w:numPr>
        <w:ind w:left="900" w:hanging="540"/>
        <w:rPr>
          <w:rFonts w:ascii="Times New Roman" w:hAnsi="Times New Roman" w:cs="Times New Roman"/>
        </w:rPr>
      </w:pPr>
      <w:r w:rsidRPr="00750708">
        <w:rPr>
          <w:rFonts w:ascii="Times New Roman" w:hAnsi="Times New Roman" w:cs="Times New Roman"/>
        </w:rPr>
        <w:lastRenderedPageBreak/>
        <w:t xml:space="preserve">The </w:t>
      </w:r>
      <w:r w:rsidR="006D45AD">
        <w:rPr>
          <w:rFonts w:ascii="Times New Roman" w:hAnsi="Times New Roman" w:cs="Times New Roman"/>
        </w:rPr>
        <w:t>TFEC</w:t>
      </w:r>
      <w:r w:rsidRPr="00750708">
        <w:rPr>
          <w:rFonts w:ascii="Times New Roman" w:hAnsi="Times New Roman" w:cs="Times New Roman"/>
        </w:rPr>
        <w:t xml:space="preserve"> shall identify tenure-track </w:t>
      </w:r>
      <w:r w:rsidR="008F2716" w:rsidRPr="00750708">
        <w:rPr>
          <w:rFonts w:ascii="Times New Roman" w:hAnsi="Times New Roman" w:cs="Times New Roman"/>
        </w:rPr>
        <w:t xml:space="preserve">faculty members to conduct the </w:t>
      </w:r>
      <w:r w:rsidR="006D45AD">
        <w:rPr>
          <w:rFonts w:ascii="Times New Roman" w:hAnsi="Times New Roman" w:cs="Times New Roman"/>
        </w:rPr>
        <w:t>c</w:t>
      </w:r>
      <w:r w:rsidR="008F2716" w:rsidRPr="00750708">
        <w:rPr>
          <w:rFonts w:ascii="Times New Roman" w:hAnsi="Times New Roman" w:cs="Times New Roman"/>
        </w:rPr>
        <w:t xml:space="preserve">lassroom </w:t>
      </w:r>
      <w:r w:rsidR="006D45AD">
        <w:rPr>
          <w:rFonts w:ascii="Times New Roman" w:hAnsi="Times New Roman" w:cs="Times New Roman"/>
        </w:rPr>
        <w:t>o</w:t>
      </w:r>
      <w:r w:rsidR="008F2716" w:rsidRPr="00750708">
        <w:rPr>
          <w:rFonts w:ascii="Times New Roman" w:hAnsi="Times New Roman" w:cs="Times New Roman"/>
        </w:rPr>
        <w:t xml:space="preserve">bservations. Faculty participating in the Faculty Early Retirement Program (FERP) can only participate in the evaluation process if it is requested by the </w:t>
      </w:r>
      <w:r w:rsidR="006A625B" w:rsidRPr="00750708">
        <w:rPr>
          <w:rFonts w:ascii="Times New Roman" w:hAnsi="Times New Roman" w:cs="Times New Roman"/>
        </w:rPr>
        <w:t>department and approved by the University President.</w:t>
      </w:r>
    </w:p>
    <w:p w14:paraId="6AFCAA84" w14:textId="77777777" w:rsidR="00651979" w:rsidRDefault="00651979" w:rsidP="00651979">
      <w:pPr>
        <w:pStyle w:val="ListParagraph"/>
        <w:ind w:left="360"/>
        <w:rPr>
          <w:rFonts w:ascii="Times New Roman" w:hAnsi="Times New Roman" w:cs="Times New Roman"/>
        </w:rPr>
      </w:pPr>
    </w:p>
    <w:p w14:paraId="41C1CCDE" w14:textId="5C664CD3" w:rsidR="005E51BA" w:rsidRDefault="006A625B" w:rsidP="00036829">
      <w:pPr>
        <w:pStyle w:val="ListParagraph"/>
        <w:numPr>
          <w:ilvl w:val="1"/>
          <w:numId w:val="1"/>
        </w:numPr>
        <w:ind w:left="900" w:hanging="540"/>
        <w:rPr>
          <w:rFonts w:ascii="Times New Roman" w:hAnsi="Times New Roman" w:cs="Times New Roman"/>
        </w:rPr>
      </w:pPr>
      <w:r w:rsidRPr="00651979">
        <w:rPr>
          <w:rFonts w:ascii="Times New Roman" w:hAnsi="Times New Roman" w:cs="Times New Roman"/>
        </w:rPr>
        <w:t>The individual conducting the classroom observation will then confer with the lecturer to determine an appropriate date and time</w:t>
      </w:r>
      <w:r w:rsidR="00651979">
        <w:rPr>
          <w:rFonts w:ascii="Times New Roman" w:hAnsi="Times New Roman" w:cs="Times New Roman"/>
        </w:rPr>
        <w:t xml:space="preserve"> with a</w:t>
      </w:r>
      <w:r w:rsidRPr="00651979">
        <w:rPr>
          <w:rFonts w:ascii="Times New Roman" w:hAnsi="Times New Roman" w:cs="Times New Roman"/>
        </w:rPr>
        <w:t>t least five</w:t>
      </w:r>
      <w:r w:rsidR="00651979">
        <w:rPr>
          <w:rFonts w:ascii="Times New Roman" w:hAnsi="Times New Roman" w:cs="Times New Roman"/>
        </w:rPr>
        <w:t xml:space="preserve"> (5)-</w:t>
      </w:r>
      <w:r w:rsidRPr="00651979">
        <w:rPr>
          <w:rFonts w:ascii="Times New Roman" w:hAnsi="Times New Roman" w:cs="Times New Roman"/>
        </w:rPr>
        <w:t>day notice given before the classroom observation (CBA 15.14).</w:t>
      </w:r>
    </w:p>
    <w:p w14:paraId="42DD41E8" w14:textId="77777777" w:rsidR="005E51BA" w:rsidRPr="005E51BA" w:rsidRDefault="005E51BA" w:rsidP="005E51BA">
      <w:pPr>
        <w:pStyle w:val="ListParagraph"/>
        <w:rPr>
          <w:rFonts w:ascii="Times New Roman" w:hAnsi="Times New Roman" w:cs="Times New Roman"/>
        </w:rPr>
      </w:pPr>
    </w:p>
    <w:p w14:paraId="70CF1463" w14:textId="223CA43B" w:rsidR="00E31F3F" w:rsidRDefault="003B4096" w:rsidP="00E31F3F">
      <w:pPr>
        <w:pStyle w:val="ListParagraph"/>
        <w:numPr>
          <w:ilvl w:val="1"/>
          <w:numId w:val="1"/>
        </w:numPr>
        <w:ind w:left="900" w:hanging="540"/>
        <w:rPr>
          <w:rFonts w:ascii="Times New Roman" w:hAnsi="Times New Roman" w:cs="Times New Roman"/>
        </w:rPr>
      </w:pPr>
      <w:r w:rsidRPr="005E51BA">
        <w:rPr>
          <w:rFonts w:ascii="Times New Roman" w:hAnsi="Times New Roman" w:cs="Times New Roman"/>
        </w:rPr>
        <w:t>The lecturer being observed shall provide to the peer observer access to the online Learning Management System course page (e.g., Canvas)</w:t>
      </w:r>
      <w:r w:rsidR="00623FE0">
        <w:rPr>
          <w:rFonts w:ascii="Times New Roman" w:hAnsi="Times New Roman" w:cs="Times New Roman"/>
        </w:rPr>
        <w:t xml:space="preserve">, </w:t>
      </w:r>
      <w:r w:rsidRPr="005E51BA">
        <w:rPr>
          <w:rFonts w:ascii="Times New Roman" w:hAnsi="Times New Roman" w:cs="Times New Roman"/>
        </w:rPr>
        <w:t>the course syllabus</w:t>
      </w:r>
      <w:r w:rsidR="006A67D8">
        <w:rPr>
          <w:rFonts w:ascii="Times New Roman" w:hAnsi="Times New Roman" w:cs="Times New Roman"/>
        </w:rPr>
        <w:t>,</w:t>
      </w:r>
      <w:r w:rsidR="00662068" w:rsidRPr="005E51BA">
        <w:rPr>
          <w:rFonts w:ascii="Times New Roman" w:hAnsi="Times New Roman" w:cs="Times New Roman"/>
        </w:rPr>
        <w:t xml:space="preserve"> and any lecture notes, outlines, or other materials available to students for that lecture.</w:t>
      </w:r>
    </w:p>
    <w:p w14:paraId="534E12F9" w14:textId="77777777" w:rsidR="00E31F3F" w:rsidRPr="00E31F3F" w:rsidRDefault="00E31F3F" w:rsidP="00E31F3F">
      <w:pPr>
        <w:pStyle w:val="ListParagraph"/>
        <w:rPr>
          <w:rFonts w:ascii="Times New Roman" w:hAnsi="Times New Roman" w:cs="Times New Roman"/>
        </w:rPr>
      </w:pPr>
    </w:p>
    <w:p w14:paraId="0D8905B3" w14:textId="1E0F6833" w:rsidR="00EF4071" w:rsidRDefault="00662068" w:rsidP="00E31F3F">
      <w:pPr>
        <w:pStyle w:val="ListParagraph"/>
        <w:numPr>
          <w:ilvl w:val="1"/>
          <w:numId w:val="1"/>
        </w:numPr>
        <w:ind w:left="900" w:hanging="540"/>
        <w:rPr>
          <w:rFonts w:ascii="Times New Roman" w:hAnsi="Times New Roman" w:cs="Times New Roman"/>
        </w:rPr>
      </w:pPr>
      <w:r w:rsidRPr="005E51BA">
        <w:rPr>
          <w:rFonts w:ascii="Times New Roman" w:hAnsi="Times New Roman" w:cs="Times New Roman"/>
        </w:rPr>
        <w:t xml:space="preserve">A written </w:t>
      </w:r>
      <w:r w:rsidR="00DF67DC" w:rsidRPr="005E51BA">
        <w:rPr>
          <w:rFonts w:ascii="Times New Roman" w:hAnsi="Times New Roman" w:cs="Times New Roman"/>
        </w:rPr>
        <w:t xml:space="preserve">report shall be submitted by the peer observer to the </w:t>
      </w:r>
      <w:r w:rsidR="004A5F5D">
        <w:rPr>
          <w:rFonts w:ascii="Times New Roman" w:hAnsi="Times New Roman" w:cs="Times New Roman"/>
        </w:rPr>
        <w:t>lecturer</w:t>
      </w:r>
      <w:r w:rsidR="00DF67DC" w:rsidRPr="005E51BA">
        <w:rPr>
          <w:rFonts w:ascii="Times New Roman" w:hAnsi="Times New Roman" w:cs="Times New Roman"/>
        </w:rPr>
        <w:t xml:space="preserve"> </w:t>
      </w:r>
      <w:r w:rsidR="004A5F5D">
        <w:rPr>
          <w:rFonts w:ascii="Times New Roman" w:hAnsi="Times New Roman" w:cs="Times New Roman"/>
        </w:rPr>
        <w:t>peer</w:t>
      </w:r>
      <w:r w:rsidR="008F4699">
        <w:rPr>
          <w:rFonts w:ascii="Times New Roman" w:hAnsi="Times New Roman" w:cs="Times New Roman"/>
        </w:rPr>
        <w:t xml:space="preserve"> within </w:t>
      </w:r>
      <w:r w:rsidR="008F4699" w:rsidRPr="00D24A47">
        <w:rPr>
          <w:rFonts w:ascii="Times New Roman" w:hAnsi="Times New Roman" w:cs="Times New Roman"/>
        </w:rPr>
        <w:t xml:space="preserve">21 </w:t>
      </w:r>
      <w:r w:rsidR="007F5B03" w:rsidRPr="00D24A47">
        <w:rPr>
          <w:rFonts w:ascii="Times New Roman" w:hAnsi="Times New Roman" w:cs="Times New Roman"/>
        </w:rPr>
        <w:t xml:space="preserve">calendar </w:t>
      </w:r>
      <w:r w:rsidR="008F4699" w:rsidRPr="00D24A47">
        <w:rPr>
          <w:rFonts w:ascii="Times New Roman" w:hAnsi="Times New Roman" w:cs="Times New Roman"/>
        </w:rPr>
        <w:t>days</w:t>
      </w:r>
      <w:r w:rsidR="008F4699">
        <w:rPr>
          <w:rFonts w:ascii="Times New Roman" w:hAnsi="Times New Roman" w:cs="Times New Roman"/>
        </w:rPr>
        <w:t xml:space="preserve"> of the peer observation</w:t>
      </w:r>
      <w:r w:rsidR="000E6852" w:rsidRPr="005E51BA">
        <w:rPr>
          <w:rFonts w:ascii="Times New Roman" w:hAnsi="Times New Roman" w:cs="Times New Roman"/>
        </w:rPr>
        <w:t>. The report shall be written on the</w:t>
      </w:r>
      <w:r w:rsidR="00333362">
        <w:rPr>
          <w:rFonts w:ascii="Times New Roman" w:hAnsi="Times New Roman" w:cs="Times New Roman"/>
        </w:rPr>
        <w:t xml:space="preserve"> department approved</w:t>
      </w:r>
      <w:r w:rsidR="000E6852" w:rsidRPr="005E51BA">
        <w:rPr>
          <w:rFonts w:ascii="Times New Roman" w:hAnsi="Times New Roman" w:cs="Times New Roman"/>
        </w:rPr>
        <w:t xml:space="preserve"> Peer Evaluation of Classroom Teaching form</w:t>
      </w:r>
      <w:r w:rsidR="00D24A47">
        <w:rPr>
          <w:rFonts w:ascii="Times New Roman" w:hAnsi="Times New Roman" w:cs="Times New Roman"/>
        </w:rPr>
        <w:t xml:space="preserve"> </w:t>
      </w:r>
      <w:r w:rsidR="008719D1">
        <w:rPr>
          <w:rFonts w:ascii="Times New Roman" w:hAnsi="Times New Roman" w:cs="Times New Roman"/>
        </w:rPr>
        <w:t>posted on Office of Faculty Affairs website</w:t>
      </w:r>
      <w:r w:rsidR="000E6852" w:rsidRPr="005E51BA">
        <w:rPr>
          <w:rFonts w:ascii="Times New Roman" w:hAnsi="Times New Roman" w:cs="Times New Roman"/>
        </w:rPr>
        <w:t>. The report shall address all observations of teaching performance</w:t>
      </w:r>
      <w:r w:rsidR="00E31F3F">
        <w:rPr>
          <w:rFonts w:ascii="Times New Roman" w:hAnsi="Times New Roman" w:cs="Times New Roman"/>
        </w:rPr>
        <w:t xml:space="preserve"> </w:t>
      </w:r>
      <w:r w:rsidR="00E31F3F" w:rsidRPr="008719D1">
        <w:rPr>
          <w:rFonts w:ascii="Times New Roman" w:hAnsi="Times New Roman" w:cs="Times New Roman"/>
        </w:rPr>
        <w:t>(Sections 5.5 – 5.7)</w:t>
      </w:r>
      <w:r w:rsidR="000E6852" w:rsidRPr="005E51BA">
        <w:rPr>
          <w:rFonts w:ascii="Times New Roman" w:hAnsi="Times New Roman" w:cs="Times New Roman"/>
        </w:rPr>
        <w:t xml:space="preserve"> and must include an evaluation of the course syllabus to confirm compliance with University Course Syllabus Policy UM 1200.</w:t>
      </w:r>
    </w:p>
    <w:p w14:paraId="5CAC4C90" w14:textId="77777777" w:rsidR="00EF4071" w:rsidRPr="00EF4071" w:rsidRDefault="00EF4071" w:rsidP="00EF4071">
      <w:pPr>
        <w:pStyle w:val="ListParagraph"/>
        <w:rPr>
          <w:rFonts w:ascii="Times New Roman" w:hAnsi="Times New Roman" w:cs="Times New Roman"/>
        </w:rPr>
      </w:pPr>
    </w:p>
    <w:p w14:paraId="364593E6" w14:textId="11D48BD6" w:rsidR="007F5B03" w:rsidRPr="007F5B03" w:rsidRDefault="007F5B03" w:rsidP="007F5B03">
      <w:pPr>
        <w:pStyle w:val="ListParagraph"/>
        <w:numPr>
          <w:ilvl w:val="1"/>
          <w:numId w:val="1"/>
        </w:numPr>
        <w:ind w:left="900" w:hanging="540"/>
        <w:rPr>
          <w:rFonts w:ascii="Times New Roman" w:hAnsi="Times New Roman" w:cs="Times New Roman"/>
        </w:rPr>
      </w:pPr>
      <w:r>
        <w:rPr>
          <w:rFonts w:ascii="Times New Roman" w:hAnsi="Times New Roman" w:cs="Times New Roman"/>
        </w:rPr>
        <w:t xml:space="preserve">The lecturer faculty member will have ten (10) calendar days to sign the peer evaluation of teaching report or submit a response or rebuttal to the peer teaching evaluation </w:t>
      </w:r>
      <w:r w:rsidR="000A696C">
        <w:rPr>
          <w:rFonts w:ascii="Times New Roman" w:hAnsi="Times New Roman" w:cs="Times New Roman"/>
        </w:rPr>
        <w:t>report and</w:t>
      </w:r>
      <w:r w:rsidR="00255FC2">
        <w:rPr>
          <w:rFonts w:ascii="Times New Roman" w:hAnsi="Times New Roman" w:cs="Times New Roman"/>
        </w:rPr>
        <w:t xml:space="preserve"> return the document to the tenure-track peer </w:t>
      </w:r>
      <w:r w:rsidR="000A696C">
        <w:rPr>
          <w:rFonts w:ascii="Times New Roman" w:hAnsi="Times New Roman" w:cs="Times New Roman"/>
        </w:rPr>
        <w:t>observer who will submit the completed report to the TFEC chair.</w:t>
      </w:r>
    </w:p>
    <w:p w14:paraId="2647AD28" w14:textId="77777777" w:rsidR="007F5B03" w:rsidRPr="007F5B03" w:rsidRDefault="007F5B03" w:rsidP="007F5B03">
      <w:pPr>
        <w:pStyle w:val="ListParagraph"/>
        <w:rPr>
          <w:rFonts w:ascii="Times New Roman" w:hAnsi="Times New Roman" w:cs="Times New Roman"/>
        </w:rPr>
      </w:pPr>
    </w:p>
    <w:p w14:paraId="08D6578D" w14:textId="4FE70467" w:rsidR="008B2A45" w:rsidRPr="002F197E" w:rsidRDefault="000E6852" w:rsidP="008B2A45">
      <w:pPr>
        <w:pStyle w:val="ListParagraph"/>
        <w:numPr>
          <w:ilvl w:val="1"/>
          <w:numId w:val="1"/>
        </w:numPr>
        <w:ind w:left="900" w:hanging="540"/>
        <w:rPr>
          <w:rFonts w:ascii="Times New Roman" w:hAnsi="Times New Roman" w:cs="Times New Roman"/>
        </w:rPr>
      </w:pPr>
      <w:r w:rsidRPr="00EF4071">
        <w:rPr>
          <w:rFonts w:ascii="Times New Roman" w:hAnsi="Times New Roman" w:cs="Times New Roman"/>
        </w:rPr>
        <w:t xml:space="preserve">At the same time the </w:t>
      </w:r>
      <w:r w:rsidR="00C436E6">
        <w:rPr>
          <w:rFonts w:ascii="Times New Roman" w:hAnsi="Times New Roman" w:cs="Times New Roman"/>
        </w:rPr>
        <w:t>peer</w:t>
      </w:r>
      <w:r w:rsidRPr="00EF4071">
        <w:rPr>
          <w:rFonts w:ascii="Times New Roman" w:hAnsi="Times New Roman" w:cs="Times New Roman"/>
        </w:rPr>
        <w:t xml:space="preserve"> </w:t>
      </w:r>
      <w:r w:rsidR="00C436E6">
        <w:rPr>
          <w:rFonts w:ascii="Times New Roman" w:hAnsi="Times New Roman" w:cs="Times New Roman"/>
        </w:rPr>
        <w:t>o</w:t>
      </w:r>
      <w:r w:rsidRPr="00EF4071">
        <w:rPr>
          <w:rFonts w:ascii="Times New Roman" w:hAnsi="Times New Roman" w:cs="Times New Roman"/>
        </w:rPr>
        <w:t>bservation report is submitted to the</w:t>
      </w:r>
      <w:r w:rsidR="00C436E6">
        <w:rPr>
          <w:rFonts w:ascii="Times New Roman" w:hAnsi="Times New Roman" w:cs="Times New Roman"/>
        </w:rPr>
        <w:t xml:space="preserve"> TFEC</w:t>
      </w:r>
      <w:r w:rsidRPr="00EF4071">
        <w:rPr>
          <w:rFonts w:ascii="Times New Roman" w:hAnsi="Times New Roman" w:cs="Times New Roman"/>
        </w:rPr>
        <w:t xml:space="preserve"> chair, a copy of the report shall be sent to the lecturer and another copy shall be placed in the lecturer’s personnel action file (PAF).</w:t>
      </w:r>
    </w:p>
    <w:p w14:paraId="7C24E406" w14:textId="77777777" w:rsidR="008B2A45" w:rsidRPr="008B2A45" w:rsidRDefault="008B2A45" w:rsidP="008B2A45">
      <w:pPr>
        <w:rPr>
          <w:rFonts w:ascii="Times New Roman" w:hAnsi="Times New Roman" w:cs="Times New Roman"/>
        </w:rPr>
      </w:pPr>
    </w:p>
    <w:p w14:paraId="6AB798AC" w14:textId="6C8D5602" w:rsidR="00812260" w:rsidRDefault="005A153F" w:rsidP="00812260">
      <w:pPr>
        <w:pStyle w:val="Heading2"/>
        <w:numPr>
          <w:ilvl w:val="0"/>
          <w:numId w:val="1"/>
        </w:numPr>
        <w:rPr>
          <w:rFonts w:ascii="Times New Roman" w:hAnsi="Times New Roman" w:cs="Times New Roman"/>
          <w:b/>
          <w:bCs/>
          <w:caps/>
          <w:color w:val="000000" w:themeColor="text1"/>
        </w:rPr>
      </w:pPr>
      <w:r w:rsidRPr="00EF4071">
        <w:rPr>
          <w:rFonts w:ascii="Times New Roman" w:hAnsi="Times New Roman" w:cs="Times New Roman"/>
          <w:b/>
          <w:bCs/>
          <w:caps/>
          <w:color w:val="000000" w:themeColor="text1"/>
        </w:rPr>
        <w:t xml:space="preserve">Timeline of Evaluation Process </w:t>
      </w:r>
      <w:r w:rsidR="009354C9">
        <w:rPr>
          <w:rFonts w:ascii="Times New Roman" w:hAnsi="Times New Roman" w:cs="Times New Roman"/>
          <w:b/>
          <w:bCs/>
          <w:caps/>
          <w:color w:val="000000" w:themeColor="text1"/>
        </w:rPr>
        <w:br/>
      </w:r>
    </w:p>
    <w:p w14:paraId="57DF19A6" w14:textId="5463FF63" w:rsidR="00856BC1" w:rsidRPr="00856BC1" w:rsidRDefault="00F6134E" w:rsidP="00856BC1">
      <w:pPr>
        <w:pStyle w:val="ListParagraph"/>
        <w:numPr>
          <w:ilvl w:val="1"/>
          <w:numId w:val="1"/>
        </w:numPr>
        <w:ind w:left="900" w:hanging="540"/>
        <w:rPr>
          <w:rFonts w:ascii="Times New Roman" w:hAnsi="Times New Roman" w:cs="Times New Roman"/>
          <w:b/>
          <w:bCs/>
          <w:caps/>
          <w:color w:val="000000" w:themeColor="text1"/>
        </w:rPr>
      </w:pPr>
      <w:r w:rsidRPr="00812260">
        <w:rPr>
          <w:rFonts w:ascii="Times New Roman" w:hAnsi="Times New Roman" w:cs="Times New Roman"/>
        </w:rPr>
        <w:t xml:space="preserve">Evaluations will normally be conducted during the </w:t>
      </w:r>
      <w:r w:rsidR="002F197E" w:rsidRPr="00812260">
        <w:rPr>
          <w:rFonts w:ascii="Times New Roman" w:hAnsi="Times New Roman" w:cs="Times New Roman"/>
        </w:rPr>
        <w:t>s</w:t>
      </w:r>
      <w:r w:rsidRPr="00812260">
        <w:rPr>
          <w:rFonts w:ascii="Times New Roman" w:hAnsi="Times New Roman" w:cs="Times New Roman"/>
        </w:rPr>
        <w:t xml:space="preserve">pring </w:t>
      </w:r>
      <w:r w:rsidR="002F197E" w:rsidRPr="00812260">
        <w:rPr>
          <w:rFonts w:ascii="Times New Roman" w:hAnsi="Times New Roman" w:cs="Times New Roman"/>
        </w:rPr>
        <w:t>s</w:t>
      </w:r>
      <w:r w:rsidRPr="00812260">
        <w:rPr>
          <w:rFonts w:ascii="Times New Roman" w:hAnsi="Times New Roman" w:cs="Times New Roman"/>
        </w:rPr>
        <w:t>emester. Lecturers on one-year appointments and on three-year appointments follow different timelines</w:t>
      </w:r>
      <w:r w:rsidR="001550B8" w:rsidRPr="00812260">
        <w:rPr>
          <w:rFonts w:ascii="Times New Roman" w:hAnsi="Times New Roman" w:cs="Times New Roman"/>
        </w:rPr>
        <w:t>. Lecturers in their sixth year of one-year appointments should follow the timeline for three-year appointments. Lecturers on three-year appointments but being evaluated</w:t>
      </w:r>
      <w:r w:rsidR="005A0ECE" w:rsidRPr="00812260">
        <w:rPr>
          <w:rFonts w:ascii="Times New Roman" w:hAnsi="Times New Roman" w:cs="Times New Roman"/>
        </w:rPr>
        <w:t xml:space="preserve"> prior to their final (third) year at the request of the department or other administrators shall follow the timeline of the one-year appointments</w:t>
      </w:r>
      <w:r w:rsidR="002F197E" w:rsidRPr="00812260">
        <w:rPr>
          <w:rFonts w:ascii="Times New Roman" w:hAnsi="Times New Roman" w:cs="Times New Roman"/>
        </w:rPr>
        <w:t>. (CPP</w:t>
      </w:r>
      <w:r w:rsidR="00856BC1">
        <w:rPr>
          <w:rFonts w:ascii="Times New Roman" w:hAnsi="Times New Roman" w:cs="Times New Roman"/>
        </w:rPr>
        <w:t xml:space="preserve"> Office of</w:t>
      </w:r>
      <w:r w:rsidR="002F197E" w:rsidRPr="00812260">
        <w:rPr>
          <w:rFonts w:ascii="Times New Roman" w:hAnsi="Times New Roman" w:cs="Times New Roman"/>
        </w:rPr>
        <w:t xml:space="preserve"> Faculty Affairs </w:t>
      </w:r>
      <w:r w:rsidR="00D166B6" w:rsidRPr="00812260">
        <w:rPr>
          <w:rFonts w:ascii="Times New Roman" w:hAnsi="Times New Roman" w:cs="Times New Roman"/>
        </w:rPr>
        <w:t>Lecturer Periodic Evaluat</w:t>
      </w:r>
      <w:r w:rsidR="00812260" w:rsidRPr="00812260">
        <w:rPr>
          <w:rFonts w:ascii="Times New Roman" w:hAnsi="Times New Roman" w:cs="Times New Roman"/>
        </w:rPr>
        <w:t xml:space="preserve">ion, Temporary Faculty Evaluation Calendar </w:t>
      </w:r>
      <w:hyperlink r:id="rId11" w:history="1">
        <w:r w:rsidR="00812260" w:rsidRPr="00812260">
          <w:rPr>
            <w:rStyle w:val="Hyperlink"/>
            <w:rFonts w:ascii="Times New Roman" w:hAnsi="Times New Roman" w:cs="Times New Roman"/>
          </w:rPr>
          <w:t>https://www.cpp.edu/faculty-affairs/temporary-faculty/periodic-evaluation.shtml</w:t>
        </w:r>
      </w:hyperlink>
      <w:r w:rsidR="00812260" w:rsidRPr="00812260">
        <w:rPr>
          <w:rFonts w:ascii="Times New Roman" w:hAnsi="Times New Roman" w:cs="Times New Roman"/>
        </w:rPr>
        <w:t>).</w:t>
      </w:r>
      <w:r w:rsidR="00856BC1">
        <w:rPr>
          <w:rFonts w:ascii="Times New Roman" w:hAnsi="Times New Roman" w:cs="Times New Roman"/>
        </w:rPr>
        <w:br/>
      </w:r>
    </w:p>
    <w:p w14:paraId="57336D53" w14:textId="348CE44F" w:rsidR="00856BC1" w:rsidRDefault="00026587" w:rsidP="00856BC1">
      <w:pPr>
        <w:pStyle w:val="ListParagraph"/>
        <w:numPr>
          <w:ilvl w:val="1"/>
          <w:numId w:val="1"/>
        </w:numPr>
        <w:ind w:left="900" w:hanging="540"/>
        <w:rPr>
          <w:rFonts w:ascii="Times New Roman" w:hAnsi="Times New Roman" w:cs="Times New Roman"/>
          <w:b/>
          <w:bCs/>
          <w:caps/>
          <w:color w:val="000000" w:themeColor="text1"/>
        </w:rPr>
      </w:pPr>
      <w:r w:rsidRPr="00856BC1">
        <w:rPr>
          <w:rFonts w:ascii="Times New Roman" w:hAnsi="Times New Roman" w:cs="Times New Roman"/>
        </w:rPr>
        <w:t xml:space="preserve">The timeline for evaluations will be based on university guidelines posted on the Office of Faculty Affairs website. </w:t>
      </w:r>
      <w:r w:rsidR="00856BC1">
        <w:rPr>
          <w:rFonts w:ascii="Times New Roman" w:hAnsi="Times New Roman" w:cs="Times New Roman"/>
        </w:rPr>
        <w:t>Generally:</w:t>
      </w:r>
      <w:r w:rsidR="00856BC1">
        <w:rPr>
          <w:rFonts w:ascii="Times New Roman" w:hAnsi="Times New Roman" w:cs="Times New Roman"/>
        </w:rPr>
        <w:br/>
      </w:r>
    </w:p>
    <w:p w14:paraId="722DA444" w14:textId="62998727" w:rsidR="00707930" w:rsidRDefault="00026587" w:rsidP="009354C9">
      <w:pPr>
        <w:pStyle w:val="ListParagraph"/>
        <w:numPr>
          <w:ilvl w:val="2"/>
          <w:numId w:val="1"/>
        </w:numPr>
        <w:ind w:left="900" w:hanging="180"/>
        <w:rPr>
          <w:rFonts w:ascii="Times New Roman" w:hAnsi="Times New Roman" w:cs="Times New Roman"/>
          <w:b/>
          <w:bCs/>
          <w:caps/>
          <w:color w:val="000000" w:themeColor="text1"/>
        </w:rPr>
      </w:pPr>
      <w:r w:rsidRPr="00856BC1">
        <w:rPr>
          <w:rFonts w:ascii="Times New Roman" w:hAnsi="Times New Roman" w:cs="Times New Roman"/>
        </w:rPr>
        <w:t xml:space="preserve">Fall Semester. </w:t>
      </w:r>
      <w:r w:rsidR="00DD670C">
        <w:rPr>
          <w:rFonts w:ascii="Times New Roman" w:hAnsi="Times New Roman" w:cs="Times New Roman"/>
        </w:rPr>
        <w:t xml:space="preserve">Evaluation criteria and procedures shall be made available to the </w:t>
      </w:r>
      <w:r w:rsidR="00DD670C">
        <w:rPr>
          <w:rFonts w:ascii="Times New Roman" w:hAnsi="Times New Roman" w:cs="Times New Roman"/>
        </w:rPr>
        <w:tab/>
        <w:t>lecturer faculty no later than 14 days after the first day of the academic term.</w:t>
      </w:r>
      <w:r w:rsidR="00715023">
        <w:rPr>
          <w:rFonts w:ascii="Times New Roman" w:hAnsi="Times New Roman" w:cs="Times New Roman"/>
        </w:rPr>
        <w:t xml:space="preserve"> </w:t>
      </w:r>
      <w:r w:rsidR="00B44C7E" w:rsidRPr="00856BC1">
        <w:rPr>
          <w:rFonts w:ascii="Times New Roman" w:hAnsi="Times New Roman" w:cs="Times New Roman"/>
        </w:rPr>
        <w:br/>
      </w:r>
    </w:p>
    <w:p w14:paraId="32C0081E" w14:textId="0C044204" w:rsidR="00E21664" w:rsidRPr="00E21664" w:rsidRDefault="00B44C7E" w:rsidP="009354C9">
      <w:pPr>
        <w:pStyle w:val="ListParagraph"/>
        <w:numPr>
          <w:ilvl w:val="2"/>
          <w:numId w:val="1"/>
        </w:numPr>
        <w:ind w:left="900" w:hanging="180"/>
        <w:rPr>
          <w:rFonts w:ascii="Times New Roman" w:hAnsi="Times New Roman" w:cs="Times New Roman"/>
          <w:b/>
          <w:bCs/>
          <w:caps/>
          <w:color w:val="000000" w:themeColor="text1"/>
        </w:rPr>
      </w:pPr>
      <w:r w:rsidRPr="00707930">
        <w:rPr>
          <w:rFonts w:ascii="Times New Roman" w:hAnsi="Times New Roman" w:cs="Times New Roman"/>
        </w:rPr>
        <w:lastRenderedPageBreak/>
        <w:t xml:space="preserve">Fall and Spring semesters. The </w:t>
      </w:r>
      <w:r w:rsidR="00707930">
        <w:rPr>
          <w:rFonts w:ascii="Times New Roman" w:hAnsi="Times New Roman" w:cs="Times New Roman"/>
        </w:rPr>
        <w:t>TFEC</w:t>
      </w:r>
      <w:r w:rsidRPr="00707930">
        <w:rPr>
          <w:rFonts w:ascii="Times New Roman" w:hAnsi="Times New Roman" w:cs="Times New Roman"/>
        </w:rPr>
        <w:t xml:space="preserve"> and lecturers shall work</w:t>
      </w:r>
      <w:r w:rsidR="00707930">
        <w:rPr>
          <w:rFonts w:ascii="Times New Roman" w:hAnsi="Times New Roman" w:cs="Times New Roman"/>
        </w:rPr>
        <w:t xml:space="preserve"> </w:t>
      </w:r>
      <w:r w:rsidRPr="00707930">
        <w:rPr>
          <w:rFonts w:ascii="Times New Roman" w:hAnsi="Times New Roman" w:cs="Times New Roman"/>
        </w:rPr>
        <w:t xml:space="preserve">together to </w:t>
      </w:r>
      <w:r w:rsidR="00707930">
        <w:rPr>
          <w:rFonts w:ascii="Times New Roman" w:hAnsi="Times New Roman" w:cs="Times New Roman"/>
        </w:rPr>
        <w:tab/>
      </w:r>
      <w:r w:rsidRPr="00707930">
        <w:rPr>
          <w:rFonts w:ascii="Times New Roman" w:hAnsi="Times New Roman" w:cs="Times New Roman"/>
        </w:rPr>
        <w:t xml:space="preserve">schedule </w:t>
      </w:r>
      <w:r w:rsidR="00707930">
        <w:rPr>
          <w:rFonts w:ascii="Times New Roman" w:hAnsi="Times New Roman" w:cs="Times New Roman"/>
        </w:rPr>
        <w:t>c</w:t>
      </w:r>
      <w:r w:rsidRPr="00707930">
        <w:rPr>
          <w:rFonts w:ascii="Times New Roman" w:hAnsi="Times New Roman" w:cs="Times New Roman"/>
        </w:rPr>
        <w:t xml:space="preserve">lassroom </w:t>
      </w:r>
      <w:r w:rsidR="00707930">
        <w:rPr>
          <w:rFonts w:ascii="Times New Roman" w:hAnsi="Times New Roman" w:cs="Times New Roman"/>
        </w:rPr>
        <w:t>o</w:t>
      </w:r>
      <w:r w:rsidRPr="00707930">
        <w:rPr>
          <w:rFonts w:ascii="Times New Roman" w:hAnsi="Times New Roman" w:cs="Times New Roman"/>
        </w:rPr>
        <w:t xml:space="preserve">bservations to satisfy the required frequency of peer reviews, </w:t>
      </w:r>
      <w:r w:rsidR="00707930">
        <w:rPr>
          <w:rFonts w:ascii="Times New Roman" w:hAnsi="Times New Roman" w:cs="Times New Roman"/>
        </w:rPr>
        <w:tab/>
      </w:r>
      <w:r w:rsidRPr="00707930">
        <w:rPr>
          <w:rFonts w:ascii="Times New Roman" w:hAnsi="Times New Roman" w:cs="Times New Roman"/>
        </w:rPr>
        <w:t xml:space="preserve">as outlined in Section </w:t>
      </w:r>
      <w:r w:rsidR="00707930">
        <w:rPr>
          <w:rFonts w:ascii="Times New Roman" w:hAnsi="Times New Roman" w:cs="Times New Roman"/>
        </w:rPr>
        <w:t>7</w:t>
      </w:r>
      <w:r w:rsidRPr="00707930">
        <w:rPr>
          <w:rFonts w:ascii="Times New Roman" w:hAnsi="Times New Roman" w:cs="Times New Roman"/>
        </w:rPr>
        <w:t>.</w:t>
      </w:r>
      <w:r w:rsidR="00E21664">
        <w:rPr>
          <w:rFonts w:ascii="Times New Roman" w:hAnsi="Times New Roman" w:cs="Times New Roman"/>
        </w:rPr>
        <w:br/>
      </w:r>
    </w:p>
    <w:p w14:paraId="14259383" w14:textId="0098CF8D" w:rsidR="00340BF0" w:rsidRPr="00B67C3A" w:rsidRDefault="006A117A" w:rsidP="009354C9">
      <w:pPr>
        <w:pStyle w:val="ListParagraph"/>
        <w:numPr>
          <w:ilvl w:val="2"/>
          <w:numId w:val="1"/>
        </w:numPr>
        <w:ind w:left="1440" w:hanging="720"/>
        <w:rPr>
          <w:rFonts w:ascii="Times New Roman" w:hAnsi="Times New Roman" w:cs="Times New Roman"/>
          <w:b/>
          <w:bCs/>
          <w:caps/>
          <w:color w:val="000000" w:themeColor="text1"/>
        </w:rPr>
      </w:pPr>
      <w:r w:rsidRPr="00B67C3A">
        <w:rPr>
          <w:rFonts w:ascii="Times New Roman" w:hAnsi="Times New Roman" w:cs="Times New Roman"/>
        </w:rPr>
        <w:t xml:space="preserve">~Second week of the spring semester. The </w:t>
      </w:r>
      <w:r w:rsidR="00E21664" w:rsidRPr="00B67C3A">
        <w:rPr>
          <w:rFonts w:ascii="Times New Roman" w:hAnsi="Times New Roman" w:cs="Times New Roman"/>
        </w:rPr>
        <w:t>TFEC chair</w:t>
      </w:r>
      <w:r w:rsidRPr="00B67C3A">
        <w:rPr>
          <w:rFonts w:ascii="Times New Roman" w:hAnsi="Times New Roman" w:cs="Times New Roman"/>
        </w:rPr>
        <w:t xml:space="preserve"> notifies active lecturers who have taught at least two semesters in the department, including the ongoing semester, that they will be evaluated and will need to submit</w:t>
      </w:r>
      <w:r w:rsidR="00760F2D" w:rsidRPr="00B67C3A">
        <w:rPr>
          <w:rFonts w:ascii="Times New Roman" w:hAnsi="Times New Roman" w:cs="Times New Roman"/>
        </w:rPr>
        <w:t xml:space="preserve"> </w:t>
      </w:r>
      <w:r w:rsidR="00340BF0" w:rsidRPr="00B67C3A">
        <w:rPr>
          <w:rFonts w:ascii="Times New Roman" w:hAnsi="Times New Roman" w:cs="Times New Roman"/>
        </w:rPr>
        <w:t>evaluation materials to Interfolio,</w:t>
      </w:r>
      <w:r w:rsidR="00760F2D" w:rsidRPr="00B67C3A">
        <w:rPr>
          <w:rFonts w:ascii="Times New Roman" w:hAnsi="Times New Roman" w:cs="Times New Roman"/>
        </w:rPr>
        <w:t xml:space="preserve"> as described in </w:t>
      </w:r>
      <w:r w:rsidR="00340BF0" w:rsidRPr="00B67C3A">
        <w:rPr>
          <w:rFonts w:ascii="Times New Roman" w:hAnsi="Times New Roman" w:cs="Times New Roman"/>
        </w:rPr>
        <w:t>S</w:t>
      </w:r>
      <w:r w:rsidR="00760F2D" w:rsidRPr="00B67C3A">
        <w:rPr>
          <w:rFonts w:ascii="Times New Roman" w:hAnsi="Times New Roman" w:cs="Times New Roman"/>
        </w:rPr>
        <w:t xml:space="preserve">ections </w:t>
      </w:r>
      <w:r w:rsidR="00340BF0" w:rsidRPr="00B67C3A">
        <w:rPr>
          <w:rFonts w:ascii="Times New Roman" w:hAnsi="Times New Roman" w:cs="Times New Roman"/>
        </w:rPr>
        <w:t>5.1 – 5.2.</w:t>
      </w:r>
      <w:r w:rsidR="00340BF0" w:rsidRPr="00B67C3A">
        <w:rPr>
          <w:rFonts w:ascii="Times New Roman" w:hAnsi="Times New Roman" w:cs="Times New Roman"/>
        </w:rPr>
        <w:br/>
      </w:r>
    </w:p>
    <w:p w14:paraId="65F5D94E" w14:textId="36DD39CE" w:rsidR="00C26C0F" w:rsidRPr="00742FEF" w:rsidRDefault="009E4091" w:rsidP="009354C9">
      <w:pPr>
        <w:pStyle w:val="ListParagraph"/>
        <w:numPr>
          <w:ilvl w:val="2"/>
          <w:numId w:val="1"/>
        </w:numPr>
        <w:ind w:left="1440" w:hanging="720"/>
        <w:rPr>
          <w:rFonts w:ascii="Times New Roman" w:hAnsi="Times New Roman" w:cs="Times New Roman"/>
          <w:b/>
          <w:bCs/>
          <w:caps/>
          <w:color w:val="000000" w:themeColor="text1"/>
        </w:rPr>
      </w:pPr>
      <w:r w:rsidRPr="00742FEF">
        <w:rPr>
          <w:rFonts w:ascii="Times New Roman" w:hAnsi="Times New Roman" w:cs="Times New Roman"/>
        </w:rPr>
        <w:t xml:space="preserve">~Third week of Spring semester. The </w:t>
      </w:r>
      <w:r w:rsidR="00340BF0" w:rsidRPr="00742FEF">
        <w:rPr>
          <w:rFonts w:ascii="Times New Roman" w:hAnsi="Times New Roman" w:cs="Times New Roman"/>
        </w:rPr>
        <w:t>TFEC chair</w:t>
      </w:r>
      <w:r w:rsidRPr="00742FEF">
        <w:rPr>
          <w:rFonts w:ascii="Times New Roman" w:hAnsi="Times New Roman" w:cs="Times New Roman"/>
        </w:rPr>
        <w:t xml:space="preserve"> posts written announcements, in prominent places </w:t>
      </w:r>
      <w:r w:rsidR="00340BF0" w:rsidRPr="00742FEF">
        <w:rPr>
          <w:rFonts w:ascii="Times New Roman" w:hAnsi="Times New Roman" w:cs="Times New Roman"/>
        </w:rPr>
        <w:t>in the department</w:t>
      </w:r>
      <w:r w:rsidR="000A4ADF" w:rsidRPr="00742FEF">
        <w:rPr>
          <w:rFonts w:ascii="Times New Roman" w:hAnsi="Times New Roman" w:cs="Times New Roman"/>
        </w:rPr>
        <w:t xml:space="preserve"> containing the names of lecturers being considered for one-year and three-year appointments; the name of the </w:t>
      </w:r>
      <w:r w:rsidR="00340BF0" w:rsidRPr="00742FEF">
        <w:rPr>
          <w:rFonts w:ascii="Times New Roman" w:hAnsi="Times New Roman" w:cs="Times New Roman"/>
        </w:rPr>
        <w:t xml:space="preserve">TFEC chair </w:t>
      </w:r>
      <w:r w:rsidR="000A4ADF" w:rsidRPr="00742FEF">
        <w:rPr>
          <w:rFonts w:ascii="Times New Roman" w:hAnsi="Times New Roman" w:cs="Times New Roman"/>
        </w:rPr>
        <w:t>to whom signed and dated comments or recommendations should be sent; and the deadline (date and time) for receipt of signed comments. The purpose of this announcement is to solicit input from students and tenure-track faculty.</w:t>
      </w:r>
    </w:p>
    <w:p w14:paraId="0DC47260" w14:textId="77777777" w:rsidR="00C26C0F" w:rsidRPr="00C26C0F" w:rsidRDefault="00C26C0F" w:rsidP="00C26C0F">
      <w:pPr>
        <w:pStyle w:val="ListParagraph"/>
        <w:ind w:left="1440"/>
        <w:rPr>
          <w:rFonts w:ascii="Times New Roman" w:hAnsi="Times New Roman" w:cs="Times New Roman"/>
          <w:b/>
          <w:bCs/>
          <w:caps/>
          <w:color w:val="000000" w:themeColor="text1"/>
        </w:rPr>
      </w:pPr>
    </w:p>
    <w:p w14:paraId="7B815DCB" w14:textId="4C478481" w:rsidR="00C26C0F" w:rsidRPr="00742FEF" w:rsidRDefault="000A4ADF" w:rsidP="009354C9">
      <w:pPr>
        <w:pStyle w:val="ListParagraph"/>
        <w:numPr>
          <w:ilvl w:val="2"/>
          <w:numId w:val="1"/>
        </w:numPr>
        <w:ind w:left="1440" w:hanging="720"/>
        <w:rPr>
          <w:rFonts w:ascii="Times New Roman" w:hAnsi="Times New Roman" w:cs="Times New Roman"/>
          <w:b/>
          <w:bCs/>
          <w:caps/>
          <w:color w:val="000000" w:themeColor="text1"/>
        </w:rPr>
      </w:pPr>
      <w:r w:rsidRPr="00742FEF">
        <w:rPr>
          <w:rFonts w:ascii="Times New Roman" w:hAnsi="Times New Roman" w:cs="Times New Roman"/>
        </w:rPr>
        <w:t xml:space="preserve">~Sixth week of spring semester. Deadline for lecturers on one-year appointments to submit documents described in Sections </w:t>
      </w:r>
      <w:r w:rsidR="00C26C0F" w:rsidRPr="00742FEF">
        <w:rPr>
          <w:rFonts w:ascii="Times New Roman" w:hAnsi="Times New Roman" w:cs="Times New Roman"/>
        </w:rPr>
        <w:t>5.1. to Interfolio.</w:t>
      </w:r>
    </w:p>
    <w:p w14:paraId="2CF838EC" w14:textId="77777777" w:rsidR="00C26C0F" w:rsidRPr="00742FEF" w:rsidRDefault="00C26C0F" w:rsidP="00C26C0F">
      <w:pPr>
        <w:pStyle w:val="ListParagraph"/>
        <w:rPr>
          <w:rFonts w:ascii="Times New Roman" w:hAnsi="Times New Roman" w:cs="Times New Roman"/>
        </w:rPr>
      </w:pPr>
    </w:p>
    <w:p w14:paraId="6623C82E" w14:textId="77777777" w:rsidR="008364DB" w:rsidRPr="00742FEF" w:rsidRDefault="000A4ADF" w:rsidP="009354C9">
      <w:pPr>
        <w:pStyle w:val="ListParagraph"/>
        <w:numPr>
          <w:ilvl w:val="2"/>
          <w:numId w:val="1"/>
        </w:numPr>
        <w:ind w:left="1440" w:hanging="720"/>
        <w:rPr>
          <w:rFonts w:ascii="Times New Roman" w:hAnsi="Times New Roman" w:cs="Times New Roman"/>
          <w:b/>
          <w:bCs/>
          <w:caps/>
          <w:color w:val="000000" w:themeColor="text1"/>
        </w:rPr>
      </w:pPr>
      <w:r w:rsidRPr="00742FEF">
        <w:rPr>
          <w:rFonts w:ascii="Times New Roman" w:hAnsi="Times New Roman" w:cs="Times New Roman"/>
        </w:rPr>
        <w:t xml:space="preserve">~Ninth week of spring semester. Deadline for </w:t>
      </w:r>
      <w:r w:rsidR="008364DB" w:rsidRPr="00742FEF">
        <w:rPr>
          <w:rFonts w:ascii="Times New Roman" w:hAnsi="Times New Roman" w:cs="Times New Roman"/>
        </w:rPr>
        <w:t>TFEC</w:t>
      </w:r>
      <w:r w:rsidRPr="00742FEF">
        <w:rPr>
          <w:rFonts w:ascii="Times New Roman" w:hAnsi="Times New Roman" w:cs="Times New Roman"/>
        </w:rPr>
        <w:t xml:space="preserve"> to complete their evaluation and meet with each lecturer on one-year appointments to discuss their evaluation. Lecturers then have</w:t>
      </w:r>
      <w:r w:rsidR="008364DB" w:rsidRPr="00742FEF">
        <w:rPr>
          <w:rFonts w:ascii="Times New Roman" w:hAnsi="Times New Roman" w:cs="Times New Roman"/>
        </w:rPr>
        <w:t xml:space="preserve"> ten (</w:t>
      </w:r>
      <w:r w:rsidRPr="00742FEF">
        <w:rPr>
          <w:rFonts w:ascii="Times New Roman" w:hAnsi="Times New Roman" w:cs="Times New Roman"/>
        </w:rPr>
        <w:t>10</w:t>
      </w:r>
      <w:r w:rsidR="008364DB" w:rsidRPr="00742FEF">
        <w:rPr>
          <w:rFonts w:ascii="Times New Roman" w:hAnsi="Times New Roman" w:cs="Times New Roman"/>
        </w:rPr>
        <w:t>) calendar</w:t>
      </w:r>
      <w:r w:rsidRPr="00742FEF">
        <w:rPr>
          <w:rFonts w:ascii="Times New Roman" w:hAnsi="Times New Roman" w:cs="Times New Roman"/>
        </w:rPr>
        <w:t xml:space="preserve"> days to</w:t>
      </w:r>
      <w:r w:rsidR="008364DB" w:rsidRPr="00742FEF">
        <w:rPr>
          <w:rFonts w:ascii="Times New Roman" w:hAnsi="Times New Roman" w:cs="Times New Roman"/>
        </w:rPr>
        <w:t xml:space="preserve"> sign and/or</w:t>
      </w:r>
      <w:r w:rsidRPr="00742FEF">
        <w:rPr>
          <w:rFonts w:ascii="Times New Roman" w:hAnsi="Times New Roman" w:cs="Times New Roman"/>
        </w:rPr>
        <w:t xml:space="preserve"> submit a response or rebuttal to the </w:t>
      </w:r>
      <w:r w:rsidR="008364DB" w:rsidRPr="00742FEF">
        <w:rPr>
          <w:rFonts w:ascii="Times New Roman" w:hAnsi="Times New Roman" w:cs="Times New Roman"/>
        </w:rPr>
        <w:t>TFEC</w:t>
      </w:r>
      <w:r w:rsidRPr="00742FEF">
        <w:rPr>
          <w:rFonts w:ascii="Times New Roman" w:hAnsi="Times New Roman" w:cs="Times New Roman"/>
        </w:rPr>
        <w:t xml:space="preserve"> report </w:t>
      </w:r>
      <w:r w:rsidR="008364DB" w:rsidRPr="00742FEF">
        <w:rPr>
          <w:rFonts w:ascii="Times New Roman" w:hAnsi="Times New Roman" w:cs="Times New Roman"/>
        </w:rPr>
        <w:t>on</w:t>
      </w:r>
      <w:r w:rsidRPr="00742FEF">
        <w:rPr>
          <w:rFonts w:ascii="Times New Roman" w:hAnsi="Times New Roman" w:cs="Times New Roman"/>
        </w:rPr>
        <w:t xml:space="preserve"> Interfolio. Similar process follows for evaluation by the Department Chair</w:t>
      </w:r>
      <w:r w:rsidR="008364DB" w:rsidRPr="00742FEF">
        <w:rPr>
          <w:rFonts w:ascii="Times New Roman" w:hAnsi="Times New Roman" w:cs="Times New Roman"/>
        </w:rPr>
        <w:t xml:space="preserve"> (if not serving on the TFEC)</w:t>
      </w:r>
      <w:r w:rsidR="0053575B" w:rsidRPr="00742FEF">
        <w:rPr>
          <w:rFonts w:ascii="Times New Roman" w:hAnsi="Times New Roman" w:cs="Times New Roman"/>
        </w:rPr>
        <w:t>, due to the lecturer during the thirteenth week, and if necessary, by the Dean, due to the lecturer during the final week of the semester.</w:t>
      </w:r>
    </w:p>
    <w:p w14:paraId="05C3776A" w14:textId="77777777" w:rsidR="008364DB" w:rsidRPr="00742FEF" w:rsidRDefault="008364DB" w:rsidP="008364DB">
      <w:pPr>
        <w:pStyle w:val="ListParagraph"/>
        <w:rPr>
          <w:rFonts w:ascii="Times New Roman" w:hAnsi="Times New Roman" w:cs="Times New Roman"/>
        </w:rPr>
      </w:pPr>
    </w:p>
    <w:p w14:paraId="21E49C9F" w14:textId="77777777" w:rsidR="008364DB" w:rsidRPr="00742FEF" w:rsidRDefault="000A4ADF" w:rsidP="009354C9">
      <w:pPr>
        <w:pStyle w:val="ListParagraph"/>
        <w:numPr>
          <w:ilvl w:val="2"/>
          <w:numId w:val="1"/>
        </w:numPr>
        <w:ind w:left="1440" w:hanging="720"/>
        <w:rPr>
          <w:rFonts w:ascii="Times New Roman" w:hAnsi="Times New Roman" w:cs="Times New Roman"/>
          <w:b/>
          <w:bCs/>
          <w:caps/>
          <w:color w:val="000000" w:themeColor="text1"/>
        </w:rPr>
      </w:pPr>
      <w:r w:rsidRPr="00742FEF">
        <w:rPr>
          <w:rFonts w:ascii="Times New Roman" w:hAnsi="Times New Roman" w:cs="Times New Roman"/>
        </w:rPr>
        <w:t xml:space="preserve"> </w:t>
      </w:r>
      <w:r w:rsidR="009F16C6" w:rsidRPr="00742FEF">
        <w:rPr>
          <w:rFonts w:ascii="Times New Roman" w:hAnsi="Times New Roman" w:cs="Times New Roman"/>
        </w:rPr>
        <w:t>~Tenth week of spring semester. Deadline for lecturers on three-year appointments to submit documents</w:t>
      </w:r>
      <w:r w:rsidR="0071763D" w:rsidRPr="00742FEF">
        <w:rPr>
          <w:rFonts w:ascii="Times New Roman" w:hAnsi="Times New Roman" w:cs="Times New Roman"/>
        </w:rPr>
        <w:t xml:space="preserve"> as described in Section</w:t>
      </w:r>
      <w:r w:rsidR="00C26C0F" w:rsidRPr="00742FEF">
        <w:rPr>
          <w:rFonts w:ascii="Times New Roman" w:hAnsi="Times New Roman" w:cs="Times New Roman"/>
        </w:rPr>
        <w:t xml:space="preserve"> 5.2</w:t>
      </w:r>
      <w:r w:rsidR="0071763D" w:rsidRPr="00742FEF">
        <w:rPr>
          <w:rFonts w:ascii="Times New Roman" w:hAnsi="Times New Roman" w:cs="Times New Roman"/>
        </w:rPr>
        <w:t xml:space="preserve">, </w:t>
      </w:r>
      <w:r w:rsidR="00C26C0F" w:rsidRPr="00742FEF">
        <w:rPr>
          <w:rFonts w:ascii="Times New Roman" w:hAnsi="Times New Roman" w:cs="Times New Roman"/>
        </w:rPr>
        <w:t>on</w:t>
      </w:r>
      <w:r w:rsidR="0071763D" w:rsidRPr="00742FEF">
        <w:rPr>
          <w:rFonts w:ascii="Times New Roman" w:hAnsi="Times New Roman" w:cs="Times New Roman"/>
        </w:rPr>
        <w:t xml:space="preserve"> Interfolio.</w:t>
      </w:r>
    </w:p>
    <w:p w14:paraId="5A595734" w14:textId="77777777" w:rsidR="008364DB" w:rsidRPr="00742FEF" w:rsidRDefault="008364DB" w:rsidP="008364DB">
      <w:pPr>
        <w:pStyle w:val="ListParagraph"/>
        <w:rPr>
          <w:rFonts w:ascii="Times New Roman" w:hAnsi="Times New Roman" w:cs="Times New Roman"/>
        </w:rPr>
      </w:pPr>
    </w:p>
    <w:p w14:paraId="543C4D43" w14:textId="528B46DD" w:rsidR="00E65DF7" w:rsidRPr="00742FEF" w:rsidRDefault="0071763D" w:rsidP="00E65DF7">
      <w:pPr>
        <w:pStyle w:val="ListParagraph"/>
        <w:numPr>
          <w:ilvl w:val="2"/>
          <w:numId w:val="1"/>
        </w:numPr>
        <w:ind w:left="1440" w:hanging="720"/>
        <w:rPr>
          <w:rFonts w:ascii="Times New Roman" w:hAnsi="Times New Roman" w:cs="Times New Roman"/>
          <w:b/>
          <w:bCs/>
          <w:caps/>
          <w:color w:val="000000" w:themeColor="text1"/>
        </w:rPr>
      </w:pPr>
      <w:r w:rsidRPr="00742FEF">
        <w:rPr>
          <w:rFonts w:ascii="Times New Roman" w:hAnsi="Times New Roman" w:cs="Times New Roman"/>
        </w:rPr>
        <w:t xml:space="preserve">~Fourteenth week of spring semester. Deadline for </w:t>
      </w:r>
      <w:r w:rsidR="008364DB" w:rsidRPr="00742FEF">
        <w:rPr>
          <w:rFonts w:ascii="Times New Roman" w:hAnsi="Times New Roman" w:cs="Times New Roman"/>
        </w:rPr>
        <w:t>TFEC</w:t>
      </w:r>
      <w:r w:rsidRPr="00742FEF">
        <w:rPr>
          <w:rFonts w:ascii="Times New Roman" w:hAnsi="Times New Roman" w:cs="Times New Roman"/>
        </w:rPr>
        <w:t xml:space="preserve"> to complete their evaluation and meet with each lecturer on three-year appointment</w:t>
      </w:r>
      <w:r w:rsidR="008364DB" w:rsidRPr="00742FEF">
        <w:rPr>
          <w:rFonts w:ascii="Times New Roman" w:hAnsi="Times New Roman" w:cs="Times New Roman"/>
        </w:rPr>
        <w:t xml:space="preserve"> </w:t>
      </w:r>
      <w:r w:rsidRPr="00742FEF">
        <w:rPr>
          <w:rFonts w:ascii="Times New Roman" w:hAnsi="Times New Roman" w:cs="Times New Roman"/>
        </w:rPr>
        <w:t xml:space="preserve">to discuss their evaluation. Lecturers then have </w:t>
      </w:r>
      <w:r w:rsidR="008364DB" w:rsidRPr="00742FEF">
        <w:rPr>
          <w:rFonts w:ascii="Times New Roman" w:hAnsi="Times New Roman" w:cs="Times New Roman"/>
        </w:rPr>
        <w:t>ten (10) calendar days</w:t>
      </w:r>
      <w:r w:rsidRPr="00742FEF">
        <w:rPr>
          <w:rFonts w:ascii="Times New Roman" w:hAnsi="Times New Roman" w:cs="Times New Roman"/>
        </w:rPr>
        <w:t xml:space="preserve"> to submit a response or rebuttal to the </w:t>
      </w:r>
      <w:r w:rsidR="008364DB" w:rsidRPr="00742FEF">
        <w:rPr>
          <w:rFonts w:ascii="Times New Roman" w:hAnsi="Times New Roman" w:cs="Times New Roman"/>
        </w:rPr>
        <w:t>TFEC</w:t>
      </w:r>
      <w:r w:rsidR="0076686E" w:rsidRPr="00742FEF">
        <w:rPr>
          <w:rFonts w:ascii="Times New Roman" w:hAnsi="Times New Roman" w:cs="Times New Roman"/>
        </w:rPr>
        <w:t xml:space="preserve"> report</w:t>
      </w:r>
      <w:r w:rsidRPr="00742FEF">
        <w:rPr>
          <w:rFonts w:ascii="Times New Roman" w:hAnsi="Times New Roman" w:cs="Times New Roman"/>
        </w:rPr>
        <w:t xml:space="preserve"> via Interfolio.</w:t>
      </w:r>
      <w:r w:rsidR="0076686E" w:rsidRPr="00742FEF">
        <w:rPr>
          <w:rFonts w:ascii="Times New Roman" w:hAnsi="Times New Roman" w:cs="Times New Roman"/>
        </w:rPr>
        <w:t xml:space="preserve"> Similar process follows for evaluations by the Department Chair</w:t>
      </w:r>
      <w:r w:rsidR="008364DB" w:rsidRPr="00742FEF">
        <w:rPr>
          <w:rFonts w:ascii="Times New Roman" w:hAnsi="Times New Roman" w:cs="Times New Roman"/>
        </w:rPr>
        <w:t xml:space="preserve"> (if not serving on the TFEC)</w:t>
      </w:r>
      <w:r w:rsidR="0076686E" w:rsidRPr="00742FEF">
        <w:rPr>
          <w:rFonts w:ascii="Times New Roman" w:hAnsi="Times New Roman" w:cs="Times New Roman"/>
        </w:rPr>
        <w:t>, due to the lecture during the final week of the semester, and by the Dean, due to the lecturer during early to mid-summer.</w:t>
      </w:r>
      <w:r w:rsidR="00E65DF7" w:rsidRPr="00742FEF">
        <w:rPr>
          <w:rFonts w:ascii="Times New Roman" w:hAnsi="Times New Roman" w:cs="Times New Roman"/>
        </w:rPr>
        <w:br/>
      </w:r>
    </w:p>
    <w:p w14:paraId="328D286F" w14:textId="77777777" w:rsidR="00BA16CB" w:rsidRPr="00026587" w:rsidRDefault="00BA16CB" w:rsidP="00BA16CB">
      <w:pPr>
        <w:rPr>
          <w:rFonts w:ascii="Times New Roman" w:hAnsi="Times New Roman" w:cs="Times New Roman"/>
        </w:rPr>
      </w:pPr>
    </w:p>
    <w:p w14:paraId="77747684" w14:textId="77777777" w:rsidR="00AB1B28" w:rsidRPr="00556859" w:rsidRDefault="00AB1B28" w:rsidP="00556859">
      <w:pPr>
        <w:ind w:left="720" w:hanging="720"/>
        <w:rPr>
          <w:rFonts w:ascii="Times New Roman" w:hAnsi="Times New Roman" w:cs="Times New Roman"/>
        </w:rPr>
      </w:pPr>
    </w:p>
    <w:p w14:paraId="310A5A2D" w14:textId="6ACAA351" w:rsidR="00FB2039" w:rsidRPr="00CF7CCA" w:rsidRDefault="000D5D56" w:rsidP="00CF7CCA">
      <w:pPr>
        <w:pStyle w:val="Heading1"/>
        <w:jc w:val="center"/>
        <w:rPr>
          <w:rFonts w:ascii="Times New Roman" w:hAnsi="Times New Roman" w:cs="Times New Roman"/>
          <w:b/>
          <w:bCs/>
          <w:color w:val="000000" w:themeColor="text1"/>
        </w:rPr>
      </w:pPr>
      <w:r w:rsidRPr="00B46B8A">
        <w:rPr>
          <w:rFonts w:ascii="Times New Roman" w:hAnsi="Times New Roman" w:cs="Times New Roman"/>
          <w:b/>
          <w:bCs/>
          <w:color w:val="000000" w:themeColor="text1"/>
          <w:u w:val="single"/>
        </w:rPr>
        <w:lastRenderedPageBreak/>
        <w:t xml:space="preserve">Appendix </w:t>
      </w:r>
      <w:r w:rsidR="00D7463B" w:rsidRPr="00B46B8A">
        <w:rPr>
          <w:rFonts w:ascii="Times New Roman" w:hAnsi="Times New Roman" w:cs="Times New Roman"/>
          <w:b/>
          <w:bCs/>
          <w:color w:val="000000" w:themeColor="text1"/>
          <w:u w:val="single"/>
        </w:rPr>
        <w:t>A</w:t>
      </w:r>
      <w:r w:rsidRPr="00CF7CCA">
        <w:rPr>
          <w:rFonts w:ascii="Times New Roman" w:hAnsi="Times New Roman" w:cs="Times New Roman"/>
          <w:b/>
          <w:bCs/>
          <w:color w:val="000000" w:themeColor="text1"/>
        </w:rPr>
        <w:t>: Instructional Assessment by Students</w:t>
      </w:r>
    </w:p>
    <w:p w14:paraId="25A2819F" w14:textId="77777777" w:rsidR="00FB2039" w:rsidRDefault="00FB2039" w:rsidP="00FB2039">
      <w:pPr>
        <w:pStyle w:val="Heading2"/>
        <w:rPr>
          <w:rFonts w:ascii="Times New Roman" w:hAnsi="Times New Roman" w:cs="Times New Roman"/>
          <w:b/>
          <w:bCs/>
          <w:color w:val="000000" w:themeColor="text1"/>
        </w:rPr>
      </w:pPr>
    </w:p>
    <w:p w14:paraId="6FA8D9E3" w14:textId="6072AD54" w:rsidR="000E251A" w:rsidRDefault="005D3E60" w:rsidP="00271B52">
      <w:pPr>
        <w:pStyle w:val="Heading2"/>
        <w:ind w:left="720"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00FB2039" w:rsidRPr="00FB2039">
        <w:rPr>
          <w:rFonts w:ascii="Times New Roman" w:hAnsi="Times New Roman" w:cs="Times New Roman"/>
          <w:color w:val="000000" w:themeColor="text1"/>
          <w:sz w:val="24"/>
          <w:szCs w:val="24"/>
        </w:rPr>
        <w:t>.1.</w:t>
      </w:r>
      <w:r w:rsidR="00FB2039">
        <w:rPr>
          <w:rFonts w:ascii="Times New Roman" w:hAnsi="Times New Roman" w:cs="Times New Roman"/>
          <w:color w:val="000000" w:themeColor="text1"/>
          <w:sz w:val="24"/>
          <w:szCs w:val="24"/>
        </w:rPr>
        <w:tab/>
      </w:r>
      <w:r w:rsidR="002066DC">
        <w:rPr>
          <w:rFonts w:ascii="Times New Roman" w:hAnsi="Times New Roman" w:cs="Times New Roman"/>
          <w:color w:val="000000" w:themeColor="text1"/>
          <w:sz w:val="24"/>
          <w:szCs w:val="24"/>
        </w:rPr>
        <w:t>Course</w:t>
      </w:r>
      <w:r w:rsidR="00570FAA">
        <w:rPr>
          <w:rFonts w:ascii="Times New Roman" w:hAnsi="Times New Roman" w:cs="Times New Roman"/>
          <w:color w:val="000000" w:themeColor="text1"/>
          <w:sz w:val="24"/>
          <w:szCs w:val="24"/>
        </w:rPr>
        <w:t xml:space="preserve"> evaluations are distributed by </w:t>
      </w:r>
      <w:r w:rsidR="00271B52">
        <w:rPr>
          <w:rFonts w:ascii="Times New Roman" w:hAnsi="Times New Roman" w:cs="Times New Roman"/>
          <w:color w:val="000000" w:themeColor="text1"/>
          <w:sz w:val="24"/>
          <w:szCs w:val="24"/>
        </w:rPr>
        <w:t>the university (Institutional Research, Planning, and Analytics (IRPA))</w:t>
      </w:r>
      <w:r w:rsidR="00316B19">
        <w:rPr>
          <w:rFonts w:ascii="Times New Roman" w:hAnsi="Times New Roman" w:cs="Times New Roman"/>
          <w:color w:val="000000" w:themeColor="text1"/>
          <w:sz w:val="24"/>
          <w:szCs w:val="24"/>
        </w:rPr>
        <w:t xml:space="preserve"> to students enrolled in classes in the Fall </w:t>
      </w:r>
      <w:r w:rsidR="002066DC">
        <w:rPr>
          <w:rFonts w:ascii="Times New Roman" w:hAnsi="Times New Roman" w:cs="Times New Roman"/>
          <w:color w:val="000000" w:themeColor="text1"/>
          <w:sz w:val="24"/>
          <w:szCs w:val="24"/>
        </w:rPr>
        <w:t>and Spring Semesters.</w:t>
      </w:r>
      <w:r w:rsidR="00347CE1">
        <w:rPr>
          <w:rFonts w:ascii="Times New Roman" w:hAnsi="Times New Roman" w:cs="Times New Roman"/>
          <w:color w:val="000000" w:themeColor="text1"/>
          <w:sz w:val="24"/>
          <w:szCs w:val="24"/>
        </w:rPr>
        <w:t xml:space="preserve"> Course evaluations are online</w:t>
      </w:r>
      <w:r w:rsidR="00DE6AAE">
        <w:rPr>
          <w:rFonts w:ascii="Times New Roman" w:hAnsi="Times New Roman" w:cs="Times New Roman"/>
          <w:color w:val="000000" w:themeColor="text1"/>
          <w:sz w:val="24"/>
          <w:szCs w:val="24"/>
        </w:rPr>
        <w:t xml:space="preserve"> and IRPA provides administrative service</w:t>
      </w:r>
      <w:r w:rsidR="000E39F6">
        <w:rPr>
          <w:rFonts w:ascii="Times New Roman" w:hAnsi="Times New Roman" w:cs="Times New Roman"/>
          <w:color w:val="000000" w:themeColor="text1"/>
          <w:sz w:val="24"/>
          <w:szCs w:val="24"/>
        </w:rPr>
        <w:t xml:space="preserve"> to the colleges and department by supporting the course evaluation process and summarization of evaluation results.</w:t>
      </w:r>
      <w:r w:rsidR="00B90371">
        <w:rPr>
          <w:rFonts w:ascii="Times New Roman" w:hAnsi="Times New Roman" w:cs="Times New Roman"/>
          <w:color w:val="000000" w:themeColor="text1"/>
          <w:sz w:val="24"/>
          <w:szCs w:val="24"/>
        </w:rPr>
        <w:t xml:space="preserve"> IRPA adheres to the policies and course evaluation content that has been approved by the University and the Academic Senate</w:t>
      </w:r>
      <w:r w:rsidR="00C800C9">
        <w:rPr>
          <w:rFonts w:ascii="Times New Roman" w:hAnsi="Times New Roman" w:cs="Times New Roman"/>
          <w:color w:val="000000" w:themeColor="text1"/>
          <w:sz w:val="24"/>
          <w:szCs w:val="24"/>
        </w:rPr>
        <w:t xml:space="preserve"> (CPP Academic Manual, Policy No 1329).</w:t>
      </w:r>
    </w:p>
    <w:p w14:paraId="3D65B04C" w14:textId="77777777" w:rsidR="00E743E3" w:rsidRDefault="00E743E3" w:rsidP="00E743E3"/>
    <w:p w14:paraId="20E7474D" w14:textId="31E02C8A" w:rsidR="00E743E3" w:rsidRPr="00296BC8" w:rsidRDefault="005D3E60" w:rsidP="00E743E3">
      <w:pPr>
        <w:rPr>
          <w:rFonts w:ascii="Times New Roman" w:hAnsi="Times New Roman" w:cs="Times New Roman"/>
        </w:rPr>
      </w:pPr>
      <w:r>
        <w:rPr>
          <w:rFonts w:ascii="Times New Roman" w:hAnsi="Times New Roman" w:cs="Times New Roman"/>
        </w:rPr>
        <w:t>A</w:t>
      </w:r>
      <w:r w:rsidR="00E743E3">
        <w:rPr>
          <w:rFonts w:ascii="Times New Roman" w:hAnsi="Times New Roman" w:cs="Times New Roman"/>
        </w:rPr>
        <w:t>.2.</w:t>
      </w:r>
      <w:r w:rsidR="00E743E3">
        <w:rPr>
          <w:rFonts w:ascii="Times New Roman" w:hAnsi="Times New Roman" w:cs="Times New Roman"/>
        </w:rPr>
        <w:tab/>
        <w:t xml:space="preserve">Student Evaluation of Teaching – Questionnaire (Section </w:t>
      </w:r>
      <w:r w:rsidR="00DC5E40">
        <w:rPr>
          <w:rFonts w:ascii="Times New Roman" w:hAnsi="Times New Roman" w:cs="Times New Roman"/>
        </w:rPr>
        <w:t>B</w:t>
      </w:r>
      <w:r w:rsidR="00E743E3">
        <w:rPr>
          <w:rFonts w:ascii="Times New Roman" w:hAnsi="Times New Roman" w:cs="Times New Roman"/>
        </w:rPr>
        <w:t>.</w:t>
      </w:r>
      <w:r w:rsidR="009102EF">
        <w:rPr>
          <w:rFonts w:ascii="Times New Roman" w:hAnsi="Times New Roman" w:cs="Times New Roman"/>
        </w:rPr>
        <w:t>4</w:t>
      </w:r>
      <w:r w:rsidR="00E743E3">
        <w:rPr>
          <w:rFonts w:ascii="Times New Roman" w:hAnsi="Times New Roman" w:cs="Times New Roman"/>
        </w:rPr>
        <w:t>.)</w:t>
      </w:r>
    </w:p>
    <w:p w14:paraId="047B44FD" w14:textId="77777777" w:rsidR="00A905EC" w:rsidRDefault="00A905EC" w:rsidP="00A905EC"/>
    <w:p w14:paraId="3A04C273" w14:textId="6E16B70F" w:rsidR="00DF01BD" w:rsidRDefault="005D3E60" w:rsidP="00A905EC">
      <w:pPr>
        <w:rPr>
          <w:rFonts w:ascii="Times New Roman" w:hAnsi="Times New Roman" w:cs="Times New Roman"/>
        </w:rPr>
      </w:pPr>
      <w:r>
        <w:rPr>
          <w:rFonts w:ascii="Times New Roman" w:hAnsi="Times New Roman" w:cs="Times New Roman"/>
        </w:rPr>
        <w:t>A</w:t>
      </w:r>
      <w:r w:rsidR="00A905EC" w:rsidRPr="00A905EC">
        <w:rPr>
          <w:rFonts w:ascii="Times New Roman" w:hAnsi="Times New Roman" w:cs="Times New Roman"/>
        </w:rPr>
        <w:t>.</w:t>
      </w:r>
      <w:r w:rsidR="00E743E3">
        <w:rPr>
          <w:rFonts w:ascii="Times New Roman" w:hAnsi="Times New Roman" w:cs="Times New Roman"/>
        </w:rPr>
        <w:t>3</w:t>
      </w:r>
      <w:r w:rsidR="00A905EC" w:rsidRPr="00A905EC">
        <w:rPr>
          <w:rFonts w:ascii="Times New Roman" w:hAnsi="Times New Roman" w:cs="Times New Roman"/>
        </w:rPr>
        <w:t>.</w:t>
      </w:r>
      <w:r w:rsidR="00A905EC" w:rsidRPr="00A905EC">
        <w:rPr>
          <w:rFonts w:ascii="Times New Roman" w:hAnsi="Times New Roman" w:cs="Times New Roman"/>
        </w:rPr>
        <w:tab/>
      </w:r>
      <w:r w:rsidR="00D930CC">
        <w:rPr>
          <w:rFonts w:ascii="Times New Roman" w:hAnsi="Times New Roman" w:cs="Times New Roman"/>
        </w:rPr>
        <w:t>Course Evaluation Timeline</w:t>
      </w:r>
      <w:r w:rsidR="00651972">
        <w:rPr>
          <w:rFonts w:ascii="Times New Roman" w:hAnsi="Times New Roman" w:cs="Times New Roman"/>
        </w:rPr>
        <w:t>:</w:t>
      </w:r>
    </w:p>
    <w:p w14:paraId="14AD8EA4" w14:textId="77777777" w:rsidR="00651972" w:rsidRDefault="00651972" w:rsidP="00A905EC">
      <w:pPr>
        <w:rPr>
          <w:rFonts w:ascii="Times New Roman" w:hAnsi="Times New Roman" w:cs="Times New Roman"/>
        </w:rPr>
      </w:pPr>
    </w:p>
    <w:p w14:paraId="505AF277" w14:textId="6CC7686B" w:rsidR="00651972" w:rsidRDefault="005D3E60" w:rsidP="00963C57">
      <w:pPr>
        <w:ind w:left="1430" w:hanging="980"/>
        <w:rPr>
          <w:rFonts w:ascii="Times New Roman" w:hAnsi="Times New Roman" w:cs="Times New Roman"/>
        </w:rPr>
      </w:pPr>
      <w:r>
        <w:rPr>
          <w:rFonts w:ascii="Times New Roman" w:hAnsi="Times New Roman" w:cs="Times New Roman"/>
        </w:rPr>
        <w:t>A</w:t>
      </w:r>
      <w:r w:rsidR="00651972">
        <w:rPr>
          <w:rFonts w:ascii="Times New Roman" w:hAnsi="Times New Roman" w:cs="Times New Roman"/>
        </w:rPr>
        <w:t>.</w:t>
      </w:r>
      <w:r w:rsidR="005C7317">
        <w:rPr>
          <w:rFonts w:ascii="Times New Roman" w:hAnsi="Times New Roman" w:cs="Times New Roman"/>
        </w:rPr>
        <w:t>3</w:t>
      </w:r>
      <w:r w:rsidR="00651972">
        <w:rPr>
          <w:rFonts w:ascii="Times New Roman" w:hAnsi="Times New Roman" w:cs="Times New Roman"/>
        </w:rPr>
        <w:t>.1.</w:t>
      </w:r>
      <w:r w:rsidR="00651972">
        <w:rPr>
          <w:rFonts w:ascii="Times New Roman" w:hAnsi="Times New Roman" w:cs="Times New Roman"/>
        </w:rPr>
        <w:tab/>
        <w:t xml:space="preserve">Week 11: Faculty </w:t>
      </w:r>
      <w:r w:rsidR="003C5771">
        <w:rPr>
          <w:rFonts w:ascii="Times New Roman" w:hAnsi="Times New Roman" w:cs="Times New Roman"/>
        </w:rPr>
        <w:t>can</w:t>
      </w:r>
      <w:r w:rsidR="00651972">
        <w:rPr>
          <w:rFonts w:ascii="Times New Roman" w:hAnsi="Times New Roman" w:cs="Times New Roman"/>
        </w:rPr>
        <w:t xml:space="preserve"> see their courses to be evaluated in Blue (</w:t>
      </w:r>
      <w:r w:rsidR="003C5771">
        <w:rPr>
          <w:rFonts w:ascii="Times New Roman" w:hAnsi="Times New Roman" w:cs="Times New Roman"/>
        </w:rPr>
        <w:t>university online course evaluation product</w:t>
      </w:r>
      <w:r w:rsidR="009B7391">
        <w:rPr>
          <w:rFonts w:ascii="Times New Roman" w:hAnsi="Times New Roman" w:cs="Times New Roman"/>
        </w:rPr>
        <w:t xml:space="preserve">, </w:t>
      </w:r>
      <w:hyperlink r:id="rId12" w:history="1">
        <w:r w:rsidR="009B7391" w:rsidRPr="00CB36DA">
          <w:rPr>
            <w:rStyle w:val="Hyperlink"/>
            <w:rFonts w:ascii="Times New Roman" w:hAnsi="Times New Roman" w:cs="Times New Roman"/>
          </w:rPr>
          <w:t>https://www.cpp.edu/data/course-evaluations.shtml</w:t>
        </w:r>
      </w:hyperlink>
      <w:r w:rsidR="009B7391">
        <w:rPr>
          <w:rFonts w:ascii="Times New Roman" w:hAnsi="Times New Roman" w:cs="Times New Roman"/>
        </w:rPr>
        <w:t>). Faculty also have the option to specify their evaluation dates within the default two-week period.</w:t>
      </w:r>
      <w:r w:rsidR="00963C57">
        <w:rPr>
          <w:rFonts w:ascii="Times New Roman" w:hAnsi="Times New Roman" w:cs="Times New Roman"/>
        </w:rPr>
        <w:br/>
      </w:r>
    </w:p>
    <w:p w14:paraId="03541971" w14:textId="78E0BEF6" w:rsidR="009B7391" w:rsidRDefault="005D3E60" w:rsidP="003C5771">
      <w:pPr>
        <w:ind w:left="1440" w:hanging="990"/>
        <w:rPr>
          <w:rFonts w:ascii="Times New Roman" w:hAnsi="Times New Roman" w:cs="Times New Roman"/>
        </w:rPr>
      </w:pPr>
      <w:r>
        <w:rPr>
          <w:rFonts w:ascii="Times New Roman" w:hAnsi="Times New Roman" w:cs="Times New Roman"/>
        </w:rPr>
        <w:t>A</w:t>
      </w:r>
      <w:r w:rsidR="009B7391">
        <w:rPr>
          <w:rFonts w:ascii="Times New Roman" w:hAnsi="Times New Roman" w:cs="Times New Roman"/>
        </w:rPr>
        <w:t>.</w:t>
      </w:r>
      <w:r w:rsidR="005C7317">
        <w:rPr>
          <w:rFonts w:ascii="Times New Roman" w:hAnsi="Times New Roman" w:cs="Times New Roman"/>
        </w:rPr>
        <w:t>3</w:t>
      </w:r>
      <w:r w:rsidR="009B7391">
        <w:rPr>
          <w:rFonts w:ascii="Times New Roman" w:hAnsi="Times New Roman" w:cs="Times New Roman"/>
        </w:rPr>
        <w:t>.2.</w:t>
      </w:r>
      <w:r w:rsidR="009B7391">
        <w:rPr>
          <w:rFonts w:ascii="Times New Roman" w:hAnsi="Times New Roman" w:cs="Times New Roman"/>
        </w:rPr>
        <w:tab/>
      </w:r>
      <w:r w:rsidR="000824F2">
        <w:rPr>
          <w:rFonts w:ascii="Times New Roman" w:hAnsi="Times New Roman" w:cs="Times New Roman"/>
        </w:rPr>
        <w:t>Week 12: Online course evaluations are created</w:t>
      </w:r>
      <w:r w:rsidR="00A41233">
        <w:rPr>
          <w:rFonts w:ascii="Times New Roman" w:hAnsi="Times New Roman" w:cs="Times New Roman"/>
        </w:rPr>
        <w:t>, and student reminders are setup by IRPA.</w:t>
      </w:r>
    </w:p>
    <w:p w14:paraId="6753E98D" w14:textId="77777777" w:rsidR="00A41233" w:rsidRDefault="00A41233" w:rsidP="003C5771">
      <w:pPr>
        <w:ind w:left="1440" w:hanging="990"/>
        <w:rPr>
          <w:rFonts w:ascii="Times New Roman" w:hAnsi="Times New Roman" w:cs="Times New Roman"/>
        </w:rPr>
      </w:pPr>
    </w:p>
    <w:p w14:paraId="019ACF1E" w14:textId="78C9555E" w:rsidR="00A41233" w:rsidRDefault="005D3E60" w:rsidP="003C5771">
      <w:pPr>
        <w:ind w:left="1440" w:hanging="990"/>
        <w:rPr>
          <w:rFonts w:ascii="Times New Roman" w:hAnsi="Times New Roman" w:cs="Times New Roman"/>
        </w:rPr>
      </w:pPr>
      <w:r>
        <w:rPr>
          <w:rFonts w:ascii="Times New Roman" w:hAnsi="Times New Roman" w:cs="Times New Roman"/>
        </w:rPr>
        <w:t>A</w:t>
      </w:r>
      <w:r w:rsidR="00A41233">
        <w:rPr>
          <w:rFonts w:ascii="Times New Roman" w:hAnsi="Times New Roman" w:cs="Times New Roman"/>
        </w:rPr>
        <w:t>.</w:t>
      </w:r>
      <w:r w:rsidR="005C7317">
        <w:rPr>
          <w:rFonts w:ascii="Times New Roman" w:hAnsi="Times New Roman" w:cs="Times New Roman"/>
        </w:rPr>
        <w:t>3</w:t>
      </w:r>
      <w:r w:rsidR="00A41233">
        <w:rPr>
          <w:rFonts w:ascii="Times New Roman" w:hAnsi="Times New Roman" w:cs="Times New Roman"/>
        </w:rPr>
        <w:t>.3.</w:t>
      </w:r>
      <w:r w:rsidR="00A41233">
        <w:rPr>
          <w:rFonts w:ascii="Times New Roman" w:hAnsi="Times New Roman" w:cs="Times New Roman"/>
        </w:rPr>
        <w:tab/>
        <w:t>Weeks 13-14: Evaluations open. Evaluations are sent to students via email. Students can also access their evaluations through the Canvas LMS.</w:t>
      </w:r>
    </w:p>
    <w:p w14:paraId="2A9F9FA5" w14:textId="77777777" w:rsidR="001F6F59" w:rsidRDefault="001F6F59" w:rsidP="003C5771">
      <w:pPr>
        <w:ind w:left="1440" w:hanging="990"/>
        <w:rPr>
          <w:rFonts w:ascii="Times New Roman" w:hAnsi="Times New Roman" w:cs="Times New Roman"/>
        </w:rPr>
      </w:pPr>
    </w:p>
    <w:p w14:paraId="7C6867AE" w14:textId="5D88AF56" w:rsidR="001F6F59" w:rsidRDefault="005D3E60" w:rsidP="003C5771">
      <w:pPr>
        <w:ind w:left="1440" w:hanging="990"/>
        <w:rPr>
          <w:rFonts w:ascii="Times New Roman" w:hAnsi="Times New Roman" w:cs="Times New Roman"/>
        </w:rPr>
      </w:pPr>
      <w:r>
        <w:rPr>
          <w:rFonts w:ascii="Times New Roman" w:hAnsi="Times New Roman" w:cs="Times New Roman"/>
        </w:rPr>
        <w:t>A</w:t>
      </w:r>
      <w:r w:rsidR="001F6F59">
        <w:rPr>
          <w:rFonts w:ascii="Times New Roman" w:hAnsi="Times New Roman" w:cs="Times New Roman"/>
        </w:rPr>
        <w:t>.</w:t>
      </w:r>
      <w:r w:rsidR="005C7317">
        <w:rPr>
          <w:rFonts w:ascii="Times New Roman" w:hAnsi="Times New Roman" w:cs="Times New Roman"/>
        </w:rPr>
        <w:t>3</w:t>
      </w:r>
      <w:r w:rsidR="001F6F59">
        <w:rPr>
          <w:rFonts w:ascii="Times New Roman" w:hAnsi="Times New Roman" w:cs="Times New Roman"/>
        </w:rPr>
        <w:t>.4.</w:t>
      </w:r>
      <w:r w:rsidR="001F6F59">
        <w:rPr>
          <w:rFonts w:ascii="Times New Roman" w:hAnsi="Times New Roman" w:cs="Times New Roman"/>
        </w:rPr>
        <w:tab/>
        <w:t xml:space="preserve">Weeks 13-14: </w:t>
      </w:r>
      <w:r w:rsidR="004D113E">
        <w:rPr>
          <w:rFonts w:ascii="Times New Roman" w:hAnsi="Times New Roman" w:cs="Times New Roman"/>
        </w:rPr>
        <w:t>Lecturers</w:t>
      </w:r>
      <w:r w:rsidR="00CE4A1D">
        <w:rPr>
          <w:rFonts w:ascii="Times New Roman" w:hAnsi="Times New Roman" w:cs="Times New Roman"/>
        </w:rPr>
        <w:t xml:space="preserve"> </w:t>
      </w:r>
      <w:r w:rsidR="001F6F59">
        <w:rPr>
          <w:rFonts w:ascii="Times New Roman" w:hAnsi="Times New Roman" w:cs="Times New Roman"/>
        </w:rPr>
        <w:t>monitor their response rates and apply best practices for increasing their rates.</w:t>
      </w:r>
      <w:r w:rsidR="008B197D">
        <w:rPr>
          <w:rFonts w:ascii="Times New Roman" w:hAnsi="Times New Roman" w:cs="Times New Roman"/>
        </w:rPr>
        <w:t xml:space="preserve"> </w:t>
      </w:r>
      <w:r w:rsidR="006021E4">
        <w:rPr>
          <w:rFonts w:ascii="Times New Roman" w:hAnsi="Times New Roman" w:cs="Times New Roman"/>
        </w:rPr>
        <w:t>Students should be reminded that</w:t>
      </w:r>
      <w:r w:rsidR="00117570">
        <w:rPr>
          <w:rFonts w:ascii="Times New Roman" w:hAnsi="Times New Roman" w:cs="Times New Roman"/>
        </w:rPr>
        <w:t xml:space="preserve"> their</w:t>
      </w:r>
      <w:r w:rsidR="00913EF7">
        <w:rPr>
          <w:rFonts w:ascii="Times New Roman" w:hAnsi="Times New Roman" w:cs="Times New Roman"/>
        </w:rPr>
        <w:t xml:space="preserve"> evaluation responses are </w:t>
      </w:r>
      <w:r w:rsidR="001A1B6E">
        <w:rPr>
          <w:rFonts w:ascii="Times New Roman" w:hAnsi="Times New Roman" w:cs="Times New Roman"/>
        </w:rPr>
        <w:t>anonymous</w:t>
      </w:r>
      <w:r w:rsidR="00913EF7">
        <w:rPr>
          <w:rFonts w:ascii="Times New Roman" w:hAnsi="Times New Roman" w:cs="Times New Roman"/>
        </w:rPr>
        <w:t>, and</w:t>
      </w:r>
      <w:r w:rsidR="006021E4">
        <w:rPr>
          <w:rFonts w:ascii="Times New Roman" w:hAnsi="Times New Roman" w:cs="Times New Roman"/>
        </w:rPr>
        <w:t xml:space="preserve"> the instructor will not be given the results of the assessment until after grades are turned </w:t>
      </w:r>
      <w:r w:rsidR="00117570">
        <w:rPr>
          <w:rFonts w:ascii="Times New Roman" w:hAnsi="Times New Roman" w:cs="Times New Roman"/>
        </w:rPr>
        <w:t>in</w:t>
      </w:r>
      <w:r w:rsidR="006021E4">
        <w:rPr>
          <w:rFonts w:ascii="Times New Roman" w:hAnsi="Times New Roman" w:cs="Times New Roman"/>
        </w:rPr>
        <w:t>.</w:t>
      </w:r>
      <w:r w:rsidR="004D113E">
        <w:rPr>
          <w:rFonts w:ascii="Times New Roman" w:hAnsi="Times New Roman" w:cs="Times New Roman"/>
        </w:rPr>
        <w:t xml:space="preserve"> </w:t>
      </w:r>
      <w:r w:rsidR="00880F2F">
        <w:rPr>
          <w:rFonts w:ascii="Times New Roman" w:hAnsi="Times New Roman" w:cs="Times New Roman"/>
        </w:rPr>
        <w:t>Under no circumstances may the instructor influence</w:t>
      </w:r>
      <w:r w:rsidR="00913EF7">
        <w:rPr>
          <w:rFonts w:ascii="Times New Roman" w:hAnsi="Times New Roman" w:cs="Times New Roman"/>
        </w:rPr>
        <w:t xml:space="preserve"> or imply that</w:t>
      </w:r>
      <w:r w:rsidR="00880F2F">
        <w:rPr>
          <w:rFonts w:ascii="Times New Roman" w:hAnsi="Times New Roman" w:cs="Times New Roman"/>
        </w:rPr>
        <w:t xml:space="preserve"> </w:t>
      </w:r>
      <w:r w:rsidR="00171588">
        <w:rPr>
          <w:rFonts w:ascii="Times New Roman" w:hAnsi="Times New Roman" w:cs="Times New Roman"/>
        </w:rPr>
        <w:t>student</w:t>
      </w:r>
      <w:r w:rsidR="00913EF7">
        <w:rPr>
          <w:rFonts w:ascii="Times New Roman" w:hAnsi="Times New Roman" w:cs="Times New Roman"/>
        </w:rPr>
        <w:t>s</w:t>
      </w:r>
      <w:r w:rsidR="00171588">
        <w:rPr>
          <w:rFonts w:ascii="Times New Roman" w:hAnsi="Times New Roman" w:cs="Times New Roman"/>
        </w:rPr>
        <w:t xml:space="preserve"> </w:t>
      </w:r>
      <w:r w:rsidR="00913EF7">
        <w:rPr>
          <w:rFonts w:ascii="Times New Roman" w:hAnsi="Times New Roman" w:cs="Times New Roman"/>
        </w:rPr>
        <w:t xml:space="preserve">respond in </w:t>
      </w:r>
      <w:r w:rsidR="007C32A6">
        <w:rPr>
          <w:rFonts w:ascii="Times New Roman" w:hAnsi="Times New Roman" w:cs="Times New Roman"/>
        </w:rPr>
        <w:t>a particular</w:t>
      </w:r>
      <w:r w:rsidR="00913EF7">
        <w:rPr>
          <w:rFonts w:ascii="Times New Roman" w:hAnsi="Times New Roman" w:cs="Times New Roman"/>
        </w:rPr>
        <w:t xml:space="preserve"> </w:t>
      </w:r>
      <w:r w:rsidR="00EF2F8E">
        <w:rPr>
          <w:rFonts w:ascii="Times New Roman" w:hAnsi="Times New Roman" w:cs="Times New Roman"/>
        </w:rPr>
        <w:t>way</w:t>
      </w:r>
      <w:r w:rsidR="00171588">
        <w:rPr>
          <w:rFonts w:ascii="Times New Roman" w:hAnsi="Times New Roman" w:cs="Times New Roman"/>
        </w:rPr>
        <w:t xml:space="preserve"> to course evaluations.</w:t>
      </w:r>
    </w:p>
    <w:p w14:paraId="555BAADC" w14:textId="77777777" w:rsidR="007D0746" w:rsidRDefault="007D0746" w:rsidP="003C5771">
      <w:pPr>
        <w:ind w:left="1440" w:hanging="990"/>
        <w:rPr>
          <w:rFonts w:ascii="Times New Roman" w:hAnsi="Times New Roman" w:cs="Times New Roman"/>
        </w:rPr>
      </w:pPr>
    </w:p>
    <w:p w14:paraId="4FBF97EE" w14:textId="310D1B04" w:rsidR="007D0746" w:rsidRDefault="005D3E60" w:rsidP="003C5771">
      <w:pPr>
        <w:ind w:left="1440" w:hanging="990"/>
        <w:rPr>
          <w:rFonts w:ascii="Times New Roman" w:hAnsi="Times New Roman" w:cs="Times New Roman"/>
        </w:rPr>
      </w:pPr>
      <w:r>
        <w:rPr>
          <w:rFonts w:ascii="Times New Roman" w:hAnsi="Times New Roman" w:cs="Times New Roman"/>
        </w:rPr>
        <w:t>A</w:t>
      </w:r>
      <w:r w:rsidR="007D0746">
        <w:rPr>
          <w:rFonts w:ascii="Times New Roman" w:hAnsi="Times New Roman" w:cs="Times New Roman"/>
        </w:rPr>
        <w:t>.</w:t>
      </w:r>
      <w:r w:rsidR="005C7317">
        <w:rPr>
          <w:rFonts w:ascii="Times New Roman" w:hAnsi="Times New Roman" w:cs="Times New Roman"/>
        </w:rPr>
        <w:t>3</w:t>
      </w:r>
      <w:r w:rsidR="007D0746">
        <w:rPr>
          <w:rFonts w:ascii="Times New Roman" w:hAnsi="Times New Roman" w:cs="Times New Roman"/>
        </w:rPr>
        <w:t>.5.</w:t>
      </w:r>
      <w:r w:rsidR="007D0746">
        <w:rPr>
          <w:rFonts w:ascii="Times New Roman" w:hAnsi="Times New Roman" w:cs="Times New Roman"/>
        </w:rPr>
        <w:tab/>
      </w:r>
      <w:r w:rsidR="00325DF6">
        <w:rPr>
          <w:rFonts w:ascii="Times New Roman" w:hAnsi="Times New Roman" w:cs="Times New Roman"/>
        </w:rPr>
        <w:t>After the grade submission deadline: Individual reports are created and distributed to instructors. Department</w:t>
      </w:r>
      <w:r w:rsidR="000D71D9">
        <w:rPr>
          <w:rFonts w:ascii="Times New Roman" w:hAnsi="Times New Roman" w:cs="Times New Roman"/>
        </w:rPr>
        <w:t xml:space="preserve"> chair and administrative support coordinator(s) can also access the results.</w:t>
      </w:r>
    </w:p>
    <w:p w14:paraId="44022E28" w14:textId="77777777" w:rsidR="007C32A6" w:rsidRDefault="007C32A6" w:rsidP="003C5771">
      <w:pPr>
        <w:ind w:left="1440" w:hanging="990"/>
        <w:rPr>
          <w:rFonts w:ascii="Times New Roman" w:hAnsi="Times New Roman" w:cs="Times New Roman"/>
        </w:rPr>
      </w:pPr>
    </w:p>
    <w:p w14:paraId="2C413FE4" w14:textId="1169B8A0" w:rsidR="00C271D1" w:rsidRDefault="009102EF" w:rsidP="00C271D1">
      <w:pPr>
        <w:ind w:left="720" w:hanging="720"/>
        <w:rPr>
          <w:rFonts w:ascii="Times New Roman" w:hAnsi="Times New Roman" w:cs="Times New Roman"/>
        </w:rPr>
      </w:pPr>
      <w:r>
        <w:rPr>
          <w:rFonts w:ascii="Times New Roman" w:hAnsi="Times New Roman" w:cs="Times New Roman"/>
          <w:color w:val="000000" w:themeColor="text1"/>
        </w:rPr>
        <w:t xml:space="preserve"> </w:t>
      </w:r>
      <w:r w:rsidR="00C271D1">
        <w:rPr>
          <w:rFonts w:ascii="Times New Roman" w:hAnsi="Times New Roman" w:cs="Times New Roman"/>
        </w:rPr>
        <w:t>A.4.</w:t>
      </w:r>
      <w:r w:rsidR="00C271D1">
        <w:rPr>
          <w:rFonts w:ascii="Times New Roman" w:hAnsi="Times New Roman" w:cs="Times New Roman"/>
        </w:rPr>
        <w:tab/>
      </w:r>
      <w:r w:rsidR="00C271D1" w:rsidRPr="00F8449E">
        <w:rPr>
          <w:rFonts w:ascii="Times New Roman" w:hAnsi="Times New Roman" w:cs="Times New Roman"/>
          <w:b/>
          <w:bCs/>
        </w:rPr>
        <w:t>Student Evaluation of Teaching</w:t>
      </w:r>
      <w:r w:rsidR="00C271D1">
        <w:rPr>
          <w:rFonts w:ascii="Times New Roman" w:hAnsi="Times New Roman" w:cs="Times New Roman"/>
        </w:rPr>
        <w:t xml:space="preserve"> – List of questions utilized in the online instructional assessment by students</w:t>
      </w:r>
      <w:r w:rsidR="00F8449E">
        <w:rPr>
          <w:rFonts w:ascii="Times New Roman" w:hAnsi="Times New Roman" w:cs="Times New Roman"/>
        </w:rPr>
        <w:t>:</w:t>
      </w:r>
    </w:p>
    <w:p w14:paraId="22B6C726" w14:textId="5E3CC580" w:rsidR="008A567F" w:rsidRPr="005C7317" w:rsidRDefault="008A567F" w:rsidP="005C7317">
      <w:pPr>
        <w:pStyle w:val="Heading2"/>
        <w:ind w:left="720" w:hanging="720"/>
        <w:rPr>
          <w:rFonts w:ascii="Times New Roman" w:hAnsi="Times New Roman" w:cs="Times New Roman"/>
          <w:color w:val="000000" w:themeColor="text1"/>
          <w:sz w:val="24"/>
          <w:szCs w:val="24"/>
        </w:rPr>
      </w:pPr>
    </w:p>
    <w:p w14:paraId="4FA66C37" w14:textId="77777777" w:rsidR="008A567F" w:rsidRDefault="008A567F" w:rsidP="00FF17BE">
      <w:pPr>
        <w:ind w:left="360"/>
        <w:rPr>
          <w:rFonts w:ascii="Times New Roman" w:hAnsi="Times New Roman" w:cs="Times New Roman"/>
        </w:rPr>
      </w:pPr>
    </w:p>
    <w:p w14:paraId="0D368185" w14:textId="77777777" w:rsidR="008A567F" w:rsidRDefault="008A567F" w:rsidP="00FF17BE">
      <w:pPr>
        <w:ind w:left="360"/>
        <w:rPr>
          <w:rFonts w:ascii="Times New Roman" w:hAnsi="Times New Roman" w:cs="Times New Roman"/>
        </w:rPr>
      </w:pPr>
    </w:p>
    <w:p w14:paraId="2872D4C0" w14:textId="77777777" w:rsidR="008A567F" w:rsidRDefault="008A567F" w:rsidP="00FF17BE">
      <w:pPr>
        <w:ind w:left="360"/>
        <w:rPr>
          <w:rFonts w:ascii="Times New Roman" w:hAnsi="Times New Roman" w:cs="Times New Roman"/>
        </w:rPr>
      </w:pPr>
    </w:p>
    <w:p w14:paraId="57FC5265" w14:textId="77777777" w:rsidR="008A567F" w:rsidRDefault="008A567F" w:rsidP="00FF17BE">
      <w:pPr>
        <w:ind w:left="360"/>
        <w:rPr>
          <w:rFonts w:ascii="Times New Roman" w:hAnsi="Times New Roman" w:cs="Times New Roman"/>
        </w:rPr>
      </w:pPr>
    </w:p>
    <w:p w14:paraId="26F8657A" w14:textId="77777777" w:rsidR="008A567F" w:rsidRDefault="008A567F" w:rsidP="00FF17BE">
      <w:pPr>
        <w:ind w:left="360"/>
        <w:rPr>
          <w:rFonts w:ascii="Times New Roman" w:hAnsi="Times New Roman" w:cs="Times New Roman"/>
        </w:rPr>
      </w:pPr>
    </w:p>
    <w:p w14:paraId="68F5B55C" w14:textId="77777777" w:rsidR="008A567F" w:rsidRDefault="008A567F" w:rsidP="00FF17BE">
      <w:pPr>
        <w:ind w:left="360"/>
        <w:rPr>
          <w:rFonts w:ascii="Times New Roman" w:hAnsi="Times New Roman" w:cs="Times New Roman"/>
        </w:rPr>
      </w:pPr>
    </w:p>
    <w:p w14:paraId="46D7BE18" w14:textId="77777777" w:rsidR="008A567F" w:rsidRDefault="008A567F" w:rsidP="00FF17BE">
      <w:pPr>
        <w:ind w:left="360"/>
        <w:rPr>
          <w:rFonts w:ascii="Times New Roman" w:hAnsi="Times New Roman" w:cs="Times New Roman"/>
        </w:rPr>
      </w:pPr>
    </w:p>
    <w:p w14:paraId="10DAEE6C" w14:textId="1C482507" w:rsidR="00F73F0F" w:rsidRPr="00002774" w:rsidRDefault="00F73F0F" w:rsidP="00F73F0F">
      <w:pPr>
        <w:ind w:left="720" w:hanging="720"/>
        <w:rPr>
          <w:rFonts w:cstheme="minorHAnsi"/>
        </w:rPr>
      </w:pPr>
      <w:r w:rsidRPr="00002774">
        <w:rPr>
          <w:rFonts w:cstheme="minorHAnsi"/>
          <w:b/>
          <w:bCs/>
        </w:rPr>
        <w:lastRenderedPageBreak/>
        <w:t>Response Scale:</w:t>
      </w:r>
      <w:r w:rsidR="00A8620D" w:rsidRPr="00002774">
        <w:rPr>
          <w:rFonts w:cstheme="minorHAnsi"/>
          <w:b/>
          <w:bCs/>
        </w:rPr>
        <w:br/>
      </w:r>
    </w:p>
    <w:p w14:paraId="39F96466" w14:textId="5316B1FB" w:rsidR="00F73F0F" w:rsidRDefault="00F73F0F" w:rsidP="00F73F0F">
      <w:pPr>
        <w:ind w:left="720" w:hanging="720"/>
        <w:rPr>
          <w:rFonts w:cstheme="minorHAnsi"/>
        </w:rPr>
      </w:pPr>
      <w:r w:rsidRPr="00B07413">
        <w:rPr>
          <w:rFonts w:cstheme="minorHAnsi"/>
        </w:rPr>
        <w:t>1 = Strongly Disagree, 2 = Disagree, 3 = Neither Agree nor Disagree, 4 = Agree, 5 = Strongly Agree</w:t>
      </w:r>
      <w:r w:rsidR="000F2C08">
        <w:rPr>
          <w:rFonts w:cstheme="minorHAnsi"/>
        </w:rPr>
        <w:t>.</w:t>
      </w:r>
    </w:p>
    <w:p w14:paraId="7E3D82BE" w14:textId="77777777" w:rsidR="001B6DA3" w:rsidRDefault="001B6DA3" w:rsidP="00F73F0F">
      <w:pPr>
        <w:ind w:left="720" w:hanging="720"/>
        <w:rPr>
          <w:rFonts w:cstheme="minorHAnsi"/>
        </w:rPr>
      </w:pPr>
    </w:p>
    <w:p w14:paraId="08AA336A" w14:textId="5FB28585" w:rsidR="000F2C08" w:rsidRDefault="000F2C08" w:rsidP="00C271D1">
      <w:pPr>
        <w:rPr>
          <w:rFonts w:cstheme="minorHAnsi"/>
        </w:rPr>
      </w:pPr>
      <w:r>
        <w:rPr>
          <w:rFonts w:cstheme="minorHAnsi"/>
        </w:rPr>
        <w:t>“Not Applicable” is its own separate category and is not grouped together with the Likert scale items 1-5. Student</w:t>
      </w:r>
      <w:r w:rsidR="009B17A0">
        <w:rPr>
          <w:rFonts w:cstheme="minorHAnsi"/>
        </w:rPr>
        <w:t>s</w:t>
      </w:r>
      <w:r>
        <w:rPr>
          <w:rFonts w:cstheme="minorHAnsi"/>
        </w:rPr>
        <w:t xml:space="preserve"> have the option to select “Not Applicable” for every question. </w:t>
      </w:r>
      <w:r w:rsidR="009B17A0">
        <w:rPr>
          <w:rFonts w:cstheme="minorHAnsi"/>
        </w:rPr>
        <w:t xml:space="preserve">If students select “Not Applicable” or leave the question blank, it will be excluded in the </w:t>
      </w:r>
      <w:r w:rsidR="001B6DA3">
        <w:rPr>
          <w:rFonts w:cstheme="minorHAnsi"/>
        </w:rPr>
        <w:t>calculations for averages and overall scores.</w:t>
      </w:r>
    </w:p>
    <w:p w14:paraId="11E923D5" w14:textId="77777777" w:rsidR="00213D80" w:rsidRDefault="00213D80" w:rsidP="00F73F0F">
      <w:pPr>
        <w:ind w:left="720" w:hanging="720"/>
        <w:rPr>
          <w:rFonts w:cstheme="minorHAnsi"/>
        </w:rPr>
      </w:pPr>
    </w:p>
    <w:p w14:paraId="648F91AE" w14:textId="00E764DD" w:rsidR="00213D80" w:rsidRPr="00B07413" w:rsidRDefault="007F5D67" w:rsidP="00F73F0F">
      <w:pPr>
        <w:ind w:left="720" w:hanging="720"/>
        <w:rPr>
          <w:rFonts w:cstheme="minorHAnsi"/>
        </w:rPr>
      </w:pPr>
      <w:r>
        <w:rPr>
          <w:rFonts w:cstheme="minorHAnsi"/>
          <w:noProof/>
        </w:rPr>
        <w:drawing>
          <wp:inline distT="0" distB="0" distL="0" distR="0" wp14:anchorId="481521A4" wp14:editId="618EE0DD">
            <wp:extent cx="5943600" cy="247650"/>
            <wp:effectExtent l="0" t="0" r="0" b="6350"/>
            <wp:docPr id="10184828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48289" name="Picture 10184828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06376" cy="258599"/>
                    </a:xfrm>
                    <a:prstGeom prst="rect">
                      <a:avLst/>
                    </a:prstGeom>
                  </pic:spPr>
                </pic:pic>
              </a:graphicData>
            </a:graphic>
          </wp:inline>
        </w:drawing>
      </w:r>
    </w:p>
    <w:p w14:paraId="282897C9" w14:textId="77777777" w:rsidR="009568EB" w:rsidRDefault="009568EB" w:rsidP="00273F07">
      <w:pPr>
        <w:rPr>
          <w:rFonts w:ascii="Times New Roman" w:hAnsi="Times New Roman" w:cs="Times New Roman"/>
        </w:rPr>
      </w:pPr>
    </w:p>
    <w:p w14:paraId="7B7ECC2B" w14:textId="663D73A4" w:rsidR="00A02A1B" w:rsidRPr="004D171C" w:rsidRDefault="00A2002A" w:rsidP="00A02A1B">
      <w:pPr>
        <w:ind w:left="720" w:hanging="720"/>
        <w:rPr>
          <w:rFonts w:cstheme="minorHAnsi"/>
        </w:rPr>
      </w:pPr>
      <w:r w:rsidRPr="004D171C">
        <w:rPr>
          <w:rFonts w:cstheme="minorHAnsi"/>
          <w:b/>
          <w:bCs/>
        </w:rPr>
        <w:t>Questions:</w:t>
      </w:r>
    </w:p>
    <w:p w14:paraId="4E163F0A" w14:textId="77777777" w:rsidR="00B07413" w:rsidRPr="004D171C" w:rsidRDefault="00B07413" w:rsidP="00B07413">
      <w:pPr>
        <w:ind w:left="720" w:hanging="720"/>
        <w:rPr>
          <w:rFonts w:cstheme="minorHAnsi"/>
        </w:rPr>
      </w:pPr>
      <w:r w:rsidRPr="00B07413">
        <w:rPr>
          <w:rFonts w:cstheme="minorHAnsi"/>
        </w:rPr>
        <w:t xml:space="preserve">1. I understood what knowledge and/or skills I was expected to master </w:t>
      </w:r>
      <w:proofErr w:type="gramStart"/>
      <w:r w:rsidRPr="00B07413">
        <w:rPr>
          <w:rFonts w:cstheme="minorHAnsi"/>
        </w:rPr>
        <w:t>in order to</w:t>
      </w:r>
      <w:proofErr w:type="gramEnd"/>
      <w:r w:rsidRPr="00B07413">
        <w:rPr>
          <w:rFonts w:cstheme="minorHAnsi"/>
        </w:rPr>
        <w:t xml:space="preserve"> succeed in this course.</w:t>
      </w:r>
    </w:p>
    <w:p w14:paraId="115F3580" w14:textId="77777777" w:rsidR="00CF7CCA" w:rsidRPr="00B07413" w:rsidRDefault="00CF7CCA" w:rsidP="00B07413">
      <w:pPr>
        <w:ind w:left="720" w:hanging="720"/>
        <w:rPr>
          <w:rFonts w:cstheme="minorHAnsi"/>
        </w:rPr>
      </w:pPr>
    </w:p>
    <w:p w14:paraId="467D3F05" w14:textId="3C7CC509" w:rsidR="00B07413" w:rsidRPr="00B07413" w:rsidRDefault="00B07413" w:rsidP="00B07413">
      <w:pPr>
        <w:ind w:left="720" w:hanging="720"/>
        <w:rPr>
          <w:rFonts w:cstheme="minorHAnsi"/>
        </w:rPr>
      </w:pPr>
      <w:r w:rsidRPr="00B07413">
        <w:rPr>
          <w:rFonts w:cstheme="minorHAnsi"/>
        </w:rPr>
        <w:t xml:space="preserve">2. To me, course content seemed well organized in </w:t>
      </w:r>
      <w:r w:rsidR="00CF7CCA" w:rsidRPr="004D171C">
        <w:rPr>
          <w:rFonts w:cstheme="minorHAnsi"/>
        </w:rPr>
        <w:t xml:space="preserve">Canvas, and </w:t>
      </w:r>
      <w:r w:rsidRPr="00B07413">
        <w:rPr>
          <w:rFonts w:cstheme="minorHAnsi"/>
        </w:rPr>
        <w:t>other class platforms</w:t>
      </w:r>
      <w:r w:rsidR="00901946" w:rsidRPr="004D171C">
        <w:rPr>
          <w:rFonts w:cstheme="minorHAnsi"/>
        </w:rPr>
        <w:t xml:space="preserve"> </w:t>
      </w:r>
      <w:r w:rsidRPr="00B07413">
        <w:rPr>
          <w:rFonts w:cstheme="minorHAnsi"/>
        </w:rPr>
        <w:t>(If applicable)</w:t>
      </w:r>
      <w:r w:rsidR="00901946" w:rsidRPr="004D171C">
        <w:rPr>
          <w:rFonts w:cstheme="minorHAnsi"/>
        </w:rPr>
        <w:t>.</w:t>
      </w:r>
      <w:r w:rsidR="00CF7CCA" w:rsidRPr="004D171C">
        <w:rPr>
          <w:rFonts w:cstheme="minorHAnsi"/>
        </w:rPr>
        <w:br/>
      </w:r>
    </w:p>
    <w:p w14:paraId="4DE77B3B" w14:textId="6B555957" w:rsidR="00B07413" w:rsidRPr="00B07413" w:rsidRDefault="00B07413" w:rsidP="00B07413">
      <w:pPr>
        <w:ind w:left="720" w:hanging="720"/>
        <w:rPr>
          <w:rFonts w:cstheme="minorHAnsi"/>
        </w:rPr>
      </w:pPr>
      <w:r w:rsidRPr="00B07413">
        <w:rPr>
          <w:rFonts w:cstheme="minorHAnsi"/>
        </w:rPr>
        <w:t>3. To me, synchronous class sessions seemed well organized. (If applicable)</w:t>
      </w:r>
      <w:r w:rsidR="00CF7CCA" w:rsidRPr="004D171C">
        <w:rPr>
          <w:rFonts w:cstheme="minorHAnsi"/>
        </w:rPr>
        <w:br/>
      </w:r>
    </w:p>
    <w:p w14:paraId="446F6D29" w14:textId="4451573D" w:rsidR="00B07413" w:rsidRPr="00B07413" w:rsidRDefault="00B07413" w:rsidP="00B07413">
      <w:pPr>
        <w:ind w:left="720" w:hanging="720"/>
        <w:rPr>
          <w:rFonts w:cstheme="minorHAnsi"/>
        </w:rPr>
      </w:pPr>
      <w:r w:rsidRPr="00B07413">
        <w:rPr>
          <w:rFonts w:cstheme="minorHAnsi"/>
        </w:rPr>
        <w:t>4. To me, asynchronous class sessions seemed well organized. (If applicable)</w:t>
      </w:r>
      <w:r w:rsidR="00CF7CCA" w:rsidRPr="004D171C">
        <w:rPr>
          <w:rFonts w:cstheme="minorHAnsi"/>
        </w:rPr>
        <w:br/>
      </w:r>
    </w:p>
    <w:p w14:paraId="01BB98DD" w14:textId="7F8CAA14" w:rsidR="00B07413" w:rsidRPr="00B07413" w:rsidRDefault="00B07413" w:rsidP="00B07413">
      <w:pPr>
        <w:ind w:left="720" w:hanging="720"/>
        <w:rPr>
          <w:rFonts w:cstheme="minorHAnsi"/>
        </w:rPr>
      </w:pPr>
      <w:r w:rsidRPr="00B07413">
        <w:rPr>
          <w:rFonts w:cstheme="minorHAnsi"/>
        </w:rPr>
        <w:t>5. The time I spent on class activities contributed positively to my understanding of the course material.</w:t>
      </w:r>
      <w:r w:rsidR="00CF7CCA" w:rsidRPr="004D171C">
        <w:rPr>
          <w:rFonts w:cstheme="minorHAnsi"/>
        </w:rPr>
        <w:br/>
      </w:r>
    </w:p>
    <w:p w14:paraId="14E3F708" w14:textId="5265C92F" w:rsidR="00B07413" w:rsidRPr="00B07413" w:rsidRDefault="00B07413" w:rsidP="00B07413">
      <w:pPr>
        <w:ind w:left="720" w:hanging="720"/>
        <w:rPr>
          <w:rFonts w:cstheme="minorHAnsi"/>
        </w:rPr>
      </w:pPr>
      <w:r w:rsidRPr="00B07413">
        <w:rPr>
          <w:rFonts w:cstheme="minorHAnsi"/>
        </w:rPr>
        <w:t>6. I felt welcome to seek help and advice from the instructor.</w:t>
      </w:r>
      <w:r w:rsidR="00CF7CCA" w:rsidRPr="004D171C">
        <w:rPr>
          <w:rFonts w:cstheme="minorHAnsi"/>
        </w:rPr>
        <w:br/>
      </w:r>
    </w:p>
    <w:p w14:paraId="0888AFD9" w14:textId="25E3FD19" w:rsidR="00B07413" w:rsidRPr="00B07413" w:rsidRDefault="00B07413" w:rsidP="00B07413">
      <w:pPr>
        <w:ind w:left="720" w:hanging="720"/>
        <w:rPr>
          <w:rFonts w:cstheme="minorHAnsi"/>
        </w:rPr>
      </w:pPr>
      <w:r w:rsidRPr="00B07413">
        <w:rPr>
          <w:rFonts w:cstheme="minorHAnsi"/>
        </w:rPr>
        <w:t>7. I gained awareness of the relevance and importance of the course material.</w:t>
      </w:r>
      <w:r w:rsidR="00CF7CCA" w:rsidRPr="004D171C">
        <w:rPr>
          <w:rFonts w:cstheme="minorHAnsi"/>
        </w:rPr>
        <w:br/>
      </w:r>
    </w:p>
    <w:p w14:paraId="7ECEDC50" w14:textId="36716693" w:rsidR="00B07413" w:rsidRPr="00B07413" w:rsidRDefault="00B07413" w:rsidP="00B07413">
      <w:pPr>
        <w:ind w:left="720" w:hanging="720"/>
        <w:rPr>
          <w:rFonts w:cstheme="minorHAnsi"/>
        </w:rPr>
      </w:pPr>
      <w:r w:rsidRPr="00B07413">
        <w:rPr>
          <w:rFonts w:cstheme="minorHAnsi"/>
        </w:rPr>
        <w:t>8. I found course materials, activities, and assignments contributed to learning success.</w:t>
      </w:r>
      <w:r w:rsidR="00CF7CCA" w:rsidRPr="004D171C">
        <w:rPr>
          <w:rFonts w:cstheme="minorHAnsi"/>
        </w:rPr>
        <w:br/>
      </w:r>
    </w:p>
    <w:p w14:paraId="60E6EA03" w14:textId="3778DB9C" w:rsidR="00B07413" w:rsidRPr="00B07413" w:rsidRDefault="00B07413" w:rsidP="00B07413">
      <w:pPr>
        <w:ind w:left="720" w:hanging="720"/>
        <w:rPr>
          <w:rFonts w:cstheme="minorHAnsi"/>
        </w:rPr>
      </w:pPr>
      <w:r w:rsidRPr="00B07413">
        <w:rPr>
          <w:rFonts w:cstheme="minorHAnsi"/>
        </w:rPr>
        <w:t>9. The grading criteria for this class was clear to me.</w:t>
      </w:r>
      <w:r w:rsidR="00CF7CCA" w:rsidRPr="004D171C">
        <w:rPr>
          <w:rFonts w:cstheme="minorHAnsi"/>
        </w:rPr>
        <w:br/>
      </w:r>
    </w:p>
    <w:p w14:paraId="15AC6629" w14:textId="328DD114" w:rsidR="00B07413" w:rsidRPr="00B07413" w:rsidRDefault="00B07413" w:rsidP="00B07413">
      <w:pPr>
        <w:ind w:left="720" w:hanging="720"/>
        <w:rPr>
          <w:rFonts w:cstheme="minorHAnsi"/>
        </w:rPr>
      </w:pPr>
      <w:r w:rsidRPr="00B07413">
        <w:rPr>
          <w:rFonts w:cstheme="minorHAnsi"/>
        </w:rPr>
        <w:t>10. The class atmosphere supported my learning.</w:t>
      </w:r>
      <w:r w:rsidR="00CF7CCA" w:rsidRPr="004D171C">
        <w:rPr>
          <w:rFonts w:cstheme="minorHAnsi"/>
        </w:rPr>
        <w:br/>
      </w:r>
    </w:p>
    <w:p w14:paraId="11D7EA0B" w14:textId="199FCC34" w:rsidR="00B07413" w:rsidRPr="00B07413" w:rsidRDefault="00B07413" w:rsidP="00F8449E">
      <w:pPr>
        <w:rPr>
          <w:rFonts w:cstheme="minorHAnsi"/>
        </w:rPr>
      </w:pPr>
      <w:r w:rsidRPr="00B07413">
        <w:rPr>
          <w:rFonts w:cstheme="minorHAnsi"/>
        </w:rPr>
        <w:t xml:space="preserve">Please rate the next items only if you have first-hand experience from </w:t>
      </w:r>
      <w:proofErr w:type="gramStart"/>
      <w:r w:rsidRPr="00B07413">
        <w:rPr>
          <w:rFonts w:cstheme="minorHAnsi"/>
        </w:rPr>
        <w:t>making contact with</w:t>
      </w:r>
      <w:proofErr w:type="gramEnd"/>
      <w:r w:rsidRPr="00B07413">
        <w:rPr>
          <w:rFonts w:cstheme="minorHAnsi"/>
        </w:rPr>
        <w:t xml:space="preserve"> your instructor for help:</w:t>
      </w:r>
      <w:r w:rsidR="00901946" w:rsidRPr="004D171C">
        <w:rPr>
          <w:rFonts w:cstheme="minorHAnsi"/>
        </w:rPr>
        <w:br/>
      </w:r>
    </w:p>
    <w:p w14:paraId="233A75D9" w14:textId="2269A9E1" w:rsidR="00B07413" w:rsidRPr="00B07413" w:rsidRDefault="00B07413" w:rsidP="00B07413">
      <w:pPr>
        <w:ind w:left="720" w:hanging="720"/>
        <w:rPr>
          <w:rFonts w:cstheme="minorHAnsi"/>
        </w:rPr>
      </w:pPr>
      <w:r w:rsidRPr="00B07413">
        <w:rPr>
          <w:rFonts w:cstheme="minorHAnsi"/>
        </w:rPr>
        <w:t>11. When I sought help from the instructor (by phone, e-mail, or synchronous office hours), I received it.</w:t>
      </w:r>
      <w:r w:rsidR="00901946" w:rsidRPr="004D171C">
        <w:rPr>
          <w:rFonts w:cstheme="minorHAnsi"/>
        </w:rPr>
        <w:br/>
      </w:r>
    </w:p>
    <w:p w14:paraId="4620FFD3" w14:textId="77777777" w:rsidR="00C271D1" w:rsidRDefault="00B07413" w:rsidP="00C271D1">
      <w:pPr>
        <w:ind w:left="720" w:hanging="720"/>
        <w:rPr>
          <w:rFonts w:cstheme="minorHAnsi"/>
        </w:rPr>
      </w:pPr>
      <w:r w:rsidRPr="00B07413">
        <w:rPr>
          <w:rFonts w:cstheme="minorHAnsi"/>
        </w:rPr>
        <w:t>12. The help I received from the instructor was useful to my learning</w:t>
      </w:r>
      <w:r w:rsidR="00901946" w:rsidRPr="004D171C">
        <w:rPr>
          <w:rFonts w:cstheme="minorHAnsi"/>
        </w:rPr>
        <w:t>.</w:t>
      </w:r>
    </w:p>
    <w:p w14:paraId="35628E75" w14:textId="1BE1F281" w:rsidR="0044676F" w:rsidRPr="00B46B8A" w:rsidRDefault="002F2934" w:rsidP="00B46B8A">
      <w:pPr>
        <w:pStyle w:val="Heading1"/>
        <w:jc w:val="center"/>
        <w:rPr>
          <w:rFonts w:ascii="Times New Roman" w:hAnsi="Times New Roman" w:cs="Times New Roman"/>
          <w:b/>
          <w:bCs/>
          <w:color w:val="000000" w:themeColor="text1"/>
        </w:rPr>
      </w:pPr>
      <w:r w:rsidRPr="00B46B8A">
        <w:rPr>
          <w:rFonts w:ascii="Times New Roman" w:hAnsi="Times New Roman" w:cs="Times New Roman"/>
          <w:b/>
          <w:bCs/>
          <w:color w:val="000000" w:themeColor="text1"/>
          <w:u w:val="single"/>
        </w:rPr>
        <w:lastRenderedPageBreak/>
        <w:t xml:space="preserve">Appendix </w:t>
      </w:r>
      <w:r w:rsidR="00AC1D79" w:rsidRPr="00B46B8A">
        <w:rPr>
          <w:rFonts w:ascii="Times New Roman" w:hAnsi="Times New Roman" w:cs="Times New Roman"/>
          <w:b/>
          <w:bCs/>
          <w:color w:val="000000" w:themeColor="text1"/>
          <w:u w:val="single"/>
        </w:rPr>
        <w:t>B</w:t>
      </w:r>
      <w:r w:rsidRPr="00B46B8A">
        <w:rPr>
          <w:rFonts w:ascii="Times New Roman" w:hAnsi="Times New Roman" w:cs="Times New Roman"/>
          <w:b/>
          <w:bCs/>
          <w:color w:val="000000" w:themeColor="text1"/>
        </w:rPr>
        <w:t>: Peer Observation of Teaching Procedures</w:t>
      </w:r>
    </w:p>
    <w:p w14:paraId="13048664" w14:textId="3E3CEB80" w:rsidR="0044676F" w:rsidRDefault="0044676F" w:rsidP="0044676F"/>
    <w:p w14:paraId="6A4B76E0" w14:textId="77777777" w:rsidR="006D2C94" w:rsidRPr="004C2876" w:rsidRDefault="006D2C94" w:rsidP="006D2C94">
      <w:pPr>
        <w:pStyle w:val="Title"/>
        <w:rPr>
          <w:color w:val="000000" w:themeColor="text1"/>
          <w:sz w:val="36"/>
          <w:szCs w:val="36"/>
        </w:rPr>
      </w:pPr>
      <w:r w:rsidRPr="004C2876">
        <w:rPr>
          <w:color w:val="000000" w:themeColor="text1"/>
          <w:sz w:val="36"/>
          <w:szCs w:val="36"/>
        </w:rPr>
        <w:t>Plant Science Peer Observation of Teaching Protocol</w:t>
      </w:r>
    </w:p>
    <w:p w14:paraId="15ADEA3D" w14:textId="77777777" w:rsidR="00AB137B" w:rsidRDefault="006D2C94" w:rsidP="006D2C94">
      <w:pPr>
        <w:rPr>
          <w:i/>
          <w:iCs/>
        </w:rPr>
      </w:pPr>
      <w:r>
        <w:rPr>
          <w:i/>
          <w:iCs/>
        </w:rPr>
        <w:t xml:space="preserve">Adapted by Cal Poly Pomona Plant Science Department Temporary Faculty Evaluation Committee from </w:t>
      </w:r>
      <w:r w:rsidRPr="006E07CB">
        <w:rPr>
          <w:i/>
          <w:iCs/>
        </w:rPr>
        <w:t>Victoria Bhavsar, Center for the Advancement of Faculty Excellence</w:t>
      </w:r>
      <w:r>
        <w:rPr>
          <w:i/>
          <w:iCs/>
        </w:rPr>
        <w:t>.  August 2020</w:t>
      </w:r>
      <w:r w:rsidR="004C2876">
        <w:rPr>
          <w:i/>
          <w:iCs/>
        </w:rPr>
        <w:t xml:space="preserve">. </w:t>
      </w:r>
    </w:p>
    <w:p w14:paraId="30615E7E" w14:textId="77777777" w:rsidR="00AB137B" w:rsidRDefault="00AB137B" w:rsidP="006D2C94">
      <w:pPr>
        <w:rPr>
          <w:i/>
          <w:iCs/>
        </w:rPr>
      </w:pPr>
    </w:p>
    <w:p w14:paraId="14AA4F39" w14:textId="4BFFD37E" w:rsidR="006D2C94" w:rsidRPr="004C2876" w:rsidRDefault="004C2876" w:rsidP="006D2C94">
      <w:pPr>
        <w:rPr>
          <w:i/>
          <w:iCs/>
        </w:rPr>
      </w:pPr>
      <w:r w:rsidRPr="00AB137B">
        <w:t>Appendix</w:t>
      </w:r>
      <w:r>
        <w:t xml:space="preserve"> B</w:t>
      </w:r>
      <w:r w:rsidR="006D2C94">
        <w:t xml:space="preserve"> specifically address each step in the process.</w:t>
      </w:r>
    </w:p>
    <w:p w14:paraId="64AE0377" w14:textId="77777777" w:rsidR="006D2C94" w:rsidRPr="00CF7CCA" w:rsidRDefault="006D2C94" w:rsidP="006D2C94">
      <w:pPr>
        <w:pStyle w:val="Heading1"/>
      </w:pPr>
      <w:r w:rsidRPr="00CF7CCA">
        <w:t>Steps in the Peer Observation Process</w:t>
      </w:r>
    </w:p>
    <w:tbl>
      <w:tblPr>
        <w:tblW w:w="95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10"/>
        <w:gridCol w:w="6296"/>
      </w:tblGrid>
      <w:tr w:rsidR="006D2C94" w14:paraId="54791AFF" w14:textId="77777777" w:rsidTr="002306A6">
        <w:trPr>
          <w:trHeight w:val="268"/>
        </w:trPr>
        <w:tc>
          <w:tcPr>
            <w:tcW w:w="3210" w:type="dxa"/>
            <w:shd w:val="clear" w:color="auto" w:fill="E7E6E6"/>
          </w:tcPr>
          <w:p w14:paraId="02C7CA32" w14:textId="77777777" w:rsidR="006D2C94" w:rsidRPr="006A367F" w:rsidRDefault="006D2C94" w:rsidP="002306A6">
            <w:pPr>
              <w:pStyle w:val="Heading2"/>
              <w:ind w:left="183"/>
            </w:pPr>
            <w:r w:rsidRPr="006A367F">
              <w:rPr>
                <w:w w:val="95"/>
              </w:rPr>
              <w:t>Steps</w:t>
            </w:r>
          </w:p>
        </w:tc>
        <w:tc>
          <w:tcPr>
            <w:tcW w:w="6296" w:type="dxa"/>
            <w:shd w:val="clear" w:color="auto" w:fill="E7E6E6"/>
          </w:tcPr>
          <w:p w14:paraId="45A48B19" w14:textId="77777777" w:rsidR="006D2C94" w:rsidRPr="006A367F" w:rsidRDefault="006D2C94" w:rsidP="002306A6">
            <w:pPr>
              <w:pStyle w:val="Heading2"/>
              <w:ind w:left="210"/>
            </w:pPr>
            <w:r w:rsidRPr="006A367F">
              <w:t>Instructions</w:t>
            </w:r>
          </w:p>
        </w:tc>
      </w:tr>
      <w:tr w:rsidR="006D2C94" w14:paraId="2468E7F5" w14:textId="77777777" w:rsidTr="002306A6">
        <w:trPr>
          <w:trHeight w:val="805"/>
        </w:trPr>
        <w:tc>
          <w:tcPr>
            <w:tcW w:w="3210" w:type="dxa"/>
            <w:shd w:val="clear" w:color="auto" w:fill="auto"/>
          </w:tcPr>
          <w:p w14:paraId="450D7C1B" w14:textId="77777777" w:rsidR="006D2C94" w:rsidRPr="00247865" w:rsidRDefault="006D2C94" w:rsidP="006D2C94">
            <w:pPr>
              <w:pStyle w:val="ListParagraph"/>
              <w:numPr>
                <w:ilvl w:val="0"/>
                <w:numId w:val="13"/>
              </w:numPr>
              <w:spacing w:after="180"/>
            </w:pPr>
            <w:r w:rsidRPr="00247865">
              <w:t>Pre-</w:t>
            </w:r>
            <w:r>
              <w:t>observation</w:t>
            </w:r>
            <w:r w:rsidRPr="00247865">
              <w:t xml:space="preserve"> documentation</w:t>
            </w:r>
          </w:p>
        </w:tc>
        <w:tc>
          <w:tcPr>
            <w:tcW w:w="6296" w:type="dxa"/>
            <w:shd w:val="clear" w:color="auto" w:fill="auto"/>
          </w:tcPr>
          <w:p w14:paraId="315EFEFC" w14:textId="77777777" w:rsidR="006D2C94" w:rsidRPr="006A367F" w:rsidRDefault="006D2C94" w:rsidP="002306A6">
            <w:pPr>
              <w:ind w:left="216"/>
              <w:rPr>
                <w:rFonts w:cs="Calibri"/>
              </w:rPr>
            </w:pPr>
            <w:r>
              <w:rPr>
                <w:rFonts w:cs="Calibri"/>
              </w:rPr>
              <w:t>C</w:t>
            </w:r>
            <w:r w:rsidRPr="006A367F">
              <w:rPr>
                <w:rFonts w:cs="Calibri"/>
              </w:rPr>
              <w:t xml:space="preserve">ompleted by the </w:t>
            </w:r>
            <w:r>
              <w:rPr>
                <w:rFonts w:cs="Calibri"/>
              </w:rPr>
              <w:t>I</w:t>
            </w:r>
            <w:r w:rsidRPr="006A367F">
              <w:rPr>
                <w:rFonts w:cs="Calibri"/>
              </w:rPr>
              <w:t>nstructor.</w:t>
            </w:r>
            <w:r>
              <w:rPr>
                <w:rFonts w:cs="Calibri"/>
              </w:rPr>
              <w:t xml:space="preserve"> </w:t>
            </w:r>
            <w:r w:rsidRPr="006A367F">
              <w:rPr>
                <w:rFonts w:cs="Calibri"/>
              </w:rPr>
              <w:t xml:space="preserve"> Sets the context and teaching philosophy.</w:t>
            </w:r>
          </w:p>
        </w:tc>
      </w:tr>
      <w:tr w:rsidR="006D2C94" w14:paraId="55A720E7" w14:textId="77777777" w:rsidTr="002306A6">
        <w:trPr>
          <w:trHeight w:val="806"/>
        </w:trPr>
        <w:tc>
          <w:tcPr>
            <w:tcW w:w="3210" w:type="dxa"/>
            <w:shd w:val="clear" w:color="auto" w:fill="auto"/>
          </w:tcPr>
          <w:p w14:paraId="679776BF" w14:textId="77777777" w:rsidR="006D2C94" w:rsidRPr="00247865" w:rsidRDefault="006D2C94" w:rsidP="006D2C94">
            <w:pPr>
              <w:pStyle w:val="ListParagraph"/>
              <w:numPr>
                <w:ilvl w:val="0"/>
                <w:numId w:val="13"/>
              </w:numPr>
              <w:spacing w:after="180"/>
            </w:pPr>
            <w:r w:rsidRPr="00247865">
              <w:t>Pre-meeting</w:t>
            </w:r>
          </w:p>
        </w:tc>
        <w:tc>
          <w:tcPr>
            <w:tcW w:w="6296" w:type="dxa"/>
            <w:shd w:val="clear" w:color="auto" w:fill="auto"/>
          </w:tcPr>
          <w:p w14:paraId="38B367EF" w14:textId="77777777" w:rsidR="006D2C94" w:rsidRPr="006A367F" w:rsidRDefault="006D2C94" w:rsidP="002306A6">
            <w:pPr>
              <w:ind w:left="210"/>
              <w:rPr>
                <w:rFonts w:cs="Calibri"/>
              </w:rPr>
            </w:pPr>
            <w:r w:rsidRPr="7B44F217">
              <w:rPr>
                <w:rFonts w:cs="Calibri"/>
              </w:rPr>
              <w:t>Meeting between the Peer-observer and Instructor to clarify pre-review materials and arrange for access to the course.  Discuss “Plan B” for tech failure.</w:t>
            </w:r>
          </w:p>
        </w:tc>
      </w:tr>
      <w:tr w:rsidR="006D2C94" w14:paraId="4D327656" w14:textId="77777777" w:rsidTr="002306A6">
        <w:trPr>
          <w:trHeight w:val="575"/>
        </w:trPr>
        <w:tc>
          <w:tcPr>
            <w:tcW w:w="3210" w:type="dxa"/>
            <w:shd w:val="clear" w:color="auto" w:fill="auto"/>
          </w:tcPr>
          <w:p w14:paraId="07A61909" w14:textId="77777777" w:rsidR="006D2C94" w:rsidRPr="00247865" w:rsidRDefault="006D2C94" w:rsidP="006D2C94">
            <w:pPr>
              <w:pStyle w:val="ListParagraph"/>
              <w:numPr>
                <w:ilvl w:val="0"/>
                <w:numId w:val="13"/>
              </w:numPr>
              <w:spacing w:after="180"/>
            </w:pPr>
            <w:r w:rsidRPr="7B44F217">
              <w:rPr>
                <w:rFonts w:eastAsia="Calibri" w:cs="Calibri"/>
              </w:rPr>
              <w:t>Observation of course</w:t>
            </w:r>
          </w:p>
        </w:tc>
        <w:tc>
          <w:tcPr>
            <w:tcW w:w="6296" w:type="dxa"/>
            <w:shd w:val="clear" w:color="auto" w:fill="auto"/>
          </w:tcPr>
          <w:p w14:paraId="0A1B1CF4" w14:textId="77777777" w:rsidR="006D2C94" w:rsidRPr="00713AFF" w:rsidRDefault="006D2C94" w:rsidP="002306A6">
            <w:pPr>
              <w:ind w:left="210"/>
              <w:rPr>
                <w:rFonts w:cs="Calibri"/>
              </w:rPr>
            </w:pPr>
            <w:r w:rsidRPr="00713AFF">
              <w:rPr>
                <w:rFonts w:cs="Calibri"/>
              </w:rPr>
              <w:t>Completed by the Peer-</w:t>
            </w:r>
            <w:r>
              <w:rPr>
                <w:rFonts w:cs="Calibri"/>
              </w:rPr>
              <w:t>observer</w:t>
            </w:r>
            <w:r w:rsidRPr="00713AFF">
              <w:rPr>
                <w:rFonts w:cs="Calibri"/>
              </w:rPr>
              <w:t>.  Use the instrument adopted by the department.</w:t>
            </w:r>
          </w:p>
        </w:tc>
      </w:tr>
      <w:tr w:rsidR="006D2C94" w14:paraId="2238DD05" w14:textId="77777777" w:rsidTr="002306A6">
        <w:trPr>
          <w:trHeight w:val="656"/>
        </w:trPr>
        <w:tc>
          <w:tcPr>
            <w:tcW w:w="3210" w:type="dxa"/>
          </w:tcPr>
          <w:p w14:paraId="23F295D7" w14:textId="77777777" w:rsidR="006D2C94" w:rsidRPr="00247865" w:rsidRDefault="006D2C94" w:rsidP="006D2C94">
            <w:pPr>
              <w:pStyle w:val="ListParagraph"/>
              <w:numPr>
                <w:ilvl w:val="0"/>
                <w:numId w:val="13"/>
              </w:numPr>
              <w:spacing w:after="180"/>
            </w:pPr>
            <w:r>
              <w:t>Complete report</w:t>
            </w:r>
          </w:p>
        </w:tc>
        <w:tc>
          <w:tcPr>
            <w:tcW w:w="6296" w:type="dxa"/>
          </w:tcPr>
          <w:p w14:paraId="2C6B0F5B" w14:textId="77777777" w:rsidR="006D2C94" w:rsidRPr="006A367F" w:rsidRDefault="006D2C94" w:rsidP="002306A6">
            <w:pPr>
              <w:ind w:left="210"/>
              <w:rPr>
                <w:rFonts w:cs="Calibri"/>
              </w:rPr>
            </w:pPr>
            <w:r w:rsidRPr="006A367F">
              <w:rPr>
                <w:rFonts w:cs="Calibri"/>
              </w:rPr>
              <w:t>Completed by the Peer-</w:t>
            </w:r>
            <w:r>
              <w:rPr>
                <w:rFonts w:cs="Calibri"/>
              </w:rPr>
              <w:t>observer</w:t>
            </w:r>
            <w:r w:rsidRPr="006A367F">
              <w:rPr>
                <w:rFonts w:cs="Calibri"/>
              </w:rPr>
              <w:t xml:space="preserve"> using data gathered in Steps 1-</w:t>
            </w:r>
            <w:r>
              <w:rPr>
                <w:rFonts w:cs="Calibri"/>
              </w:rPr>
              <w:t>3</w:t>
            </w:r>
            <w:r w:rsidRPr="006A367F">
              <w:rPr>
                <w:rFonts w:cs="Calibri"/>
              </w:rPr>
              <w:t>.</w:t>
            </w:r>
            <w:r>
              <w:rPr>
                <w:rFonts w:cs="Calibri"/>
              </w:rPr>
              <w:t xml:space="preserve"> </w:t>
            </w:r>
          </w:p>
        </w:tc>
      </w:tr>
    </w:tbl>
    <w:p w14:paraId="7A83BCD0" w14:textId="77777777" w:rsidR="006D2C94" w:rsidRDefault="006D2C94" w:rsidP="006D2C94">
      <w:pPr>
        <w:pStyle w:val="BodyText"/>
        <w:rPr>
          <w:sz w:val="20"/>
        </w:rPr>
      </w:pPr>
    </w:p>
    <w:p w14:paraId="2AEF7A04" w14:textId="77777777" w:rsidR="006D2C94" w:rsidRDefault="006D2C94" w:rsidP="006D2C94">
      <w:pPr>
        <w:pStyle w:val="Heading1"/>
      </w:pPr>
      <w:r>
        <w:t>Citations</w:t>
      </w:r>
    </w:p>
    <w:p w14:paraId="4028A812" w14:textId="77777777" w:rsidR="006D2C94" w:rsidRPr="00C80A20" w:rsidRDefault="006D2C94" w:rsidP="006D2C94">
      <w:pPr>
        <w:pStyle w:val="ListParagraph"/>
        <w:numPr>
          <w:ilvl w:val="0"/>
          <w:numId w:val="14"/>
        </w:numPr>
        <w:ind w:hanging="180"/>
        <w:rPr>
          <w:rFonts w:ascii="Times New Roman" w:hAnsi="Times New Roman"/>
        </w:rPr>
      </w:pPr>
      <w:r>
        <w:t xml:space="preserve">Aduviri, C., et al. 2018.  </w:t>
      </w:r>
      <w:r w:rsidRPr="00882D1A">
        <w:t>Peer-Review of Online Teaching</w:t>
      </w:r>
      <w:r>
        <w:t xml:space="preserve"> </w:t>
      </w:r>
      <w:r w:rsidRPr="00882D1A">
        <w:t>Guidelines</w:t>
      </w:r>
      <w:r>
        <w:t xml:space="preserve">.  Oregon State University.  </w:t>
      </w:r>
      <w:hyperlink r:id="rId14" w:history="1">
        <w:r>
          <w:rPr>
            <w:rStyle w:val="Hyperlink"/>
          </w:rPr>
          <w:t>https://senate.oregonstate.edu/sites/senate.oregonstate.edu/files/peer_review_observation_formrev.pdf</w:t>
        </w:r>
      </w:hyperlink>
      <w:r>
        <w:t>.</w:t>
      </w:r>
    </w:p>
    <w:p w14:paraId="72C4925A" w14:textId="77777777" w:rsidR="006D2C94" w:rsidRPr="00C80A20" w:rsidRDefault="006D2C94" w:rsidP="006D2C94">
      <w:pPr>
        <w:pStyle w:val="ListParagraph"/>
        <w:numPr>
          <w:ilvl w:val="0"/>
          <w:numId w:val="14"/>
        </w:numPr>
        <w:ind w:hanging="180"/>
        <w:rPr>
          <w:rFonts w:ascii="Times New Roman" w:hAnsi="Times New Roman"/>
        </w:rPr>
      </w:pPr>
      <w:r>
        <w:t xml:space="preserve">Chickering, A., and Z. Gamson. 1987.  </w:t>
      </w:r>
      <w:r w:rsidRPr="00C80A20">
        <w:t xml:space="preserve">Seven Principles </w:t>
      </w:r>
      <w:r>
        <w:t>f</w:t>
      </w:r>
      <w:r w:rsidRPr="00C80A20">
        <w:t>or Good Practice in Undergraduate Education</w:t>
      </w:r>
      <w:r>
        <w:t xml:space="preserve">. AAHE Bulletin March 1987, pg. 2-3.  </w:t>
      </w:r>
      <w:hyperlink r:id="rId15" w:history="1">
        <w:r>
          <w:rPr>
            <w:rStyle w:val="Hyperlink"/>
          </w:rPr>
          <w:t>https://files.eric.ed.gov/fulltext/ED282491.pdf</w:t>
        </w:r>
      </w:hyperlink>
      <w:r>
        <w:t>.</w:t>
      </w:r>
    </w:p>
    <w:p w14:paraId="7A2F8266" w14:textId="77777777" w:rsidR="006D2C94" w:rsidRDefault="006D2C94" w:rsidP="006D2C94">
      <w:pPr>
        <w:pStyle w:val="ListParagraph"/>
        <w:numPr>
          <w:ilvl w:val="0"/>
          <w:numId w:val="14"/>
        </w:numPr>
        <w:spacing w:after="180"/>
        <w:ind w:hanging="180"/>
      </w:pPr>
      <w:r>
        <w:t xml:space="preserve">Office of Instruction &amp; Assessment.  2014.  </w:t>
      </w:r>
      <w:r w:rsidRPr="00882D1A">
        <w:t>Peer Review of Online Teaching</w:t>
      </w:r>
      <w:r>
        <w:t xml:space="preserve"> </w:t>
      </w:r>
      <w:r w:rsidRPr="00882D1A">
        <w:t>Guidelines for Instructor to be Reviewed (Reviewee)</w:t>
      </w:r>
      <w:r>
        <w:t>. University of Arizona.</w:t>
      </w:r>
      <w:r w:rsidRPr="00685671">
        <w:t xml:space="preserve"> </w:t>
      </w:r>
    </w:p>
    <w:p w14:paraId="0BAA7F11" w14:textId="77777777" w:rsidR="006D2C94" w:rsidRDefault="006D2C94" w:rsidP="006D2C94">
      <w:pPr>
        <w:pStyle w:val="ListParagraph"/>
        <w:numPr>
          <w:ilvl w:val="0"/>
          <w:numId w:val="14"/>
        </w:numPr>
        <w:spacing w:after="180"/>
        <w:ind w:hanging="180"/>
      </w:pPr>
      <w:r>
        <w:t xml:space="preserve">Quality Matters.  2018.  </w:t>
      </w:r>
      <w:r w:rsidRPr="00685671">
        <w:t>Course Design Rubric Standards</w:t>
      </w:r>
      <w:r>
        <w:t xml:space="preserve"> 6</w:t>
      </w:r>
      <w:r w:rsidRPr="00685671">
        <w:rPr>
          <w:vertAlign w:val="superscript"/>
        </w:rPr>
        <w:t>th</w:t>
      </w:r>
      <w:r>
        <w:t xml:space="preserve"> ed. </w:t>
      </w:r>
      <w:hyperlink r:id="rId16" w:history="1">
        <w:r>
          <w:rPr>
            <w:rStyle w:val="Hyperlink"/>
          </w:rPr>
          <w:t>https://www.qualitymatters.org/qa-resources/rubric-standards/higher-ed-rubric</w:t>
        </w:r>
      </w:hyperlink>
      <w:r>
        <w:t>.</w:t>
      </w:r>
    </w:p>
    <w:p w14:paraId="26D953F8" w14:textId="77777777" w:rsidR="006D2C94" w:rsidRPr="00685671" w:rsidRDefault="006D2C94" w:rsidP="006D2C94">
      <w:pPr>
        <w:pStyle w:val="ListParagraph"/>
        <w:numPr>
          <w:ilvl w:val="0"/>
          <w:numId w:val="14"/>
        </w:numPr>
        <w:spacing w:after="180"/>
        <w:ind w:hanging="180"/>
      </w:pPr>
      <w:r>
        <w:t xml:space="preserve">Rainville, K.N., D.G. Title, and C.G. Desrochers. 2023. Faculty Peer Coaching in Higher Education – Partnerships to Support Improved Instructional Practices. Information Age Publishing </w:t>
      </w:r>
      <w:hyperlink r:id="rId17" w:history="1">
        <w:r w:rsidRPr="00D42FCA">
          <w:rPr>
            <w:rStyle w:val="Hyperlink"/>
          </w:rPr>
          <w:t>https://www.infoagepub.com/products/Faculty-Peer-Coaching-in-Higher-Education</w:t>
        </w:r>
      </w:hyperlink>
      <w:r>
        <w:t xml:space="preserve"> </w:t>
      </w:r>
    </w:p>
    <w:p w14:paraId="1222EBAE" w14:textId="3C34BFCA" w:rsidR="006D2C94" w:rsidRPr="00CF7CCA" w:rsidRDefault="006D2C94" w:rsidP="0044676F">
      <w:pPr>
        <w:pStyle w:val="ListParagraph"/>
        <w:numPr>
          <w:ilvl w:val="0"/>
          <w:numId w:val="14"/>
        </w:numPr>
        <w:ind w:hanging="180"/>
        <w:rPr>
          <w:rFonts w:ascii="Times New Roman" w:hAnsi="Times New Roman"/>
        </w:rPr>
      </w:pPr>
      <w:r>
        <w:t xml:space="preserve">Taylor, A.H. 2017.  </w:t>
      </w:r>
      <w:r w:rsidRPr="00882D1A">
        <w:t>A Peer Review Guide for Online Courses at Penn State</w:t>
      </w:r>
      <w:r>
        <w:t xml:space="preserve">.  </w:t>
      </w:r>
      <w:hyperlink r:id="rId18" w:history="1">
        <w:r w:rsidRPr="005E5926">
          <w:rPr>
            <w:rStyle w:val="Hyperlink"/>
          </w:rPr>
          <w:t>https://facdev.e-education.psu.edu/sites/default/files/PeerReview_OnlineCourses_PSU_Guide_13June2017.pdf</w:t>
        </w:r>
      </w:hyperlink>
      <w:r>
        <w:t xml:space="preserve"> and </w:t>
      </w:r>
      <w:hyperlink r:id="rId19" w:history="1">
        <w:r>
          <w:rPr>
            <w:rStyle w:val="Hyperlink"/>
          </w:rPr>
          <w:t>https://facdev.e-education.psu.edu/evaluate-revise/peerreviewonline</w:t>
        </w:r>
      </w:hyperlink>
      <w:r w:rsidRPr="00685671">
        <w:rPr>
          <w:rFonts w:ascii="Times New Roman" w:hAnsi="Times New Roman"/>
        </w:rPr>
        <w:t xml:space="preserve">. </w:t>
      </w:r>
    </w:p>
    <w:p w14:paraId="68142EBF" w14:textId="77777777" w:rsidR="00C96AD5" w:rsidRDefault="00C96AD5" w:rsidP="00C96AD5">
      <w:pPr>
        <w:pStyle w:val="Title"/>
        <w:rPr>
          <w:rFonts w:ascii="Calibri" w:hAnsi="Calibri"/>
          <w:w w:val="95"/>
          <w:sz w:val="48"/>
          <w:szCs w:val="48"/>
        </w:rPr>
      </w:pPr>
      <w:r w:rsidRPr="000A4121">
        <w:rPr>
          <w:rFonts w:ascii="Calibri" w:hAnsi="Calibri"/>
          <w:w w:val="95"/>
          <w:sz w:val="48"/>
          <w:szCs w:val="48"/>
        </w:rPr>
        <w:lastRenderedPageBreak/>
        <w:t>Step 1. Pre-</w:t>
      </w:r>
      <w:r>
        <w:rPr>
          <w:rFonts w:ascii="Calibri" w:hAnsi="Calibri"/>
          <w:w w:val="95"/>
          <w:sz w:val="48"/>
          <w:szCs w:val="48"/>
        </w:rPr>
        <w:t>Observation</w:t>
      </w:r>
      <w:r w:rsidRPr="000A4121">
        <w:rPr>
          <w:rFonts w:ascii="Calibri" w:hAnsi="Calibri"/>
          <w:w w:val="95"/>
          <w:sz w:val="48"/>
          <w:szCs w:val="48"/>
        </w:rPr>
        <w:t xml:space="preserve"> </w:t>
      </w:r>
      <w:r>
        <w:rPr>
          <w:rFonts w:ascii="Calibri" w:hAnsi="Calibri"/>
          <w:w w:val="95"/>
          <w:sz w:val="48"/>
          <w:szCs w:val="48"/>
        </w:rPr>
        <w:t>Documentation</w:t>
      </w:r>
    </w:p>
    <w:p w14:paraId="69524614" w14:textId="77777777" w:rsidR="00C96AD5" w:rsidRDefault="00C96AD5" w:rsidP="00C96AD5">
      <w:pPr>
        <w:pStyle w:val="Heading1"/>
        <w:rPr>
          <w:w w:val="95"/>
        </w:rPr>
      </w:pPr>
      <w:r>
        <w:rPr>
          <w:w w:val="95"/>
        </w:rPr>
        <w:t>General Instructions:</w:t>
      </w:r>
    </w:p>
    <w:p w14:paraId="14574E4D" w14:textId="77777777" w:rsidR="00C96AD5" w:rsidRDefault="00C96AD5" w:rsidP="00C96AD5">
      <w:pPr>
        <w:rPr>
          <w:b/>
          <w:bCs/>
          <w:u w:val="single"/>
        </w:rPr>
      </w:pPr>
      <w:r w:rsidRPr="000A4121">
        <w:t>The Pre-</w:t>
      </w:r>
      <w:r>
        <w:t>Observation</w:t>
      </w:r>
      <w:r w:rsidRPr="000A4121">
        <w:t xml:space="preserve"> sets context and allows the peer </w:t>
      </w:r>
      <w:r>
        <w:t>observer</w:t>
      </w:r>
      <w:r w:rsidRPr="000A4121">
        <w:t xml:space="preserve"> access to the course. </w:t>
      </w:r>
      <w:r>
        <w:t xml:space="preserve">The instructor completes the pre-observation documentation and discusses it with the peer observer in Step 2, the pre-meeting.  </w:t>
      </w:r>
      <w:r w:rsidRPr="00BA098E">
        <w:rPr>
          <w:b/>
          <w:bCs/>
          <w:u w:val="single"/>
        </w:rPr>
        <w:t>Attach a copy of the course syllabus to this document.</w:t>
      </w:r>
    </w:p>
    <w:p w14:paraId="15D54CC1" w14:textId="77777777" w:rsidR="00CF7CCA" w:rsidRPr="00900BD6" w:rsidRDefault="00CF7CCA" w:rsidP="00C96AD5">
      <w:pPr>
        <w:rPr>
          <w:b/>
          <w:bCs/>
        </w:rPr>
      </w:pPr>
    </w:p>
    <w:p w14:paraId="7BBB1BA2" w14:textId="0B48F4D6" w:rsidR="00CF7CCA" w:rsidRDefault="00C96AD5" w:rsidP="00C96AD5">
      <w:pPr>
        <w:ind w:left="720"/>
      </w:pPr>
      <w:r w:rsidRPr="000A4121">
        <w:t>Instructor:</w:t>
      </w:r>
      <w:r>
        <w:t xml:space="preserve">  ________________________</w:t>
      </w:r>
    </w:p>
    <w:p w14:paraId="6452D764" w14:textId="77777777" w:rsidR="00CF7CCA" w:rsidRPr="000A4121" w:rsidRDefault="00CF7CCA" w:rsidP="00C96AD5">
      <w:pPr>
        <w:ind w:left="720"/>
      </w:pPr>
    </w:p>
    <w:p w14:paraId="2C670594" w14:textId="77777777" w:rsidR="00C96AD5" w:rsidRDefault="00C96AD5" w:rsidP="00C96AD5">
      <w:pPr>
        <w:ind w:left="720"/>
      </w:pPr>
      <w:r w:rsidRPr="000A4121">
        <w:t xml:space="preserve">Peer </w:t>
      </w:r>
      <w:r>
        <w:t>Observer</w:t>
      </w:r>
      <w:r w:rsidRPr="000A4121">
        <w:t>:</w:t>
      </w:r>
      <w:r>
        <w:t xml:space="preserve">  ____________________</w:t>
      </w:r>
    </w:p>
    <w:p w14:paraId="725CCF5E" w14:textId="77777777" w:rsidR="00CF7CCA" w:rsidRPr="000A4121" w:rsidRDefault="00CF7CCA" w:rsidP="00C96AD5">
      <w:pPr>
        <w:ind w:left="720"/>
      </w:pPr>
    </w:p>
    <w:p w14:paraId="074DCAAC" w14:textId="77777777" w:rsidR="00C96AD5" w:rsidRPr="000A4121" w:rsidRDefault="00C96AD5" w:rsidP="00C96AD5">
      <w:pPr>
        <w:ind w:left="720"/>
      </w:pPr>
      <w:r w:rsidRPr="000A4121">
        <w:t>Course:</w:t>
      </w:r>
      <w:r>
        <w:t xml:space="preserve">  _____________________________________</w:t>
      </w:r>
    </w:p>
    <w:p w14:paraId="183A4A9C" w14:textId="77777777" w:rsidR="00CF7CCA" w:rsidRDefault="00CF7CCA" w:rsidP="00C96AD5">
      <w:pPr>
        <w:ind w:left="720"/>
      </w:pPr>
    </w:p>
    <w:p w14:paraId="4E64DC09" w14:textId="3017B2FC" w:rsidR="00C96AD5" w:rsidRDefault="00C96AD5" w:rsidP="00C96AD5">
      <w:pPr>
        <w:ind w:left="720"/>
      </w:pPr>
      <w:r w:rsidRPr="000A4121">
        <w:t>Semester:</w:t>
      </w:r>
      <w:r>
        <w:t xml:space="preserve">  ________________________</w:t>
      </w:r>
    </w:p>
    <w:p w14:paraId="3A42CF4E" w14:textId="77777777" w:rsidR="00CF7CCA" w:rsidRDefault="00CF7CCA" w:rsidP="00C96AD5">
      <w:pPr>
        <w:ind w:left="720"/>
      </w:pPr>
    </w:p>
    <w:p w14:paraId="19FB79E8" w14:textId="451F3277" w:rsidR="00CF7CCA" w:rsidRPr="00177678" w:rsidRDefault="00C96AD5" w:rsidP="00C96AD5">
      <w:pPr>
        <w:ind w:left="720"/>
      </w:pPr>
      <w:r>
        <w:t>Instruction Mode: (face-to-face, asynchronous, other</w:t>
      </w:r>
      <w:r w:rsidRPr="00A67FD3">
        <w:rPr>
          <w:vertAlign w:val="superscript"/>
        </w:rPr>
        <w:t>*</w:t>
      </w:r>
      <w:r>
        <w:t>) _______________________</w:t>
      </w:r>
    </w:p>
    <w:p w14:paraId="323A48EA" w14:textId="0F4D0D14" w:rsidR="00C96AD5" w:rsidRPr="004F237A" w:rsidRDefault="00C96AD5" w:rsidP="00C96AD5">
      <w:pPr>
        <w:ind w:left="720"/>
        <w:rPr>
          <w:sz w:val="20"/>
          <w:szCs w:val="20"/>
          <w:vertAlign w:val="superscript"/>
        </w:rPr>
      </w:pPr>
      <w:r w:rsidRPr="004F237A">
        <w:rPr>
          <w:sz w:val="20"/>
          <w:szCs w:val="20"/>
          <w:vertAlign w:val="superscript"/>
        </w:rPr>
        <w:t>*</w:t>
      </w:r>
      <w:r w:rsidRPr="004F237A">
        <w:rPr>
          <w:sz w:val="20"/>
          <w:szCs w:val="20"/>
        </w:rPr>
        <w:t xml:space="preserve"> </w:t>
      </w:r>
      <w:hyperlink r:id="rId20" w:history="1">
        <w:r w:rsidRPr="004F237A">
          <w:rPr>
            <w:rStyle w:val="Hyperlink"/>
            <w:sz w:val="20"/>
            <w:szCs w:val="20"/>
          </w:rPr>
          <w:t>https://www.cpp.edu/studentsuccess/guides/instruction-modes.shtml</w:t>
        </w:r>
      </w:hyperlink>
    </w:p>
    <w:p w14:paraId="010C079D" w14:textId="77777777" w:rsidR="00C96AD5" w:rsidRPr="00716E88" w:rsidRDefault="00C96AD5" w:rsidP="00C96AD5">
      <w:pPr>
        <w:pStyle w:val="Heading1"/>
      </w:pPr>
      <w:r>
        <w:t>Steps in the Peer Observation Process</w:t>
      </w:r>
    </w:p>
    <w:tbl>
      <w:tblPr>
        <w:tblW w:w="95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10"/>
        <w:gridCol w:w="6296"/>
      </w:tblGrid>
      <w:tr w:rsidR="00C96AD5" w14:paraId="10472EE4" w14:textId="77777777" w:rsidTr="002306A6">
        <w:trPr>
          <w:trHeight w:val="268"/>
        </w:trPr>
        <w:tc>
          <w:tcPr>
            <w:tcW w:w="3210" w:type="dxa"/>
            <w:shd w:val="clear" w:color="auto" w:fill="E7E6E6"/>
          </w:tcPr>
          <w:p w14:paraId="458CB3E7" w14:textId="77777777" w:rsidR="00C96AD5" w:rsidRPr="006A367F" w:rsidRDefault="00C96AD5" w:rsidP="002306A6">
            <w:pPr>
              <w:pStyle w:val="Heading2"/>
              <w:ind w:left="183"/>
            </w:pPr>
            <w:r w:rsidRPr="006A367F">
              <w:rPr>
                <w:w w:val="95"/>
              </w:rPr>
              <w:t>Steps</w:t>
            </w:r>
          </w:p>
        </w:tc>
        <w:tc>
          <w:tcPr>
            <w:tcW w:w="6296" w:type="dxa"/>
            <w:shd w:val="clear" w:color="auto" w:fill="E7E6E6"/>
          </w:tcPr>
          <w:p w14:paraId="41DE82A8" w14:textId="77777777" w:rsidR="00C96AD5" w:rsidRPr="006A367F" w:rsidRDefault="00C96AD5" w:rsidP="002306A6">
            <w:pPr>
              <w:pStyle w:val="Heading2"/>
              <w:ind w:left="210"/>
            </w:pPr>
            <w:r w:rsidRPr="006A367F">
              <w:t>Instructions</w:t>
            </w:r>
          </w:p>
        </w:tc>
      </w:tr>
      <w:tr w:rsidR="00C96AD5" w14:paraId="2681874B" w14:textId="77777777" w:rsidTr="002306A6">
        <w:trPr>
          <w:trHeight w:val="805"/>
        </w:trPr>
        <w:tc>
          <w:tcPr>
            <w:tcW w:w="3210" w:type="dxa"/>
            <w:shd w:val="clear" w:color="auto" w:fill="FFFF00"/>
          </w:tcPr>
          <w:p w14:paraId="15DE9BBA" w14:textId="77777777" w:rsidR="00C96AD5" w:rsidRPr="006A367F" w:rsidRDefault="00C96AD5" w:rsidP="00C96AD5">
            <w:pPr>
              <w:pStyle w:val="ListParagraph"/>
              <w:numPr>
                <w:ilvl w:val="0"/>
                <w:numId w:val="18"/>
              </w:numPr>
              <w:spacing w:after="180"/>
              <w:ind w:right="240"/>
              <w:rPr>
                <w:rFonts w:ascii="Calibri" w:hAnsi="Calibri" w:cs="Calibri"/>
              </w:rPr>
            </w:pPr>
            <w:r w:rsidRPr="006A367F">
              <w:rPr>
                <w:rFonts w:ascii="Calibri" w:hAnsi="Calibri" w:cs="Calibri"/>
              </w:rPr>
              <w:t>Pre-</w:t>
            </w:r>
            <w:r>
              <w:rPr>
                <w:rFonts w:ascii="Calibri" w:hAnsi="Calibri" w:cs="Calibri"/>
              </w:rPr>
              <w:t>observation</w:t>
            </w:r>
            <w:r>
              <w:rPr>
                <w:rFonts w:cs="Calibri"/>
              </w:rPr>
              <w:t xml:space="preserve"> documentation</w:t>
            </w:r>
          </w:p>
        </w:tc>
        <w:tc>
          <w:tcPr>
            <w:tcW w:w="6296" w:type="dxa"/>
            <w:shd w:val="clear" w:color="auto" w:fill="FFFF00"/>
          </w:tcPr>
          <w:p w14:paraId="1808D935" w14:textId="77777777" w:rsidR="00C96AD5" w:rsidRPr="006A367F" w:rsidRDefault="00C96AD5" w:rsidP="002306A6">
            <w:pPr>
              <w:ind w:left="216"/>
              <w:rPr>
                <w:rFonts w:ascii="Calibri" w:hAnsi="Calibri" w:cs="Calibri"/>
              </w:rPr>
            </w:pPr>
            <w:r w:rsidRPr="006A367F">
              <w:rPr>
                <w:rFonts w:ascii="Calibri" w:hAnsi="Calibri" w:cs="Calibri"/>
              </w:rPr>
              <w:t>To be completed by the instructor.</w:t>
            </w:r>
            <w:r>
              <w:rPr>
                <w:rFonts w:cs="Calibri"/>
              </w:rPr>
              <w:t xml:space="preserve"> </w:t>
            </w:r>
            <w:r w:rsidRPr="006A367F">
              <w:rPr>
                <w:rFonts w:ascii="Calibri" w:hAnsi="Calibri" w:cs="Calibri"/>
              </w:rPr>
              <w:t xml:space="preserve"> Sets the context and teaching philosophy.</w:t>
            </w:r>
          </w:p>
        </w:tc>
      </w:tr>
      <w:tr w:rsidR="00C96AD5" w14:paraId="2BE468F4" w14:textId="77777777" w:rsidTr="002306A6">
        <w:trPr>
          <w:trHeight w:val="806"/>
        </w:trPr>
        <w:tc>
          <w:tcPr>
            <w:tcW w:w="3210" w:type="dxa"/>
            <w:shd w:val="clear" w:color="auto" w:fill="auto"/>
          </w:tcPr>
          <w:p w14:paraId="52301532" w14:textId="77777777" w:rsidR="00C96AD5" w:rsidRPr="006A367F" w:rsidRDefault="00C96AD5" w:rsidP="00C96AD5">
            <w:pPr>
              <w:pStyle w:val="ListParagraph"/>
              <w:numPr>
                <w:ilvl w:val="0"/>
                <w:numId w:val="18"/>
              </w:numPr>
              <w:spacing w:after="180"/>
              <w:ind w:right="240"/>
              <w:rPr>
                <w:rFonts w:ascii="Calibri" w:hAnsi="Calibri" w:cs="Calibri"/>
              </w:rPr>
            </w:pPr>
            <w:r>
              <w:rPr>
                <w:rFonts w:cs="Calibri"/>
              </w:rPr>
              <w:t>Pre-m</w:t>
            </w:r>
            <w:r w:rsidRPr="006A367F">
              <w:rPr>
                <w:rFonts w:ascii="Calibri" w:hAnsi="Calibri" w:cs="Calibri"/>
              </w:rPr>
              <w:t>eeting</w:t>
            </w:r>
          </w:p>
        </w:tc>
        <w:tc>
          <w:tcPr>
            <w:tcW w:w="6296" w:type="dxa"/>
            <w:shd w:val="clear" w:color="auto" w:fill="auto"/>
          </w:tcPr>
          <w:p w14:paraId="19AA0DE9" w14:textId="77777777" w:rsidR="00C96AD5" w:rsidRPr="006A367F" w:rsidRDefault="00C96AD5" w:rsidP="002306A6">
            <w:pPr>
              <w:ind w:left="210"/>
              <w:rPr>
                <w:rFonts w:ascii="Calibri" w:hAnsi="Calibri" w:cs="Calibri"/>
              </w:rPr>
            </w:pPr>
            <w:r w:rsidRPr="1B253C26">
              <w:rPr>
                <w:rFonts w:ascii="Calibri" w:hAnsi="Calibri" w:cs="Calibri"/>
              </w:rPr>
              <w:t>Meeting between the Peer-observer and Instructor to clarify pre-observation materials and arrange for access to the course. Discuss Plan B for tech failure.</w:t>
            </w:r>
          </w:p>
        </w:tc>
      </w:tr>
      <w:tr w:rsidR="00C96AD5" w14:paraId="6932B789" w14:textId="77777777" w:rsidTr="002306A6">
        <w:trPr>
          <w:trHeight w:val="575"/>
        </w:trPr>
        <w:tc>
          <w:tcPr>
            <w:tcW w:w="3210" w:type="dxa"/>
            <w:shd w:val="clear" w:color="auto" w:fill="auto"/>
          </w:tcPr>
          <w:p w14:paraId="749B3327" w14:textId="77777777" w:rsidR="00C96AD5" w:rsidRPr="000F71A1" w:rsidRDefault="00C96AD5" w:rsidP="00C96AD5">
            <w:pPr>
              <w:pStyle w:val="ListParagraph"/>
              <w:numPr>
                <w:ilvl w:val="0"/>
                <w:numId w:val="18"/>
              </w:numPr>
              <w:spacing w:after="180"/>
            </w:pPr>
            <w:r w:rsidRPr="000F71A1">
              <w:t>Observation of course</w:t>
            </w:r>
          </w:p>
        </w:tc>
        <w:tc>
          <w:tcPr>
            <w:tcW w:w="6296" w:type="dxa"/>
            <w:shd w:val="clear" w:color="auto" w:fill="auto"/>
          </w:tcPr>
          <w:p w14:paraId="01064932" w14:textId="77777777" w:rsidR="00C96AD5" w:rsidRPr="006A367F" w:rsidRDefault="00C96AD5" w:rsidP="002306A6">
            <w:pPr>
              <w:ind w:left="210"/>
              <w:rPr>
                <w:rFonts w:ascii="Calibri" w:hAnsi="Calibri" w:cs="Calibri"/>
              </w:rPr>
            </w:pPr>
            <w:r w:rsidRPr="006A367F">
              <w:rPr>
                <w:rFonts w:ascii="Calibri" w:hAnsi="Calibri" w:cs="Calibri"/>
              </w:rPr>
              <w:t>Completed by the Peer-</w:t>
            </w:r>
            <w:r>
              <w:rPr>
                <w:rFonts w:ascii="Calibri" w:hAnsi="Calibri" w:cs="Calibri"/>
              </w:rPr>
              <w:t>observer</w:t>
            </w:r>
            <w:r w:rsidRPr="006A367F">
              <w:rPr>
                <w:rFonts w:ascii="Calibri" w:hAnsi="Calibri" w:cs="Calibri"/>
              </w:rPr>
              <w:t xml:space="preserve">. </w:t>
            </w:r>
            <w:r>
              <w:rPr>
                <w:rFonts w:cs="Calibri"/>
              </w:rPr>
              <w:t xml:space="preserve"> Use the instrument adopted by the department.</w:t>
            </w:r>
          </w:p>
        </w:tc>
      </w:tr>
      <w:tr w:rsidR="00C96AD5" w14:paraId="65527B73" w14:textId="77777777" w:rsidTr="002306A6">
        <w:trPr>
          <w:trHeight w:val="656"/>
        </w:trPr>
        <w:tc>
          <w:tcPr>
            <w:tcW w:w="3210" w:type="dxa"/>
          </w:tcPr>
          <w:p w14:paraId="59B801B3" w14:textId="77777777" w:rsidR="00C96AD5" w:rsidRPr="006A367F" w:rsidRDefault="00C96AD5" w:rsidP="00C96AD5">
            <w:pPr>
              <w:pStyle w:val="ListParagraph"/>
              <w:numPr>
                <w:ilvl w:val="0"/>
                <w:numId w:val="18"/>
              </w:numPr>
              <w:spacing w:after="180"/>
              <w:ind w:right="240"/>
              <w:rPr>
                <w:rFonts w:ascii="Calibri" w:hAnsi="Calibri" w:cs="Calibri"/>
              </w:rPr>
            </w:pPr>
            <w:r>
              <w:t>Complete report</w:t>
            </w:r>
          </w:p>
        </w:tc>
        <w:tc>
          <w:tcPr>
            <w:tcW w:w="6296" w:type="dxa"/>
          </w:tcPr>
          <w:p w14:paraId="032609CC" w14:textId="77777777" w:rsidR="00C96AD5" w:rsidRPr="006A367F" w:rsidRDefault="00C96AD5" w:rsidP="002306A6">
            <w:pPr>
              <w:ind w:left="210"/>
              <w:rPr>
                <w:rFonts w:ascii="Calibri" w:hAnsi="Calibri" w:cs="Calibri"/>
              </w:rPr>
            </w:pPr>
            <w:r w:rsidRPr="006A367F">
              <w:rPr>
                <w:rFonts w:cs="Calibri"/>
              </w:rPr>
              <w:t>Completed by the Peer-</w:t>
            </w:r>
            <w:r>
              <w:rPr>
                <w:rFonts w:cs="Calibri"/>
              </w:rPr>
              <w:t>observer</w:t>
            </w:r>
            <w:r w:rsidRPr="006A367F">
              <w:rPr>
                <w:rFonts w:cs="Calibri"/>
              </w:rPr>
              <w:t xml:space="preserve"> using data gathered in Steps 1-</w:t>
            </w:r>
            <w:r>
              <w:rPr>
                <w:rFonts w:cs="Calibri"/>
              </w:rPr>
              <w:t>3</w:t>
            </w:r>
            <w:r w:rsidRPr="006A367F">
              <w:rPr>
                <w:rFonts w:cs="Calibri"/>
              </w:rPr>
              <w:t>.</w:t>
            </w:r>
            <w:r>
              <w:rPr>
                <w:rFonts w:cs="Calibri"/>
              </w:rPr>
              <w:t xml:space="preserve"> </w:t>
            </w:r>
          </w:p>
        </w:tc>
      </w:tr>
    </w:tbl>
    <w:p w14:paraId="77EC4FDD" w14:textId="1F42DAA8" w:rsidR="00C96AD5" w:rsidRDefault="00C96AD5" w:rsidP="00CF7CCA">
      <w:pPr>
        <w:pStyle w:val="Heading1"/>
      </w:pPr>
      <w:r>
        <w:t>Logistical information:</w:t>
      </w:r>
    </w:p>
    <w:p w14:paraId="33E7E220" w14:textId="77777777" w:rsidR="00981979" w:rsidRPr="00981979" w:rsidRDefault="00981979" w:rsidP="00981979"/>
    <w:p w14:paraId="3FC0D90E" w14:textId="77777777" w:rsidR="00C96AD5" w:rsidRDefault="00C96AD5" w:rsidP="00C96AD5">
      <w:pPr>
        <w:pStyle w:val="Heading2"/>
      </w:pPr>
      <w:r w:rsidRPr="00EE20F4">
        <w:t xml:space="preserve">Module or Section </w:t>
      </w:r>
      <w:r>
        <w:t>for Observation</w:t>
      </w:r>
      <w:r w:rsidRPr="00EE20F4">
        <w:t xml:space="preserve">: </w:t>
      </w:r>
    </w:p>
    <w:p w14:paraId="6453CD05" w14:textId="77777777" w:rsidR="00C96AD5" w:rsidRDefault="00C96AD5" w:rsidP="00C96AD5">
      <w:r w:rsidRPr="00EE20F4">
        <w:t xml:space="preserve">Identify which </w:t>
      </w:r>
      <w:r>
        <w:t xml:space="preserve">course </w:t>
      </w:r>
      <w:r w:rsidRPr="00EE20F4">
        <w:t xml:space="preserve">module or section will be </w:t>
      </w:r>
      <w:r>
        <w:t>observ</w:t>
      </w:r>
      <w:r w:rsidRPr="00EE20F4">
        <w:t>ed</w:t>
      </w:r>
      <w:r>
        <w:t xml:space="preserve"> in the classroom or online, and on Canvas</w:t>
      </w:r>
      <w:r w:rsidRPr="00EE20F4">
        <w:t>.</w:t>
      </w:r>
      <w:r>
        <w:t xml:space="preserve">  For face-to-face or synchronous instruction modes, designate the class meeting or meetings to be visited.  </w:t>
      </w:r>
    </w:p>
    <w:p w14:paraId="4B6506C9" w14:textId="77777777" w:rsidR="00CF7CCA" w:rsidRDefault="00CF7CCA" w:rsidP="00CF7CCA"/>
    <w:p w14:paraId="0BBD9F86" w14:textId="62CB2610" w:rsidR="00C96AD5" w:rsidRDefault="00C96AD5" w:rsidP="00C96AD5">
      <w:pPr>
        <w:pStyle w:val="Heading2"/>
      </w:pPr>
      <w:r w:rsidRPr="00EE20F4">
        <w:t xml:space="preserve">External Technology Tools: </w:t>
      </w:r>
    </w:p>
    <w:p w14:paraId="049D9919" w14:textId="77777777" w:rsidR="00C96AD5" w:rsidRDefault="00C96AD5" w:rsidP="00C96AD5">
      <w:r w:rsidRPr="00EE20F4">
        <w:t xml:space="preserve">Identify any external technology tool(s) used in the course outside of </w:t>
      </w:r>
      <w:r>
        <w:t>Canvas</w:t>
      </w:r>
      <w:r w:rsidRPr="00EE20F4">
        <w:t xml:space="preserve"> </w:t>
      </w:r>
      <w:r>
        <w:t xml:space="preserve">that the peer observer should see.  </w:t>
      </w:r>
    </w:p>
    <w:p w14:paraId="2D06F726" w14:textId="77777777" w:rsidR="00C96AD5" w:rsidRDefault="00C96AD5" w:rsidP="00C96AD5">
      <w:pPr>
        <w:pStyle w:val="Heading2"/>
      </w:pPr>
      <w:r w:rsidRPr="00EE20F4">
        <w:lastRenderedPageBreak/>
        <w:t xml:space="preserve">Peer </w:t>
      </w:r>
      <w:r>
        <w:t>Observer</w:t>
      </w:r>
      <w:r w:rsidRPr="00EE20F4">
        <w:t xml:space="preserve"> Access to </w:t>
      </w:r>
      <w:r>
        <w:t xml:space="preserve">Canvas: </w:t>
      </w:r>
    </w:p>
    <w:p w14:paraId="7F4446F1" w14:textId="2E53123D" w:rsidR="00C96AD5" w:rsidRDefault="00C96AD5" w:rsidP="00C96AD5">
      <w:r>
        <w:t xml:space="preserve">For Canvas, the instructor </w:t>
      </w:r>
      <w:r w:rsidR="00F26DDF">
        <w:t>shall</w:t>
      </w:r>
      <w:r>
        <w:t xml:space="preserve"> manually add the observer to the course as a Teaching Assistant.  If other technologies in addition to Canvas are used (</w:t>
      </w:r>
      <w:r w:rsidR="00F26DDF">
        <w:t>e.g.,</w:t>
      </w:r>
      <w:r>
        <w:t xml:space="preserve"> course materials on OneDrive), the instructor can d</w:t>
      </w:r>
      <w:r w:rsidRPr="00EE20F4">
        <w:t xml:space="preserve">escribe </w:t>
      </w:r>
      <w:r>
        <w:t>how the observer will get access.</w:t>
      </w:r>
    </w:p>
    <w:p w14:paraId="6F0073EB" w14:textId="77777777" w:rsidR="008D6C92" w:rsidRDefault="008D6C92" w:rsidP="00C96AD5"/>
    <w:p w14:paraId="51CC7D23" w14:textId="77777777" w:rsidR="00C96AD5" w:rsidRPr="000A4121" w:rsidRDefault="00C96AD5" w:rsidP="00C96AD5">
      <w:pPr>
        <w:pStyle w:val="Heading2"/>
      </w:pPr>
      <w:r w:rsidRPr="000A4121">
        <w:t xml:space="preserve">Purpose of </w:t>
      </w:r>
      <w:r>
        <w:t>Observation</w:t>
      </w:r>
      <w:r w:rsidRPr="000A4121">
        <w:t xml:space="preserve">: Identify the purpose and goals for the </w:t>
      </w:r>
      <w:r>
        <w:t>observation.</w:t>
      </w:r>
    </w:p>
    <w:p w14:paraId="2CE98574" w14:textId="77777777" w:rsidR="00C96AD5" w:rsidRDefault="00C96AD5" w:rsidP="00C96AD5">
      <w:pPr>
        <w:pStyle w:val="ListParagraph"/>
        <w:numPr>
          <w:ilvl w:val="0"/>
          <w:numId w:val="15"/>
        </w:numPr>
        <w:tabs>
          <w:tab w:val="left" w:pos="860"/>
          <w:tab w:val="left" w:pos="861"/>
        </w:tabs>
        <w:spacing w:before="14" w:after="8"/>
      </w:pPr>
      <w:r>
        <w:t>Is this observation for annual or cumulative lecturer evaluation, or some other purpose?</w:t>
      </w:r>
    </w:p>
    <w:p w14:paraId="004144EC" w14:textId="64ACA904" w:rsidR="00177678" w:rsidRDefault="00C96AD5" w:rsidP="00C96AD5">
      <w:pPr>
        <w:pStyle w:val="ListParagraph"/>
        <w:numPr>
          <w:ilvl w:val="0"/>
          <w:numId w:val="15"/>
        </w:numPr>
        <w:tabs>
          <w:tab w:val="left" w:pos="860"/>
          <w:tab w:val="left" w:pos="861"/>
        </w:tabs>
        <w:spacing w:before="14" w:after="8"/>
      </w:pPr>
      <w:r w:rsidRPr="00EE20F4">
        <w:t xml:space="preserve">Why did you choose this </w:t>
      </w:r>
      <w:proofErr w:type="gramStart"/>
      <w:r w:rsidRPr="00EE20F4">
        <w:t>particular course</w:t>
      </w:r>
      <w:proofErr w:type="gramEnd"/>
      <w:r w:rsidRPr="00EE20F4">
        <w:t xml:space="preserve"> to be assessed?</w:t>
      </w:r>
    </w:p>
    <w:p w14:paraId="3F7DFDEB" w14:textId="7AB1561B" w:rsidR="00C96AD5" w:rsidRPr="00EE20F4" w:rsidRDefault="00C96AD5" w:rsidP="00C96AD5">
      <w:pPr>
        <w:pStyle w:val="Heading1"/>
      </w:pPr>
      <w:r w:rsidRPr="00EE20F4">
        <w:t>Course Overview:</w:t>
      </w:r>
    </w:p>
    <w:p w14:paraId="5F82F4D0" w14:textId="77777777" w:rsidR="00C96AD5" w:rsidRPr="00EE20F4" w:rsidRDefault="00C96AD5" w:rsidP="00C96AD5">
      <w:pPr>
        <w:pStyle w:val="Heading2"/>
      </w:pPr>
      <w:r w:rsidRPr="00EE20F4">
        <w:t>Course data:</w:t>
      </w:r>
    </w:p>
    <w:p w14:paraId="3DF6C49A" w14:textId="77777777" w:rsidR="00C96AD5" w:rsidRDefault="00C96AD5" w:rsidP="00C96AD5">
      <w:pPr>
        <w:pStyle w:val="ListParagraph"/>
        <w:numPr>
          <w:ilvl w:val="0"/>
          <w:numId w:val="16"/>
        </w:numPr>
        <w:spacing w:after="180"/>
      </w:pPr>
      <w:r>
        <w:t>Major</w:t>
      </w:r>
      <w:r w:rsidRPr="00EE20F4">
        <w:t xml:space="preserve"> course</w:t>
      </w:r>
    </w:p>
    <w:p w14:paraId="3EE11725" w14:textId="77777777" w:rsidR="00C96AD5" w:rsidRDefault="00C96AD5" w:rsidP="00C96AD5">
      <w:pPr>
        <w:pStyle w:val="ListParagraph"/>
        <w:numPr>
          <w:ilvl w:val="0"/>
          <w:numId w:val="16"/>
        </w:numPr>
        <w:spacing w:after="180"/>
      </w:pPr>
      <w:r>
        <w:t>General Education</w:t>
      </w:r>
    </w:p>
    <w:p w14:paraId="5C41C00E" w14:textId="77777777" w:rsidR="00C96AD5" w:rsidRPr="00EE20F4" w:rsidRDefault="00C96AD5" w:rsidP="00C96AD5">
      <w:pPr>
        <w:pStyle w:val="ListParagraph"/>
        <w:numPr>
          <w:ilvl w:val="0"/>
          <w:numId w:val="16"/>
        </w:numPr>
        <w:spacing w:after="180"/>
      </w:pPr>
      <w:r w:rsidRPr="00EE20F4">
        <w:t>Elective</w:t>
      </w:r>
    </w:p>
    <w:p w14:paraId="6171BC37" w14:textId="77777777" w:rsidR="00C96AD5" w:rsidRPr="00EE20F4" w:rsidRDefault="00C96AD5" w:rsidP="00C96AD5">
      <w:pPr>
        <w:pStyle w:val="ListParagraph"/>
        <w:numPr>
          <w:ilvl w:val="0"/>
          <w:numId w:val="16"/>
        </w:numPr>
        <w:spacing w:after="180"/>
      </w:pPr>
      <w:r>
        <w:t>Pre-requisite (if yes, to what course(s), if known ___________________________</w:t>
      </w:r>
      <w:proofErr w:type="gramStart"/>
      <w:r>
        <w:t>_ )</w:t>
      </w:r>
      <w:proofErr w:type="gramEnd"/>
    </w:p>
    <w:p w14:paraId="634E6FBB" w14:textId="0C00BE92" w:rsidR="00C96AD5" w:rsidRPr="00EE20F4" w:rsidRDefault="00C96AD5" w:rsidP="00C96AD5">
      <w:pPr>
        <w:pStyle w:val="ListParagraph"/>
        <w:numPr>
          <w:ilvl w:val="0"/>
          <w:numId w:val="16"/>
        </w:numPr>
        <w:spacing w:after="180"/>
      </w:pPr>
      <w:r w:rsidRPr="00EE20F4">
        <w:t>Other (specify)</w:t>
      </w:r>
    </w:p>
    <w:p w14:paraId="53214C66" w14:textId="77777777" w:rsidR="00C96AD5" w:rsidRPr="00EE20F4" w:rsidRDefault="00C96AD5" w:rsidP="00C96AD5">
      <w:pPr>
        <w:pStyle w:val="ListParagraph"/>
        <w:numPr>
          <w:ilvl w:val="0"/>
          <w:numId w:val="17"/>
        </w:numPr>
        <w:spacing w:after="180"/>
      </w:pPr>
      <w:r w:rsidRPr="00EE20F4">
        <w:t xml:space="preserve">Is this course part of a sequence? </w:t>
      </w:r>
      <w:r w:rsidRPr="00EE20F4">
        <w:tab/>
      </w:r>
    </w:p>
    <w:p w14:paraId="3F7CBB5F" w14:textId="77777777" w:rsidR="00C96AD5" w:rsidRDefault="00C96AD5" w:rsidP="00C96AD5">
      <w:pPr>
        <w:pStyle w:val="ListParagraph"/>
        <w:numPr>
          <w:ilvl w:val="0"/>
          <w:numId w:val="17"/>
        </w:numPr>
        <w:spacing w:after="180"/>
      </w:pPr>
      <w:r w:rsidRPr="00EE20F4">
        <w:t>Number of students</w:t>
      </w:r>
      <w:r>
        <w:t>:</w:t>
      </w:r>
      <w:r w:rsidRPr="00EE20F4">
        <w:t xml:space="preserve"> </w:t>
      </w:r>
      <w:r w:rsidRPr="00EE20F4">
        <w:tab/>
      </w:r>
      <w:r w:rsidRPr="00EE20F4">
        <w:tab/>
      </w:r>
    </w:p>
    <w:p w14:paraId="2F2D0EF1" w14:textId="77777777" w:rsidR="00C96AD5" w:rsidRDefault="00C96AD5" w:rsidP="00C96AD5">
      <w:pPr>
        <w:pStyle w:val="ListParagraph"/>
        <w:numPr>
          <w:ilvl w:val="0"/>
          <w:numId w:val="17"/>
        </w:numPr>
        <w:spacing w:after="180"/>
      </w:pPr>
      <w:r w:rsidRPr="00EE20F4">
        <w:t>How many times have you taught the course?</w:t>
      </w:r>
    </w:p>
    <w:p w14:paraId="007C248C" w14:textId="77777777" w:rsidR="00C96AD5" w:rsidRDefault="00C96AD5" w:rsidP="00C96AD5">
      <w:pPr>
        <w:pStyle w:val="Heading2"/>
      </w:pPr>
      <w:r w:rsidRPr="00531F7E">
        <w:br/>
      </w:r>
      <w:r w:rsidRPr="00EE20F4">
        <w:t xml:space="preserve">Instructor’s Role(s) in Course Development: </w:t>
      </w:r>
    </w:p>
    <w:p w14:paraId="3592C063" w14:textId="77777777" w:rsidR="00C96AD5" w:rsidRPr="00EE20F4" w:rsidRDefault="00C96AD5" w:rsidP="00C96AD5">
      <w:r w:rsidRPr="00EE20F4">
        <w:t xml:space="preserve">What is the extent of your contribution to </w:t>
      </w:r>
      <w:r>
        <w:t xml:space="preserve">the </w:t>
      </w:r>
      <w:r w:rsidRPr="00EE20F4">
        <w:t>development</w:t>
      </w:r>
      <w:r>
        <w:t xml:space="preserve"> of this course</w:t>
      </w:r>
      <w:r w:rsidRPr="00EE20F4">
        <w:t>? Are there aspects of the course content that you cannot change</w:t>
      </w:r>
      <w:r>
        <w:t>,</w:t>
      </w:r>
      <w:r w:rsidRPr="00EE20F4">
        <w:t xml:space="preserve"> </w:t>
      </w:r>
      <w:r>
        <w:t>such as specific learning outcomes, a mandated course text, common exams, a required assignment, etc.?</w:t>
      </w:r>
      <w:r w:rsidRPr="00EE20F4">
        <w:t xml:space="preserve"> </w:t>
      </w:r>
    </w:p>
    <w:p w14:paraId="76F834DD" w14:textId="77777777" w:rsidR="00F26DDF" w:rsidRPr="00EE20F4" w:rsidRDefault="00F26DDF" w:rsidP="00C96AD5"/>
    <w:p w14:paraId="388BEAB4" w14:textId="77777777" w:rsidR="00C96AD5" w:rsidRDefault="00C96AD5" w:rsidP="00C96AD5">
      <w:pPr>
        <w:pStyle w:val="Heading2"/>
      </w:pPr>
      <w:r w:rsidRPr="00EE20F4">
        <w:t>Other</w:t>
      </w:r>
      <w:r>
        <w:t>:</w:t>
      </w:r>
    </w:p>
    <w:p w14:paraId="2AD4FA97" w14:textId="21A7E3BF" w:rsidR="00C96AD5" w:rsidRPr="00EE20F4" w:rsidRDefault="00C96AD5" w:rsidP="00C96AD5">
      <w:r w:rsidRPr="00EE20F4">
        <w:t xml:space="preserve">Is there any additional information </w:t>
      </w:r>
      <w:r>
        <w:t xml:space="preserve">about the course itself </w:t>
      </w:r>
      <w:r w:rsidRPr="00EE20F4">
        <w:t xml:space="preserve">that would aid the </w:t>
      </w:r>
      <w:r>
        <w:t>observer</w:t>
      </w:r>
      <w:r w:rsidRPr="00EE20F4">
        <w:t xml:space="preserve"> in completion of the observation?</w:t>
      </w:r>
    </w:p>
    <w:p w14:paraId="479E2A14" w14:textId="77777777" w:rsidR="00C96AD5" w:rsidRDefault="00C96AD5" w:rsidP="00C96AD5">
      <w:pPr>
        <w:pStyle w:val="Heading1"/>
      </w:pPr>
      <w:r w:rsidRPr="00EE20F4">
        <w:t>Teaching Narrative</w:t>
      </w:r>
    </w:p>
    <w:p w14:paraId="6B62F28C" w14:textId="7A2EF7C8" w:rsidR="008D6C92" w:rsidRDefault="00C96AD5" w:rsidP="00531F7E">
      <w:r>
        <w:t>The instructor should provide some written thoughts OR include a conversation in the pre-observation meeting to discuss their teaching philosophy and strategies.</w:t>
      </w:r>
    </w:p>
    <w:p w14:paraId="3D0045AD" w14:textId="77777777" w:rsidR="00531F7E" w:rsidRDefault="00531F7E" w:rsidP="00531F7E"/>
    <w:p w14:paraId="1F791526" w14:textId="7F6BF355" w:rsidR="00C96AD5" w:rsidRDefault="00C96AD5" w:rsidP="00C96AD5">
      <w:pPr>
        <w:pStyle w:val="Heading2"/>
      </w:pPr>
      <w:r w:rsidRPr="00EE20F4">
        <w:t xml:space="preserve">Teaching Philosophy: </w:t>
      </w:r>
    </w:p>
    <w:p w14:paraId="032D0D67" w14:textId="77777777" w:rsidR="00C96AD5" w:rsidRPr="00EE20F4" w:rsidRDefault="00C96AD5" w:rsidP="00C96AD5">
      <w:r w:rsidRPr="00EE20F4">
        <w:t>Briefly describe how your approach to teaching this course embodies your teaching philosophy</w:t>
      </w:r>
      <w:r>
        <w:t>.</w:t>
      </w:r>
    </w:p>
    <w:p w14:paraId="7267DD8A" w14:textId="77777777" w:rsidR="00C96AD5" w:rsidRPr="00EE20F4" w:rsidRDefault="00C96AD5" w:rsidP="00C96AD5"/>
    <w:p w14:paraId="15AAEF06" w14:textId="77777777" w:rsidR="00C96AD5" w:rsidRDefault="00C96AD5" w:rsidP="00C96AD5">
      <w:pPr>
        <w:pStyle w:val="Heading2"/>
      </w:pPr>
      <w:r w:rsidRPr="00EE20F4">
        <w:t xml:space="preserve">Creating Community </w:t>
      </w:r>
    </w:p>
    <w:p w14:paraId="59A07559" w14:textId="77777777" w:rsidR="00C96AD5" w:rsidRPr="00EE20F4" w:rsidRDefault="00C96AD5" w:rsidP="00C96AD5">
      <w:r w:rsidRPr="00EE20F4">
        <w:t>Explain steps you take to foster a learning environment that is supportive, inclusive</w:t>
      </w:r>
      <w:r>
        <w:t>,</w:t>
      </w:r>
      <w:r w:rsidRPr="00EE20F4">
        <w:t xml:space="preserve"> and motivates students to learn. Describe how you encourage student-to-student interaction in course assignments and other learning activities. Discuss how you communicate your expectations for participation and collaboration.</w:t>
      </w:r>
    </w:p>
    <w:p w14:paraId="7641E018" w14:textId="77777777" w:rsidR="00C96AD5" w:rsidRDefault="00C96AD5" w:rsidP="00C96AD5">
      <w:pPr>
        <w:pStyle w:val="Heading2"/>
      </w:pPr>
      <w:r>
        <w:lastRenderedPageBreak/>
        <w:t>M</w:t>
      </w:r>
      <w:r w:rsidRPr="00EE20F4">
        <w:t xml:space="preserve">otivating Students: </w:t>
      </w:r>
    </w:p>
    <w:p w14:paraId="583EF27A" w14:textId="77777777" w:rsidR="00C96AD5" w:rsidRPr="00EE20F4" w:rsidRDefault="00C96AD5" w:rsidP="00C96AD5">
      <w:r w:rsidRPr="00EE20F4">
        <w:t>Explain strategies you use to encourage students to take responsibility for their learning. Describe your approach to delivering timely and appropriate constructive feedback.</w:t>
      </w:r>
    </w:p>
    <w:p w14:paraId="01E9129B" w14:textId="77777777" w:rsidR="00C96AD5" w:rsidRPr="00EE20F4" w:rsidRDefault="00C96AD5" w:rsidP="00C96AD5"/>
    <w:p w14:paraId="657B8771" w14:textId="77777777" w:rsidR="00C96AD5" w:rsidRDefault="00C96AD5" w:rsidP="00C96AD5">
      <w:pPr>
        <w:pStyle w:val="Heading2"/>
      </w:pPr>
      <w:r w:rsidRPr="00EE20F4">
        <w:t xml:space="preserve">Communication and Responsiveness: </w:t>
      </w:r>
    </w:p>
    <w:p w14:paraId="4F07F0AA" w14:textId="77777777" w:rsidR="00C96AD5" w:rsidRPr="00EE20F4" w:rsidRDefault="00C96AD5" w:rsidP="00C96AD5">
      <w:r w:rsidRPr="00EE20F4">
        <w:t>Describe ways in which you model positive and clear communication. Discuss your approach to responding to student concerns and course-related issues.</w:t>
      </w:r>
    </w:p>
    <w:p w14:paraId="7EA888D7" w14:textId="77777777" w:rsidR="00C96AD5" w:rsidRPr="00EE20F4" w:rsidRDefault="00C96AD5" w:rsidP="00C96AD5"/>
    <w:p w14:paraId="22968D34" w14:textId="77777777" w:rsidR="00C96AD5" w:rsidRDefault="00C96AD5" w:rsidP="00C96AD5">
      <w:pPr>
        <w:pStyle w:val="Heading2"/>
      </w:pPr>
      <w:r w:rsidRPr="00EE20F4">
        <w:t>Scaffolding</w:t>
      </w:r>
      <w:r w:rsidRPr="004F237A">
        <w:rPr>
          <w:vertAlign w:val="superscript"/>
        </w:rPr>
        <w:t>*</w:t>
      </w:r>
      <w:r w:rsidRPr="00EE20F4">
        <w:t xml:space="preserve"> Content: </w:t>
      </w:r>
    </w:p>
    <w:p w14:paraId="04B3C95A" w14:textId="77777777" w:rsidR="00C96AD5" w:rsidRDefault="00C96AD5" w:rsidP="00C96AD5">
      <w:r w:rsidRPr="00EE20F4">
        <w:t>Describe how you scaffold content to meet learning outcomes. Please provide a specific example.</w:t>
      </w:r>
      <w:r>
        <w:br/>
      </w:r>
      <w:r w:rsidRPr="004F237A">
        <w:rPr>
          <w:vertAlign w:val="superscript"/>
        </w:rPr>
        <w:t>*</w:t>
      </w:r>
      <w:hyperlink r:id="rId21" w:anchor=":~:text=Instructional%20scaffolding%20is%20a%20process,they%20are%20learning%20new%20skills" w:history="1">
        <w:r w:rsidRPr="00BA5028">
          <w:rPr>
            <w:rStyle w:val="Hyperlink"/>
            <w:sz w:val="20"/>
            <w:szCs w:val="20"/>
          </w:rPr>
          <w:t>https://iris.peabody.vanderbilt.edu/module/sca/cresource/q1/p01/#:~:text=Instructional%20scaffolding%20is%20a%20process,they%20are%20learning%20new%20skills</w:t>
        </w:r>
      </w:hyperlink>
      <w:r w:rsidRPr="00BA5028">
        <w:rPr>
          <w:sz w:val="20"/>
          <w:szCs w:val="20"/>
        </w:rPr>
        <w:t>.</w:t>
      </w:r>
    </w:p>
    <w:p w14:paraId="3C753170" w14:textId="77777777" w:rsidR="00C96AD5" w:rsidRPr="00EE20F4" w:rsidRDefault="00C96AD5" w:rsidP="00C96AD5"/>
    <w:p w14:paraId="76F67119" w14:textId="77777777" w:rsidR="00C96AD5" w:rsidRDefault="00C96AD5" w:rsidP="00C96AD5">
      <w:pPr>
        <w:pStyle w:val="Heading2"/>
      </w:pPr>
      <w:r w:rsidRPr="00EE20F4">
        <w:t xml:space="preserve">Ongoing Reflection and Improvement: </w:t>
      </w:r>
    </w:p>
    <w:p w14:paraId="14505FD2" w14:textId="41C13EBE" w:rsidR="00C96AD5" w:rsidRDefault="00C96AD5" w:rsidP="00C96AD5">
      <w:r w:rsidRPr="00EE20F4">
        <w:t>Explain how you evaluate the effectiveness of your course and your strategy for updating and refining course content and assignments. Describe ways in which you seek out student feedback to improve your course.</w:t>
      </w:r>
    </w:p>
    <w:p w14:paraId="6A78C05F" w14:textId="77777777" w:rsidR="00C96AD5" w:rsidRPr="00EE20F4" w:rsidRDefault="00C96AD5" w:rsidP="00C96AD5">
      <w:pPr>
        <w:pStyle w:val="Heading1"/>
      </w:pPr>
      <w:r>
        <w:t>Other</w:t>
      </w:r>
    </w:p>
    <w:p w14:paraId="3578E87C" w14:textId="77777777" w:rsidR="00C96AD5" w:rsidRPr="00EE20F4" w:rsidRDefault="00C96AD5" w:rsidP="00C96AD5">
      <w:r>
        <w:t>Is there any other information the instructor wishes to provide to the peer observer?</w:t>
      </w:r>
    </w:p>
    <w:p w14:paraId="7A7BAD11" w14:textId="77777777" w:rsidR="00C96AD5" w:rsidRDefault="00C96AD5" w:rsidP="00C96AD5">
      <w:pPr>
        <w:spacing w:before="72" w:line="256" w:lineRule="auto"/>
        <w:rPr>
          <w:sz w:val="18"/>
        </w:rPr>
      </w:pPr>
    </w:p>
    <w:p w14:paraId="2443C247" w14:textId="77777777" w:rsidR="00097778" w:rsidRDefault="00097778" w:rsidP="0044676F"/>
    <w:p w14:paraId="44C7F46E" w14:textId="77777777" w:rsidR="00230A7C" w:rsidRDefault="00230A7C" w:rsidP="0044676F"/>
    <w:p w14:paraId="7A4C4DE2" w14:textId="77777777" w:rsidR="00230A7C" w:rsidRDefault="00230A7C" w:rsidP="0044676F"/>
    <w:p w14:paraId="3F2D8D90" w14:textId="77777777" w:rsidR="00230A7C" w:rsidRDefault="00230A7C" w:rsidP="0044676F"/>
    <w:p w14:paraId="22E283F0" w14:textId="77777777" w:rsidR="00230A7C" w:rsidRDefault="00230A7C" w:rsidP="0044676F"/>
    <w:p w14:paraId="31B76ED6" w14:textId="77777777" w:rsidR="006C0D4F" w:rsidRDefault="006C0D4F" w:rsidP="00FE6E5F">
      <w:pPr>
        <w:pStyle w:val="Title"/>
        <w:rPr>
          <w:rFonts w:ascii="Calibri" w:hAnsi="Calibri"/>
          <w:w w:val="95"/>
          <w:sz w:val="48"/>
          <w:szCs w:val="48"/>
        </w:rPr>
      </w:pPr>
    </w:p>
    <w:p w14:paraId="79B2F1AB" w14:textId="77777777" w:rsidR="00531F7E" w:rsidRDefault="00531F7E" w:rsidP="00531F7E">
      <w:pPr>
        <w:rPr>
          <w:lang w:eastAsia="ja-JP"/>
        </w:rPr>
      </w:pPr>
    </w:p>
    <w:p w14:paraId="2C7B98D5" w14:textId="77777777" w:rsidR="00531F7E" w:rsidRDefault="00531F7E" w:rsidP="00531F7E">
      <w:pPr>
        <w:rPr>
          <w:lang w:eastAsia="ja-JP"/>
        </w:rPr>
      </w:pPr>
    </w:p>
    <w:p w14:paraId="30B1635B" w14:textId="77777777" w:rsidR="00531F7E" w:rsidRDefault="00531F7E" w:rsidP="00531F7E">
      <w:pPr>
        <w:rPr>
          <w:lang w:eastAsia="ja-JP"/>
        </w:rPr>
      </w:pPr>
    </w:p>
    <w:p w14:paraId="7193E4B7" w14:textId="77777777" w:rsidR="00531F7E" w:rsidRDefault="00531F7E" w:rsidP="00531F7E">
      <w:pPr>
        <w:rPr>
          <w:lang w:eastAsia="ja-JP"/>
        </w:rPr>
      </w:pPr>
    </w:p>
    <w:p w14:paraId="6E061149" w14:textId="77777777" w:rsidR="00531F7E" w:rsidRDefault="00531F7E" w:rsidP="00531F7E">
      <w:pPr>
        <w:rPr>
          <w:lang w:eastAsia="ja-JP"/>
        </w:rPr>
      </w:pPr>
    </w:p>
    <w:p w14:paraId="2B660ABB" w14:textId="77777777" w:rsidR="00531F7E" w:rsidRDefault="00531F7E" w:rsidP="00531F7E">
      <w:pPr>
        <w:rPr>
          <w:lang w:eastAsia="ja-JP"/>
        </w:rPr>
      </w:pPr>
    </w:p>
    <w:p w14:paraId="66F3EDBD" w14:textId="77777777" w:rsidR="00531F7E" w:rsidRDefault="00531F7E" w:rsidP="00531F7E">
      <w:pPr>
        <w:rPr>
          <w:lang w:eastAsia="ja-JP"/>
        </w:rPr>
      </w:pPr>
    </w:p>
    <w:p w14:paraId="59341675" w14:textId="77777777" w:rsidR="00531F7E" w:rsidRDefault="00531F7E" w:rsidP="00531F7E">
      <w:pPr>
        <w:rPr>
          <w:lang w:eastAsia="ja-JP"/>
        </w:rPr>
      </w:pPr>
    </w:p>
    <w:p w14:paraId="6114D328" w14:textId="77777777" w:rsidR="00531F7E" w:rsidRDefault="00531F7E" w:rsidP="00531F7E">
      <w:pPr>
        <w:rPr>
          <w:lang w:eastAsia="ja-JP"/>
        </w:rPr>
      </w:pPr>
    </w:p>
    <w:p w14:paraId="42E4F407" w14:textId="77777777" w:rsidR="00531F7E" w:rsidRDefault="00531F7E" w:rsidP="00531F7E">
      <w:pPr>
        <w:rPr>
          <w:lang w:eastAsia="ja-JP"/>
        </w:rPr>
      </w:pPr>
    </w:p>
    <w:p w14:paraId="1B390BFF" w14:textId="77777777" w:rsidR="00531F7E" w:rsidRDefault="00531F7E" w:rsidP="00531F7E">
      <w:pPr>
        <w:rPr>
          <w:lang w:eastAsia="ja-JP"/>
        </w:rPr>
      </w:pPr>
    </w:p>
    <w:p w14:paraId="40F4E403" w14:textId="77777777" w:rsidR="00531F7E" w:rsidRDefault="00531F7E" w:rsidP="00531F7E">
      <w:pPr>
        <w:rPr>
          <w:lang w:eastAsia="ja-JP"/>
        </w:rPr>
      </w:pPr>
    </w:p>
    <w:p w14:paraId="518914E4" w14:textId="77777777" w:rsidR="00531F7E" w:rsidRPr="00531F7E" w:rsidRDefault="00531F7E" w:rsidP="00531F7E">
      <w:pPr>
        <w:rPr>
          <w:lang w:eastAsia="ja-JP"/>
        </w:rPr>
      </w:pPr>
    </w:p>
    <w:p w14:paraId="09180166" w14:textId="6249510E" w:rsidR="00FE6E5F" w:rsidRPr="00B46B8A" w:rsidRDefault="00FE6E5F" w:rsidP="00FE6E5F">
      <w:pPr>
        <w:pStyle w:val="Title"/>
        <w:rPr>
          <w:rFonts w:ascii="Calibri" w:hAnsi="Calibri"/>
          <w:w w:val="95"/>
          <w:sz w:val="48"/>
          <w:szCs w:val="48"/>
        </w:rPr>
      </w:pPr>
      <w:r w:rsidRPr="00B46B8A">
        <w:rPr>
          <w:rFonts w:ascii="Calibri" w:hAnsi="Calibri"/>
          <w:w w:val="95"/>
          <w:sz w:val="48"/>
          <w:szCs w:val="48"/>
        </w:rPr>
        <w:lastRenderedPageBreak/>
        <w:t>Step 2. Pre-Observation Meeting Guidelines</w:t>
      </w:r>
    </w:p>
    <w:p w14:paraId="78FA66DD" w14:textId="77777777" w:rsidR="00FE6E5F" w:rsidRPr="000E210C" w:rsidRDefault="00FE6E5F" w:rsidP="00FE6E5F">
      <w:pPr>
        <w:pStyle w:val="Heading1"/>
        <w:rPr>
          <w:w w:val="95"/>
        </w:rPr>
      </w:pPr>
      <w:r>
        <w:rPr>
          <w:w w:val="95"/>
        </w:rPr>
        <w:t>General Instructions:</w:t>
      </w:r>
    </w:p>
    <w:p w14:paraId="3949310F" w14:textId="77777777" w:rsidR="00FE6E5F" w:rsidRPr="000E210C" w:rsidRDefault="00FE6E5F" w:rsidP="00FE6E5F">
      <w:r w:rsidRPr="000E210C">
        <w:t>The instructor and peer-</w:t>
      </w:r>
      <w:r>
        <w:t>observer</w:t>
      </w:r>
      <w:r w:rsidRPr="000E210C">
        <w:t xml:space="preserve"> should meet</w:t>
      </w:r>
      <w:r>
        <w:t xml:space="preserve"> in person or</w:t>
      </w:r>
      <w:r w:rsidRPr="000E210C">
        <w:t xml:space="preserve"> </w:t>
      </w:r>
      <w:r>
        <w:t xml:space="preserve">synchronously online </w:t>
      </w:r>
      <w:r w:rsidRPr="000E210C">
        <w:t xml:space="preserve">before </w:t>
      </w:r>
      <w:r>
        <w:t>the observation begins</w:t>
      </w:r>
      <w:r w:rsidRPr="000E210C">
        <w:t>. This is an opportunity for the peer-</w:t>
      </w:r>
      <w:r w:rsidRPr="00D4264F">
        <w:t xml:space="preserve"> </w:t>
      </w:r>
      <w:r>
        <w:t>observer</w:t>
      </w:r>
      <w:r w:rsidRPr="000E210C">
        <w:t xml:space="preserve"> to ask for clarification on anything the instructor </w:t>
      </w:r>
      <w:r>
        <w:t>provided</w:t>
      </w:r>
      <w:r w:rsidRPr="000E210C">
        <w:t xml:space="preserve"> </w:t>
      </w:r>
      <w:r>
        <w:t xml:space="preserve">in the Pre-Observation Worksheet.  </w:t>
      </w:r>
      <w:r w:rsidRPr="000E210C">
        <w:t>The peer-</w:t>
      </w:r>
      <w:r>
        <w:t>observer</w:t>
      </w:r>
      <w:r w:rsidRPr="000E210C">
        <w:t xml:space="preserve"> should ask questions if clarification or information is needed during the process.</w:t>
      </w:r>
    </w:p>
    <w:p w14:paraId="47EBE131" w14:textId="77777777" w:rsidR="00FE6E5F" w:rsidRDefault="00FE6E5F" w:rsidP="00FE6E5F">
      <w:pPr>
        <w:spacing w:before="72" w:line="256" w:lineRule="auto"/>
        <w:rPr>
          <w:sz w:val="18"/>
        </w:rPr>
      </w:pPr>
    </w:p>
    <w:p w14:paraId="3F2AFF59" w14:textId="77777777" w:rsidR="00FE6E5F" w:rsidRPr="00716E88" w:rsidRDefault="00FE6E5F" w:rsidP="00FE6E5F">
      <w:pPr>
        <w:pStyle w:val="Heading1"/>
      </w:pPr>
      <w:r>
        <w:t>Steps in the Peer Observation Process</w:t>
      </w:r>
    </w:p>
    <w:tbl>
      <w:tblPr>
        <w:tblW w:w="95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10"/>
        <w:gridCol w:w="6296"/>
      </w:tblGrid>
      <w:tr w:rsidR="00FE6E5F" w14:paraId="5D19E205" w14:textId="77777777" w:rsidTr="002306A6">
        <w:trPr>
          <w:trHeight w:val="268"/>
        </w:trPr>
        <w:tc>
          <w:tcPr>
            <w:tcW w:w="3210" w:type="dxa"/>
            <w:shd w:val="clear" w:color="auto" w:fill="E7E6E6"/>
          </w:tcPr>
          <w:p w14:paraId="6F92DE68" w14:textId="77777777" w:rsidR="00FE6E5F" w:rsidRPr="006A367F" w:rsidRDefault="00FE6E5F" w:rsidP="002306A6">
            <w:pPr>
              <w:pStyle w:val="Heading2"/>
              <w:ind w:left="183"/>
            </w:pPr>
            <w:r w:rsidRPr="006A367F">
              <w:rPr>
                <w:w w:val="95"/>
              </w:rPr>
              <w:t>Steps</w:t>
            </w:r>
          </w:p>
        </w:tc>
        <w:tc>
          <w:tcPr>
            <w:tcW w:w="6296" w:type="dxa"/>
            <w:shd w:val="clear" w:color="auto" w:fill="E7E6E6"/>
          </w:tcPr>
          <w:p w14:paraId="706B3D41" w14:textId="77777777" w:rsidR="00FE6E5F" w:rsidRPr="006A367F" w:rsidRDefault="00FE6E5F" w:rsidP="002306A6">
            <w:pPr>
              <w:pStyle w:val="Heading2"/>
              <w:ind w:left="210"/>
            </w:pPr>
            <w:r w:rsidRPr="006A367F">
              <w:t>Instructions</w:t>
            </w:r>
          </w:p>
        </w:tc>
      </w:tr>
      <w:tr w:rsidR="00FE6E5F" w14:paraId="09776299" w14:textId="77777777" w:rsidTr="002306A6">
        <w:trPr>
          <w:trHeight w:val="805"/>
        </w:trPr>
        <w:tc>
          <w:tcPr>
            <w:tcW w:w="3210" w:type="dxa"/>
            <w:shd w:val="clear" w:color="auto" w:fill="auto"/>
          </w:tcPr>
          <w:p w14:paraId="4500B9F3" w14:textId="77777777" w:rsidR="00FE6E5F" w:rsidRPr="00247865" w:rsidRDefault="00FE6E5F" w:rsidP="00FE6E5F">
            <w:pPr>
              <w:pStyle w:val="ListParagraph"/>
              <w:numPr>
                <w:ilvl w:val="0"/>
                <w:numId w:val="19"/>
              </w:numPr>
              <w:spacing w:after="180"/>
            </w:pPr>
            <w:r w:rsidRPr="00247865">
              <w:t>Pre-</w:t>
            </w:r>
            <w:r>
              <w:t>observation</w:t>
            </w:r>
            <w:r w:rsidRPr="00247865">
              <w:t xml:space="preserve"> documentation</w:t>
            </w:r>
          </w:p>
        </w:tc>
        <w:tc>
          <w:tcPr>
            <w:tcW w:w="6296" w:type="dxa"/>
            <w:shd w:val="clear" w:color="auto" w:fill="auto"/>
          </w:tcPr>
          <w:p w14:paraId="47EA7AD7" w14:textId="77777777" w:rsidR="00FE6E5F" w:rsidRPr="006A367F" w:rsidRDefault="00FE6E5F" w:rsidP="002306A6">
            <w:pPr>
              <w:ind w:left="216"/>
              <w:rPr>
                <w:rFonts w:cs="Calibri"/>
              </w:rPr>
            </w:pPr>
            <w:r>
              <w:rPr>
                <w:rFonts w:cs="Calibri"/>
              </w:rPr>
              <w:t>C</w:t>
            </w:r>
            <w:r w:rsidRPr="006A367F">
              <w:rPr>
                <w:rFonts w:cs="Calibri"/>
              </w:rPr>
              <w:t xml:space="preserve">ompleted by the </w:t>
            </w:r>
            <w:r>
              <w:rPr>
                <w:rFonts w:cs="Calibri"/>
              </w:rPr>
              <w:t>I</w:t>
            </w:r>
            <w:r w:rsidRPr="006A367F">
              <w:rPr>
                <w:rFonts w:cs="Calibri"/>
              </w:rPr>
              <w:t>nstructor.</w:t>
            </w:r>
            <w:r>
              <w:rPr>
                <w:rFonts w:cs="Calibri"/>
              </w:rPr>
              <w:t xml:space="preserve"> </w:t>
            </w:r>
            <w:r w:rsidRPr="006A367F">
              <w:rPr>
                <w:rFonts w:cs="Calibri"/>
              </w:rPr>
              <w:t xml:space="preserve"> Sets the context and teaching philosophy.</w:t>
            </w:r>
          </w:p>
        </w:tc>
      </w:tr>
      <w:tr w:rsidR="00FE6E5F" w14:paraId="48AF9BAD" w14:textId="77777777" w:rsidTr="002306A6">
        <w:trPr>
          <w:trHeight w:val="806"/>
        </w:trPr>
        <w:tc>
          <w:tcPr>
            <w:tcW w:w="3210" w:type="dxa"/>
            <w:shd w:val="clear" w:color="auto" w:fill="FFFF00"/>
          </w:tcPr>
          <w:p w14:paraId="440E4EEA" w14:textId="77777777" w:rsidR="00FE6E5F" w:rsidRPr="00247865" w:rsidRDefault="00FE6E5F" w:rsidP="00FE6E5F">
            <w:pPr>
              <w:pStyle w:val="ListParagraph"/>
              <w:numPr>
                <w:ilvl w:val="0"/>
                <w:numId w:val="19"/>
              </w:numPr>
              <w:spacing w:after="180"/>
            </w:pPr>
            <w:r w:rsidRPr="00247865">
              <w:t>Pre-meeting</w:t>
            </w:r>
          </w:p>
        </w:tc>
        <w:tc>
          <w:tcPr>
            <w:tcW w:w="6296" w:type="dxa"/>
            <w:shd w:val="clear" w:color="auto" w:fill="FFFF00"/>
          </w:tcPr>
          <w:p w14:paraId="73F63DD9" w14:textId="77777777" w:rsidR="00FE6E5F" w:rsidRPr="006A367F" w:rsidRDefault="00FE6E5F" w:rsidP="002306A6">
            <w:pPr>
              <w:ind w:left="210"/>
              <w:rPr>
                <w:rFonts w:cs="Calibri"/>
              </w:rPr>
            </w:pPr>
            <w:r w:rsidRPr="75B01D70">
              <w:rPr>
                <w:rFonts w:cs="Calibri"/>
              </w:rPr>
              <w:t>Meeting between the Peer-observer and Instructor to clarify pre-review materials and arrange for access to the course.  Discuss Plan B for tech failure.</w:t>
            </w:r>
          </w:p>
        </w:tc>
      </w:tr>
      <w:tr w:rsidR="00FE6E5F" w14:paraId="1381BBE2" w14:textId="77777777" w:rsidTr="002306A6">
        <w:trPr>
          <w:trHeight w:val="575"/>
        </w:trPr>
        <w:tc>
          <w:tcPr>
            <w:tcW w:w="3210" w:type="dxa"/>
            <w:shd w:val="clear" w:color="auto" w:fill="auto"/>
          </w:tcPr>
          <w:p w14:paraId="13F420C7" w14:textId="77777777" w:rsidR="00FE6E5F" w:rsidRPr="00247865" w:rsidRDefault="00FE6E5F" w:rsidP="00FE6E5F">
            <w:pPr>
              <w:pStyle w:val="ListParagraph"/>
              <w:numPr>
                <w:ilvl w:val="0"/>
                <w:numId w:val="19"/>
              </w:numPr>
              <w:spacing w:after="180"/>
            </w:pPr>
            <w:r>
              <w:t>Observation of course</w:t>
            </w:r>
          </w:p>
        </w:tc>
        <w:tc>
          <w:tcPr>
            <w:tcW w:w="6296" w:type="dxa"/>
            <w:shd w:val="clear" w:color="auto" w:fill="auto"/>
          </w:tcPr>
          <w:p w14:paraId="179A3F79" w14:textId="77777777" w:rsidR="00FE6E5F" w:rsidRPr="00713AFF" w:rsidRDefault="00FE6E5F" w:rsidP="002306A6">
            <w:pPr>
              <w:ind w:left="210"/>
              <w:rPr>
                <w:rFonts w:cs="Calibri"/>
              </w:rPr>
            </w:pPr>
            <w:r w:rsidRPr="00713AFF">
              <w:rPr>
                <w:rFonts w:cs="Calibri"/>
              </w:rPr>
              <w:t>Completed by the Peer-</w:t>
            </w:r>
            <w:r>
              <w:rPr>
                <w:rFonts w:cs="Calibri"/>
              </w:rPr>
              <w:t>observer</w:t>
            </w:r>
            <w:r w:rsidRPr="00713AFF">
              <w:rPr>
                <w:rFonts w:cs="Calibri"/>
              </w:rPr>
              <w:t>.  Use the instrument adopted by the department.</w:t>
            </w:r>
          </w:p>
        </w:tc>
      </w:tr>
      <w:tr w:rsidR="00FE6E5F" w14:paraId="5EFFF72B" w14:textId="77777777" w:rsidTr="002306A6">
        <w:trPr>
          <w:trHeight w:val="656"/>
        </w:trPr>
        <w:tc>
          <w:tcPr>
            <w:tcW w:w="3210" w:type="dxa"/>
          </w:tcPr>
          <w:p w14:paraId="7311860B" w14:textId="77777777" w:rsidR="00FE6E5F" w:rsidRPr="00247865" w:rsidRDefault="00FE6E5F" w:rsidP="00FE6E5F">
            <w:pPr>
              <w:pStyle w:val="ListParagraph"/>
              <w:numPr>
                <w:ilvl w:val="0"/>
                <w:numId w:val="19"/>
              </w:numPr>
              <w:spacing w:after="180"/>
            </w:pPr>
            <w:r>
              <w:t>Complete report</w:t>
            </w:r>
          </w:p>
        </w:tc>
        <w:tc>
          <w:tcPr>
            <w:tcW w:w="6296" w:type="dxa"/>
          </w:tcPr>
          <w:p w14:paraId="02505600" w14:textId="77777777" w:rsidR="00FE6E5F" w:rsidRPr="006A367F" w:rsidRDefault="00FE6E5F" w:rsidP="002306A6">
            <w:pPr>
              <w:ind w:left="210"/>
              <w:rPr>
                <w:rFonts w:cs="Calibri"/>
              </w:rPr>
            </w:pPr>
            <w:r w:rsidRPr="006A367F">
              <w:rPr>
                <w:rFonts w:cs="Calibri"/>
              </w:rPr>
              <w:t>Completed by the Peer-</w:t>
            </w:r>
            <w:r>
              <w:rPr>
                <w:rFonts w:cs="Calibri"/>
              </w:rPr>
              <w:t>observer</w:t>
            </w:r>
            <w:r w:rsidRPr="006A367F">
              <w:rPr>
                <w:rFonts w:cs="Calibri"/>
              </w:rPr>
              <w:t xml:space="preserve"> using data gathered in Steps 1-</w:t>
            </w:r>
            <w:r>
              <w:rPr>
                <w:rFonts w:cs="Calibri"/>
              </w:rPr>
              <w:t>3</w:t>
            </w:r>
            <w:r w:rsidRPr="006A367F">
              <w:rPr>
                <w:rFonts w:cs="Calibri"/>
              </w:rPr>
              <w:t>.</w:t>
            </w:r>
            <w:r>
              <w:rPr>
                <w:rFonts w:cs="Calibri"/>
              </w:rPr>
              <w:t xml:space="preserve"> </w:t>
            </w:r>
          </w:p>
        </w:tc>
      </w:tr>
    </w:tbl>
    <w:p w14:paraId="1CBA1D2B" w14:textId="77777777" w:rsidR="00FE6E5F" w:rsidRDefault="00FE6E5F" w:rsidP="00FE6E5F">
      <w:pPr>
        <w:spacing w:before="72" w:line="256" w:lineRule="auto"/>
        <w:rPr>
          <w:sz w:val="18"/>
        </w:rPr>
      </w:pPr>
    </w:p>
    <w:p w14:paraId="13B0A520" w14:textId="77777777" w:rsidR="00230A7C" w:rsidRDefault="00230A7C" w:rsidP="0044676F"/>
    <w:p w14:paraId="63461E46" w14:textId="77777777" w:rsidR="00FE6E5F" w:rsidRDefault="00FE6E5F" w:rsidP="0044676F"/>
    <w:p w14:paraId="06CB36E6" w14:textId="77777777" w:rsidR="00FE6E5F" w:rsidRDefault="00FE6E5F" w:rsidP="0044676F"/>
    <w:p w14:paraId="22A1E235" w14:textId="77777777" w:rsidR="00FE6E5F" w:rsidRDefault="00FE6E5F" w:rsidP="0044676F"/>
    <w:p w14:paraId="59EE4450" w14:textId="77777777" w:rsidR="00FE6E5F" w:rsidRDefault="00FE6E5F" w:rsidP="0044676F"/>
    <w:p w14:paraId="4DC7F28E" w14:textId="77777777" w:rsidR="001026E3" w:rsidRDefault="001026E3" w:rsidP="0044676F"/>
    <w:p w14:paraId="43DC941C" w14:textId="77777777" w:rsidR="001026E3" w:rsidRDefault="001026E3" w:rsidP="0044676F"/>
    <w:p w14:paraId="0281170A" w14:textId="77777777" w:rsidR="001026E3" w:rsidRDefault="001026E3" w:rsidP="0044676F"/>
    <w:p w14:paraId="75FFAC4C" w14:textId="77777777" w:rsidR="001026E3" w:rsidRDefault="001026E3" w:rsidP="0044676F"/>
    <w:p w14:paraId="4C83FB12" w14:textId="77777777" w:rsidR="001026E3" w:rsidRDefault="001026E3" w:rsidP="0044676F"/>
    <w:p w14:paraId="07C3068D" w14:textId="77777777" w:rsidR="001026E3" w:rsidRDefault="001026E3" w:rsidP="0044676F"/>
    <w:p w14:paraId="0A96D1C5" w14:textId="77777777" w:rsidR="001026E3" w:rsidRDefault="001026E3" w:rsidP="0044676F"/>
    <w:p w14:paraId="56FC755F" w14:textId="77777777" w:rsidR="001026E3" w:rsidRDefault="001026E3" w:rsidP="0044676F"/>
    <w:p w14:paraId="75690B5C" w14:textId="77777777" w:rsidR="001026E3" w:rsidRDefault="001026E3" w:rsidP="0044676F"/>
    <w:p w14:paraId="5FB02F79" w14:textId="77777777" w:rsidR="001026E3" w:rsidRDefault="001026E3" w:rsidP="0044676F"/>
    <w:p w14:paraId="56B03782" w14:textId="77777777" w:rsidR="001026E3" w:rsidRDefault="001026E3" w:rsidP="0044676F"/>
    <w:p w14:paraId="7761EB51" w14:textId="77777777" w:rsidR="001026E3" w:rsidRDefault="001026E3" w:rsidP="0044676F"/>
    <w:p w14:paraId="05DCBA13" w14:textId="77777777" w:rsidR="001026E3" w:rsidRDefault="001026E3" w:rsidP="0044676F"/>
    <w:p w14:paraId="14DE6FC2" w14:textId="77777777" w:rsidR="001026E3" w:rsidRDefault="001026E3" w:rsidP="0044676F"/>
    <w:p w14:paraId="1B983342" w14:textId="77777777" w:rsidR="001026E3" w:rsidRDefault="001026E3" w:rsidP="0044676F"/>
    <w:p w14:paraId="23C2EB57" w14:textId="443078E1" w:rsidR="001026E3" w:rsidRPr="00B46B8A" w:rsidRDefault="001026E3" w:rsidP="001026E3">
      <w:pPr>
        <w:pStyle w:val="Title"/>
        <w:rPr>
          <w:rFonts w:ascii="Calibri" w:hAnsi="Calibri"/>
          <w:sz w:val="40"/>
          <w:szCs w:val="40"/>
        </w:rPr>
      </w:pPr>
      <w:r w:rsidRPr="00B46B8A">
        <w:rPr>
          <w:rFonts w:ascii="Calibri" w:hAnsi="Calibri"/>
          <w:sz w:val="40"/>
          <w:szCs w:val="40"/>
        </w:rPr>
        <w:lastRenderedPageBreak/>
        <w:t>Step 3. Observation of Canvas Course Site, Module or Lesson, and Synchronous Meeting</w:t>
      </w:r>
    </w:p>
    <w:p w14:paraId="07CB2CA5" w14:textId="77777777" w:rsidR="001026E3" w:rsidRDefault="001026E3" w:rsidP="001026E3">
      <w:pPr>
        <w:pStyle w:val="Heading1"/>
      </w:pPr>
      <w:r>
        <w:t>General Instructions</w:t>
      </w:r>
    </w:p>
    <w:p w14:paraId="187C66B9" w14:textId="090B80E7" w:rsidR="001026E3" w:rsidRDefault="001026E3" w:rsidP="001026E3">
      <w:r>
        <w:t xml:space="preserve">When using </w:t>
      </w:r>
      <w:r w:rsidR="00544192">
        <w:t>the department approved Peer Observation of Teaching</w:t>
      </w:r>
      <w:r>
        <w:t xml:space="preserve"> rubric</w:t>
      </w:r>
      <w:r w:rsidR="00544192">
        <w:t xml:space="preserve"> (Appendix C)</w:t>
      </w:r>
      <w:r>
        <w:t xml:space="preserve">, the </w:t>
      </w:r>
      <w:r w:rsidR="00544192">
        <w:t>peer observer</w:t>
      </w:r>
      <w:r>
        <w:t xml:space="preserve"> </w:t>
      </w:r>
      <w:r w:rsidR="002D3D4A">
        <w:t>must make</w:t>
      </w:r>
      <w:r>
        <w:t xml:space="preserve"> sure to indicate where evidence is located for each item</w:t>
      </w:r>
      <w:r w:rsidR="002D3D4A">
        <w:t xml:space="preserve"> on the rubric criteria. For example,</w:t>
      </w:r>
      <w:r>
        <w:t xml:space="preserve"> if marking that course learning outcomes are clearly specified to an exemplary degree, make a note of where the course learning outcomes </w:t>
      </w:r>
      <w:proofErr w:type="gramStart"/>
      <w:r>
        <w:t>are located in</w:t>
      </w:r>
      <w:proofErr w:type="gramEnd"/>
      <w:r>
        <w:t xml:space="preserve"> the course (syllabus, home page, etc.)</w:t>
      </w:r>
      <w:r w:rsidR="002D3D4A">
        <w:t>.</w:t>
      </w:r>
    </w:p>
    <w:p w14:paraId="1866E68A" w14:textId="77777777" w:rsidR="002D3D4A" w:rsidRDefault="002D3D4A" w:rsidP="001026E3"/>
    <w:p w14:paraId="214A2646" w14:textId="77777777" w:rsidR="007F1834" w:rsidRPr="00681464" w:rsidRDefault="001026E3" w:rsidP="007F1834">
      <w:pPr>
        <w:rPr>
          <w:rFonts w:ascii="Times New Roman" w:hAnsi="Times New Roman"/>
        </w:rPr>
      </w:pPr>
      <w:r>
        <w:t xml:space="preserve"> </w:t>
      </w:r>
      <w:r w:rsidR="00CE528D">
        <w:t xml:space="preserve">The department approved </w:t>
      </w:r>
      <w:r>
        <w:t xml:space="preserve">rubric is based on Quality Matters.  </w:t>
      </w:r>
      <w:r w:rsidR="007F1834">
        <w:t>(</w:t>
      </w:r>
      <w:hyperlink r:id="rId22">
        <w:r w:rsidR="007F1834" w:rsidRPr="10928FD7">
          <w:rPr>
            <w:rStyle w:val="Hyperlink"/>
          </w:rPr>
          <w:t>https://www.qualitymatters.org/qa-resources/rubric-standards/higher-ed-rubric</w:t>
        </w:r>
      </w:hyperlink>
      <w:r w:rsidR="007F1834">
        <w:t>)</w:t>
      </w:r>
    </w:p>
    <w:p w14:paraId="777D8432" w14:textId="34AAFC82" w:rsidR="001026E3" w:rsidRDefault="001026E3" w:rsidP="001026E3"/>
    <w:p w14:paraId="736C9B76" w14:textId="376FEAA7" w:rsidR="001026E3" w:rsidRDefault="001026E3" w:rsidP="001026E3">
      <w:r>
        <w:t xml:space="preserve">If the course is fully asynchronous, </w:t>
      </w:r>
      <w:r w:rsidR="007F1834">
        <w:t xml:space="preserve">the observer should </w:t>
      </w:r>
      <w:r>
        <w:t>mark rubric items for synchronous courses or</w:t>
      </w:r>
      <w:r w:rsidR="007F1834">
        <w:t xml:space="preserve"> face-to-face</w:t>
      </w:r>
      <w:r>
        <w:t xml:space="preserve"> meetings as not applicable.</w:t>
      </w:r>
    </w:p>
    <w:p w14:paraId="6D406E0D" w14:textId="77777777" w:rsidR="00B8637A" w:rsidRDefault="00B8637A" w:rsidP="001026E3"/>
    <w:p w14:paraId="5E57B8FE" w14:textId="77777777" w:rsidR="00B8637A" w:rsidRDefault="00B8637A" w:rsidP="00B8637A">
      <w:pPr>
        <w:pStyle w:val="Title"/>
        <w:ind w:right="-540"/>
        <w:rPr>
          <w:sz w:val="44"/>
          <w:szCs w:val="36"/>
        </w:rPr>
      </w:pPr>
    </w:p>
    <w:p w14:paraId="7685E33F" w14:textId="77777777" w:rsidR="00B46B8A" w:rsidRPr="00716E88" w:rsidRDefault="00B46B8A" w:rsidP="00B46B8A">
      <w:pPr>
        <w:pStyle w:val="Heading1"/>
      </w:pPr>
      <w:r>
        <w:t>Steps in the Peer Observation Process</w:t>
      </w:r>
    </w:p>
    <w:tbl>
      <w:tblPr>
        <w:tblW w:w="95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10"/>
        <w:gridCol w:w="6296"/>
      </w:tblGrid>
      <w:tr w:rsidR="00B46B8A" w14:paraId="27CCE947" w14:textId="77777777" w:rsidTr="002306A6">
        <w:trPr>
          <w:trHeight w:val="268"/>
        </w:trPr>
        <w:tc>
          <w:tcPr>
            <w:tcW w:w="3210" w:type="dxa"/>
            <w:shd w:val="clear" w:color="auto" w:fill="E7E6E6"/>
          </w:tcPr>
          <w:p w14:paraId="096BDC07" w14:textId="77777777" w:rsidR="00B46B8A" w:rsidRPr="006A367F" w:rsidRDefault="00B46B8A" w:rsidP="002306A6">
            <w:pPr>
              <w:pStyle w:val="Heading2"/>
              <w:ind w:left="183"/>
            </w:pPr>
            <w:r w:rsidRPr="006A367F">
              <w:rPr>
                <w:w w:val="95"/>
              </w:rPr>
              <w:t>Steps</w:t>
            </w:r>
          </w:p>
        </w:tc>
        <w:tc>
          <w:tcPr>
            <w:tcW w:w="6296" w:type="dxa"/>
            <w:shd w:val="clear" w:color="auto" w:fill="E7E6E6"/>
          </w:tcPr>
          <w:p w14:paraId="09E4C101" w14:textId="77777777" w:rsidR="00B46B8A" w:rsidRPr="006A367F" w:rsidRDefault="00B46B8A" w:rsidP="002306A6">
            <w:pPr>
              <w:pStyle w:val="Heading2"/>
              <w:ind w:left="210"/>
            </w:pPr>
            <w:r w:rsidRPr="006A367F">
              <w:t>Instructions</w:t>
            </w:r>
          </w:p>
        </w:tc>
      </w:tr>
      <w:tr w:rsidR="00B46B8A" w14:paraId="70465119" w14:textId="77777777" w:rsidTr="00B46B8A">
        <w:trPr>
          <w:trHeight w:val="805"/>
        </w:trPr>
        <w:tc>
          <w:tcPr>
            <w:tcW w:w="3210" w:type="dxa"/>
            <w:tcBorders>
              <w:bottom w:val="single" w:sz="4" w:space="0" w:color="000000"/>
            </w:tcBorders>
            <w:shd w:val="clear" w:color="auto" w:fill="auto"/>
          </w:tcPr>
          <w:p w14:paraId="7B1E1F2F" w14:textId="77777777" w:rsidR="00B46B8A" w:rsidRPr="00247865" w:rsidRDefault="00B46B8A" w:rsidP="00B46B8A">
            <w:pPr>
              <w:pStyle w:val="ListParagraph"/>
              <w:numPr>
                <w:ilvl w:val="0"/>
                <w:numId w:val="22"/>
              </w:numPr>
              <w:spacing w:after="180"/>
            </w:pPr>
            <w:r w:rsidRPr="00247865">
              <w:t>Pre-</w:t>
            </w:r>
            <w:r>
              <w:t>observation</w:t>
            </w:r>
            <w:r w:rsidRPr="00247865">
              <w:t xml:space="preserve"> documentation</w:t>
            </w:r>
          </w:p>
        </w:tc>
        <w:tc>
          <w:tcPr>
            <w:tcW w:w="6296" w:type="dxa"/>
            <w:tcBorders>
              <w:bottom w:val="single" w:sz="4" w:space="0" w:color="000000"/>
            </w:tcBorders>
            <w:shd w:val="clear" w:color="auto" w:fill="auto"/>
          </w:tcPr>
          <w:p w14:paraId="4D9F3879" w14:textId="77777777" w:rsidR="00B46B8A" w:rsidRPr="006A367F" w:rsidRDefault="00B46B8A" w:rsidP="002306A6">
            <w:pPr>
              <w:ind w:left="216"/>
              <w:rPr>
                <w:rFonts w:cs="Calibri"/>
              </w:rPr>
            </w:pPr>
            <w:r>
              <w:rPr>
                <w:rFonts w:cs="Calibri"/>
              </w:rPr>
              <w:t>C</w:t>
            </w:r>
            <w:r w:rsidRPr="006A367F">
              <w:rPr>
                <w:rFonts w:cs="Calibri"/>
              </w:rPr>
              <w:t xml:space="preserve">ompleted by the </w:t>
            </w:r>
            <w:r>
              <w:rPr>
                <w:rFonts w:cs="Calibri"/>
              </w:rPr>
              <w:t>I</w:t>
            </w:r>
            <w:r w:rsidRPr="006A367F">
              <w:rPr>
                <w:rFonts w:cs="Calibri"/>
              </w:rPr>
              <w:t>nstructor.</w:t>
            </w:r>
            <w:r>
              <w:rPr>
                <w:rFonts w:cs="Calibri"/>
              </w:rPr>
              <w:t xml:space="preserve"> </w:t>
            </w:r>
            <w:r w:rsidRPr="006A367F">
              <w:rPr>
                <w:rFonts w:cs="Calibri"/>
              </w:rPr>
              <w:t xml:space="preserve"> Sets the context and teaching philosophy.</w:t>
            </w:r>
          </w:p>
        </w:tc>
      </w:tr>
      <w:tr w:rsidR="00B46B8A" w14:paraId="2372B707" w14:textId="77777777" w:rsidTr="00B46B8A">
        <w:trPr>
          <w:trHeight w:val="806"/>
        </w:trPr>
        <w:tc>
          <w:tcPr>
            <w:tcW w:w="3210" w:type="dxa"/>
            <w:tcBorders>
              <w:bottom w:val="single" w:sz="4" w:space="0" w:color="000000"/>
            </w:tcBorders>
            <w:shd w:val="clear" w:color="auto" w:fill="auto"/>
          </w:tcPr>
          <w:p w14:paraId="54A20F70" w14:textId="77777777" w:rsidR="00B46B8A" w:rsidRPr="00247865" w:rsidRDefault="00B46B8A" w:rsidP="00B46B8A">
            <w:pPr>
              <w:pStyle w:val="ListParagraph"/>
              <w:numPr>
                <w:ilvl w:val="0"/>
                <w:numId w:val="22"/>
              </w:numPr>
              <w:spacing w:after="180"/>
            </w:pPr>
            <w:r w:rsidRPr="00247865">
              <w:t>Pre-meeting</w:t>
            </w:r>
          </w:p>
        </w:tc>
        <w:tc>
          <w:tcPr>
            <w:tcW w:w="6296" w:type="dxa"/>
            <w:tcBorders>
              <w:bottom w:val="single" w:sz="4" w:space="0" w:color="000000"/>
            </w:tcBorders>
            <w:shd w:val="clear" w:color="auto" w:fill="auto"/>
          </w:tcPr>
          <w:p w14:paraId="68371021" w14:textId="77777777" w:rsidR="00B46B8A" w:rsidRPr="006A367F" w:rsidRDefault="00B46B8A" w:rsidP="002306A6">
            <w:pPr>
              <w:ind w:left="210"/>
              <w:rPr>
                <w:rFonts w:cs="Calibri"/>
              </w:rPr>
            </w:pPr>
            <w:r w:rsidRPr="75B01D70">
              <w:rPr>
                <w:rFonts w:cs="Calibri"/>
              </w:rPr>
              <w:t>Meeting between the Peer-observer and Instructor to clarify pre-review materials and arrange for access to the course.  Discuss Plan B for tech failure.</w:t>
            </w:r>
          </w:p>
        </w:tc>
      </w:tr>
      <w:tr w:rsidR="00B46B8A" w14:paraId="1E19A05A" w14:textId="77777777" w:rsidTr="00B46B8A">
        <w:trPr>
          <w:trHeight w:val="575"/>
        </w:trPr>
        <w:tc>
          <w:tcPr>
            <w:tcW w:w="3210" w:type="dxa"/>
            <w:shd w:val="clear" w:color="auto" w:fill="FFFF00"/>
          </w:tcPr>
          <w:p w14:paraId="02E456BF" w14:textId="77777777" w:rsidR="00B46B8A" w:rsidRPr="00247865" w:rsidRDefault="00B46B8A" w:rsidP="00B46B8A">
            <w:pPr>
              <w:pStyle w:val="ListParagraph"/>
              <w:numPr>
                <w:ilvl w:val="0"/>
                <w:numId w:val="22"/>
              </w:numPr>
              <w:spacing w:after="180"/>
            </w:pPr>
            <w:r>
              <w:t>Observation of course</w:t>
            </w:r>
          </w:p>
        </w:tc>
        <w:tc>
          <w:tcPr>
            <w:tcW w:w="6296" w:type="dxa"/>
            <w:shd w:val="clear" w:color="auto" w:fill="FFFF00"/>
          </w:tcPr>
          <w:p w14:paraId="0CE090A4" w14:textId="77777777" w:rsidR="00B46B8A" w:rsidRPr="00713AFF" w:rsidRDefault="00B46B8A" w:rsidP="002306A6">
            <w:pPr>
              <w:ind w:left="210"/>
              <w:rPr>
                <w:rFonts w:cs="Calibri"/>
              </w:rPr>
            </w:pPr>
            <w:r w:rsidRPr="00713AFF">
              <w:rPr>
                <w:rFonts w:cs="Calibri"/>
              </w:rPr>
              <w:t>Completed by the Peer-</w:t>
            </w:r>
            <w:r>
              <w:rPr>
                <w:rFonts w:cs="Calibri"/>
              </w:rPr>
              <w:t>observer</w:t>
            </w:r>
            <w:r w:rsidRPr="00713AFF">
              <w:rPr>
                <w:rFonts w:cs="Calibri"/>
              </w:rPr>
              <w:t>.  Use the instrument adopted by the department.</w:t>
            </w:r>
          </w:p>
        </w:tc>
      </w:tr>
      <w:tr w:rsidR="00B46B8A" w14:paraId="5CD9833C" w14:textId="77777777" w:rsidTr="002306A6">
        <w:trPr>
          <w:trHeight w:val="656"/>
        </w:trPr>
        <w:tc>
          <w:tcPr>
            <w:tcW w:w="3210" w:type="dxa"/>
          </w:tcPr>
          <w:p w14:paraId="58294CB7" w14:textId="77777777" w:rsidR="00B46B8A" w:rsidRPr="00247865" w:rsidRDefault="00B46B8A" w:rsidP="00B46B8A">
            <w:pPr>
              <w:pStyle w:val="ListParagraph"/>
              <w:numPr>
                <w:ilvl w:val="0"/>
                <w:numId w:val="22"/>
              </w:numPr>
              <w:spacing w:after="180"/>
            </w:pPr>
            <w:r>
              <w:t>Complete report</w:t>
            </w:r>
          </w:p>
        </w:tc>
        <w:tc>
          <w:tcPr>
            <w:tcW w:w="6296" w:type="dxa"/>
          </w:tcPr>
          <w:p w14:paraId="4370E3A1" w14:textId="77777777" w:rsidR="00B46B8A" w:rsidRPr="006A367F" w:rsidRDefault="00B46B8A" w:rsidP="002306A6">
            <w:pPr>
              <w:ind w:left="210"/>
              <w:rPr>
                <w:rFonts w:cs="Calibri"/>
              </w:rPr>
            </w:pPr>
            <w:r w:rsidRPr="006A367F">
              <w:rPr>
                <w:rFonts w:cs="Calibri"/>
              </w:rPr>
              <w:t>Completed by the Peer-</w:t>
            </w:r>
            <w:r>
              <w:rPr>
                <w:rFonts w:cs="Calibri"/>
              </w:rPr>
              <w:t>observer</w:t>
            </w:r>
            <w:r w:rsidRPr="006A367F">
              <w:rPr>
                <w:rFonts w:cs="Calibri"/>
              </w:rPr>
              <w:t xml:space="preserve"> using data gathered in Steps 1-</w:t>
            </w:r>
            <w:r>
              <w:rPr>
                <w:rFonts w:cs="Calibri"/>
              </w:rPr>
              <w:t>3</w:t>
            </w:r>
            <w:r w:rsidRPr="006A367F">
              <w:rPr>
                <w:rFonts w:cs="Calibri"/>
              </w:rPr>
              <w:t>.</w:t>
            </w:r>
            <w:r>
              <w:rPr>
                <w:rFonts w:cs="Calibri"/>
              </w:rPr>
              <w:t xml:space="preserve"> </w:t>
            </w:r>
          </w:p>
        </w:tc>
      </w:tr>
    </w:tbl>
    <w:p w14:paraId="29542096" w14:textId="77777777" w:rsidR="00B8637A" w:rsidRDefault="00B8637A" w:rsidP="00B8637A">
      <w:pPr>
        <w:pStyle w:val="Title"/>
        <w:ind w:right="-540"/>
        <w:rPr>
          <w:sz w:val="44"/>
          <w:szCs w:val="36"/>
        </w:rPr>
      </w:pPr>
    </w:p>
    <w:p w14:paraId="23F773D9" w14:textId="77777777" w:rsidR="00B8637A" w:rsidRDefault="00B8637A" w:rsidP="00B8637A">
      <w:pPr>
        <w:pStyle w:val="Title"/>
        <w:ind w:right="-540"/>
        <w:rPr>
          <w:sz w:val="44"/>
          <w:szCs w:val="36"/>
        </w:rPr>
      </w:pPr>
    </w:p>
    <w:p w14:paraId="6B62473B" w14:textId="77777777" w:rsidR="00B8637A" w:rsidRDefault="00B8637A" w:rsidP="00B8637A">
      <w:pPr>
        <w:pStyle w:val="Title"/>
        <w:ind w:right="-540"/>
        <w:rPr>
          <w:sz w:val="44"/>
          <w:szCs w:val="36"/>
        </w:rPr>
      </w:pPr>
    </w:p>
    <w:p w14:paraId="04FDF6B6" w14:textId="77777777" w:rsidR="00B8637A" w:rsidRDefault="00B8637A" w:rsidP="00B8637A">
      <w:pPr>
        <w:pStyle w:val="Title"/>
        <w:ind w:right="-540"/>
        <w:rPr>
          <w:sz w:val="44"/>
          <w:szCs w:val="36"/>
        </w:rPr>
      </w:pPr>
    </w:p>
    <w:p w14:paraId="5AEE1C09" w14:textId="77777777" w:rsidR="00B8637A" w:rsidRDefault="00B8637A" w:rsidP="00B8637A">
      <w:pPr>
        <w:pStyle w:val="Title"/>
        <w:ind w:right="-540"/>
        <w:rPr>
          <w:sz w:val="44"/>
          <w:szCs w:val="36"/>
        </w:rPr>
      </w:pPr>
    </w:p>
    <w:p w14:paraId="69967034" w14:textId="11BFD8DF" w:rsidR="00B8637A" w:rsidRPr="00B46B8A" w:rsidRDefault="00B8637A" w:rsidP="00B8637A">
      <w:pPr>
        <w:pStyle w:val="Title"/>
        <w:ind w:right="-540"/>
        <w:rPr>
          <w:rFonts w:asciiTheme="minorHAnsi" w:hAnsiTheme="minorHAnsi" w:cstheme="minorHAnsi"/>
          <w:sz w:val="44"/>
          <w:szCs w:val="36"/>
        </w:rPr>
      </w:pPr>
      <w:r w:rsidRPr="00B46B8A">
        <w:rPr>
          <w:rFonts w:asciiTheme="minorHAnsi" w:hAnsiTheme="minorHAnsi" w:cstheme="minorHAnsi"/>
          <w:sz w:val="44"/>
          <w:szCs w:val="36"/>
        </w:rPr>
        <w:lastRenderedPageBreak/>
        <w:t>Step 4. Peer-Observation of Teaching Report Guidelines</w:t>
      </w:r>
    </w:p>
    <w:p w14:paraId="4B5B6A75" w14:textId="77777777" w:rsidR="00B8637A" w:rsidRDefault="00B8637A" w:rsidP="00B8637A">
      <w:pPr>
        <w:pStyle w:val="Heading1"/>
      </w:pPr>
      <w:r>
        <w:t>General Instructions</w:t>
      </w:r>
    </w:p>
    <w:p w14:paraId="0D0FF61B" w14:textId="77777777" w:rsidR="00B8637A" w:rsidRDefault="00B8637A" w:rsidP="00B8637A">
      <w:pPr>
        <w:rPr>
          <w:rFonts w:cs="Calibri"/>
          <w:szCs w:val="18"/>
        </w:rPr>
      </w:pPr>
      <w:r w:rsidRPr="005B6F75">
        <w:rPr>
          <w:rFonts w:cs="Calibri"/>
          <w:szCs w:val="18"/>
        </w:rPr>
        <w:t xml:space="preserve">In this final step, the peer </w:t>
      </w:r>
      <w:r>
        <w:rPr>
          <w:rFonts w:cs="Calibri"/>
          <w:szCs w:val="18"/>
        </w:rPr>
        <w:t>observer</w:t>
      </w:r>
      <w:r w:rsidRPr="005B6F75">
        <w:rPr>
          <w:rFonts w:cs="Calibri"/>
          <w:szCs w:val="18"/>
        </w:rPr>
        <w:t xml:space="preserve"> </w:t>
      </w:r>
      <w:r>
        <w:rPr>
          <w:rFonts w:cs="Calibri"/>
          <w:szCs w:val="18"/>
        </w:rPr>
        <w:t>provides a report</w:t>
      </w:r>
      <w:r w:rsidRPr="005B6F75">
        <w:rPr>
          <w:rFonts w:cs="Calibri"/>
          <w:szCs w:val="18"/>
        </w:rPr>
        <w:t xml:space="preserve"> for the instructor’s personnel action file (PAF).</w:t>
      </w:r>
      <w:r>
        <w:rPr>
          <w:rFonts w:cs="Calibri"/>
          <w:szCs w:val="18"/>
        </w:rPr>
        <w:t xml:space="preserve">  Some departments may ask for a letter or other narrative; some departments may simply include summarizing questions as part of their observation instrument.  The sample summary </w:t>
      </w:r>
      <w:proofErr w:type="gramStart"/>
      <w:r>
        <w:rPr>
          <w:rFonts w:cs="Calibri"/>
          <w:szCs w:val="18"/>
        </w:rPr>
        <w:t>questions</w:t>
      </w:r>
      <w:proofErr w:type="gramEnd"/>
      <w:r>
        <w:rPr>
          <w:rFonts w:cs="Calibri"/>
          <w:szCs w:val="18"/>
        </w:rPr>
        <w:t xml:space="preserve"> and sample narrative structure provided below are intended only as models and are not proscriptive. </w:t>
      </w:r>
    </w:p>
    <w:p w14:paraId="386116FE" w14:textId="77777777" w:rsidR="00B8637A" w:rsidRPr="00716E88" w:rsidRDefault="00B8637A" w:rsidP="00B8637A">
      <w:pPr>
        <w:pStyle w:val="Heading1"/>
      </w:pPr>
      <w:r>
        <w:t>Steps in the Peer Observation Process</w:t>
      </w:r>
    </w:p>
    <w:tbl>
      <w:tblPr>
        <w:tblW w:w="95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10"/>
        <w:gridCol w:w="6296"/>
      </w:tblGrid>
      <w:tr w:rsidR="00B8637A" w14:paraId="49148511" w14:textId="77777777" w:rsidTr="002306A6">
        <w:trPr>
          <w:trHeight w:val="268"/>
        </w:trPr>
        <w:tc>
          <w:tcPr>
            <w:tcW w:w="3210" w:type="dxa"/>
            <w:shd w:val="clear" w:color="auto" w:fill="E7E6E6"/>
          </w:tcPr>
          <w:p w14:paraId="7FBBD60D" w14:textId="77777777" w:rsidR="00B8637A" w:rsidRPr="006A367F" w:rsidRDefault="00B8637A" w:rsidP="002306A6">
            <w:pPr>
              <w:pStyle w:val="Heading2"/>
              <w:ind w:left="183"/>
            </w:pPr>
            <w:r w:rsidRPr="006A367F">
              <w:rPr>
                <w:w w:val="95"/>
              </w:rPr>
              <w:t>Steps</w:t>
            </w:r>
          </w:p>
        </w:tc>
        <w:tc>
          <w:tcPr>
            <w:tcW w:w="6296" w:type="dxa"/>
            <w:shd w:val="clear" w:color="auto" w:fill="E7E6E6"/>
          </w:tcPr>
          <w:p w14:paraId="640FB15F" w14:textId="77777777" w:rsidR="00B8637A" w:rsidRPr="006A367F" w:rsidRDefault="00B8637A" w:rsidP="002306A6">
            <w:pPr>
              <w:pStyle w:val="Heading2"/>
              <w:ind w:left="210"/>
            </w:pPr>
            <w:r w:rsidRPr="006A367F">
              <w:t>Instructions</w:t>
            </w:r>
          </w:p>
        </w:tc>
      </w:tr>
      <w:tr w:rsidR="00B8637A" w14:paraId="1884779B" w14:textId="77777777" w:rsidTr="002306A6">
        <w:trPr>
          <w:trHeight w:val="805"/>
        </w:trPr>
        <w:tc>
          <w:tcPr>
            <w:tcW w:w="3210" w:type="dxa"/>
            <w:shd w:val="clear" w:color="auto" w:fill="auto"/>
          </w:tcPr>
          <w:p w14:paraId="3341CB2C" w14:textId="77777777" w:rsidR="00B8637A" w:rsidRPr="00247865" w:rsidRDefault="00B8637A" w:rsidP="00B46B8A">
            <w:pPr>
              <w:pStyle w:val="ListParagraph"/>
              <w:numPr>
                <w:ilvl w:val="0"/>
                <w:numId w:val="21"/>
              </w:numPr>
              <w:spacing w:after="180"/>
            </w:pPr>
            <w:r w:rsidRPr="00247865">
              <w:t>Pre-</w:t>
            </w:r>
            <w:r>
              <w:t>observation</w:t>
            </w:r>
            <w:r w:rsidRPr="00247865">
              <w:t xml:space="preserve"> documentation</w:t>
            </w:r>
          </w:p>
        </w:tc>
        <w:tc>
          <w:tcPr>
            <w:tcW w:w="6296" w:type="dxa"/>
            <w:shd w:val="clear" w:color="auto" w:fill="auto"/>
          </w:tcPr>
          <w:p w14:paraId="7E1C2355" w14:textId="77777777" w:rsidR="00B8637A" w:rsidRPr="006A367F" w:rsidRDefault="00B8637A" w:rsidP="002306A6">
            <w:pPr>
              <w:ind w:left="216"/>
              <w:rPr>
                <w:rFonts w:cs="Calibri"/>
              </w:rPr>
            </w:pPr>
            <w:r>
              <w:rPr>
                <w:rFonts w:cs="Calibri"/>
              </w:rPr>
              <w:t>C</w:t>
            </w:r>
            <w:r w:rsidRPr="006A367F">
              <w:rPr>
                <w:rFonts w:cs="Calibri"/>
              </w:rPr>
              <w:t xml:space="preserve">ompleted by the </w:t>
            </w:r>
            <w:r>
              <w:rPr>
                <w:rFonts w:cs="Calibri"/>
              </w:rPr>
              <w:t>I</w:t>
            </w:r>
            <w:r w:rsidRPr="006A367F">
              <w:rPr>
                <w:rFonts w:cs="Calibri"/>
              </w:rPr>
              <w:t>nstructor.</w:t>
            </w:r>
            <w:r>
              <w:rPr>
                <w:rFonts w:cs="Calibri"/>
              </w:rPr>
              <w:t xml:space="preserve"> </w:t>
            </w:r>
            <w:r w:rsidRPr="006A367F">
              <w:rPr>
                <w:rFonts w:cs="Calibri"/>
              </w:rPr>
              <w:t xml:space="preserve"> Sets the context and teaching philosophy.</w:t>
            </w:r>
          </w:p>
        </w:tc>
      </w:tr>
      <w:tr w:rsidR="00B8637A" w14:paraId="6C527552" w14:textId="77777777" w:rsidTr="002306A6">
        <w:trPr>
          <w:trHeight w:val="806"/>
        </w:trPr>
        <w:tc>
          <w:tcPr>
            <w:tcW w:w="3210" w:type="dxa"/>
            <w:shd w:val="clear" w:color="auto" w:fill="auto"/>
          </w:tcPr>
          <w:p w14:paraId="2CED3560" w14:textId="77777777" w:rsidR="00B8637A" w:rsidRPr="00247865" w:rsidRDefault="00B8637A" w:rsidP="00B46B8A">
            <w:pPr>
              <w:pStyle w:val="ListParagraph"/>
              <w:numPr>
                <w:ilvl w:val="0"/>
                <w:numId w:val="21"/>
              </w:numPr>
              <w:spacing w:after="180"/>
            </w:pPr>
            <w:r w:rsidRPr="00247865">
              <w:t>Pre-meeting</w:t>
            </w:r>
          </w:p>
        </w:tc>
        <w:tc>
          <w:tcPr>
            <w:tcW w:w="6296" w:type="dxa"/>
            <w:shd w:val="clear" w:color="auto" w:fill="auto"/>
          </w:tcPr>
          <w:p w14:paraId="232562F7" w14:textId="77777777" w:rsidR="00B8637A" w:rsidRPr="006A367F" w:rsidRDefault="00B8637A" w:rsidP="002306A6">
            <w:pPr>
              <w:ind w:left="210"/>
              <w:rPr>
                <w:rFonts w:cs="Calibri"/>
              </w:rPr>
            </w:pPr>
            <w:r w:rsidRPr="712FCC15">
              <w:rPr>
                <w:rFonts w:cs="Calibri"/>
              </w:rPr>
              <w:t>Meeting between the Peer-observer and Instructor to clarify pre-review materials and arrange for access to the course.  Discuss Plan B for tech failure.</w:t>
            </w:r>
          </w:p>
        </w:tc>
      </w:tr>
      <w:tr w:rsidR="00B8637A" w14:paraId="63983B5E" w14:textId="77777777" w:rsidTr="002306A6">
        <w:trPr>
          <w:trHeight w:val="575"/>
        </w:trPr>
        <w:tc>
          <w:tcPr>
            <w:tcW w:w="3210" w:type="dxa"/>
            <w:shd w:val="clear" w:color="auto" w:fill="auto"/>
          </w:tcPr>
          <w:p w14:paraId="326BB198" w14:textId="77777777" w:rsidR="00B8637A" w:rsidRPr="00247865" w:rsidRDefault="00B8637A" w:rsidP="00B46B8A">
            <w:pPr>
              <w:pStyle w:val="ListParagraph"/>
              <w:numPr>
                <w:ilvl w:val="0"/>
                <w:numId w:val="21"/>
              </w:numPr>
              <w:spacing w:after="180"/>
            </w:pPr>
            <w:r>
              <w:t>Observation of course</w:t>
            </w:r>
          </w:p>
        </w:tc>
        <w:tc>
          <w:tcPr>
            <w:tcW w:w="6296" w:type="dxa"/>
            <w:shd w:val="clear" w:color="auto" w:fill="auto"/>
          </w:tcPr>
          <w:p w14:paraId="6888CFC9" w14:textId="77777777" w:rsidR="00B8637A" w:rsidRPr="00713AFF" w:rsidRDefault="00B8637A" w:rsidP="002306A6">
            <w:pPr>
              <w:ind w:left="210"/>
              <w:rPr>
                <w:rFonts w:cs="Calibri"/>
              </w:rPr>
            </w:pPr>
            <w:r w:rsidRPr="00713AFF">
              <w:rPr>
                <w:rFonts w:cs="Calibri"/>
              </w:rPr>
              <w:t>Completed by the Peer-</w:t>
            </w:r>
            <w:r>
              <w:rPr>
                <w:rFonts w:cs="Calibri"/>
              </w:rPr>
              <w:t>observer</w:t>
            </w:r>
            <w:r w:rsidRPr="00713AFF">
              <w:rPr>
                <w:rFonts w:cs="Calibri"/>
              </w:rPr>
              <w:t>.  Use the instrument adopted by the department.</w:t>
            </w:r>
          </w:p>
        </w:tc>
      </w:tr>
      <w:tr w:rsidR="00B8637A" w14:paraId="4B72D0DF" w14:textId="77777777" w:rsidTr="002306A6">
        <w:trPr>
          <w:trHeight w:val="656"/>
        </w:trPr>
        <w:tc>
          <w:tcPr>
            <w:tcW w:w="3210" w:type="dxa"/>
            <w:shd w:val="clear" w:color="auto" w:fill="FFFF00"/>
          </w:tcPr>
          <w:p w14:paraId="622A6DD2" w14:textId="77777777" w:rsidR="00B8637A" w:rsidRPr="00A657A4" w:rsidRDefault="00B8637A" w:rsidP="00B46B8A">
            <w:pPr>
              <w:pStyle w:val="ListParagraph"/>
              <w:numPr>
                <w:ilvl w:val="0"/>
                <w:numId w:val="21"/>
              </w:numPr>
              <w:spacing w:after="180"/>
            </w:pPr>
            <w:r w:rsidRPr="00A657A4">
              <w:t>Complete report</w:t>
            </w:r>
          </w:p>
        </w:tc>
        <w:tc>
          <w:tcPr>
            <w:tcW w:w="6296" w:type="dxa"/>
            <w:shd w:val="clear" w:color="auto" w:fill="FFFF00"/>
          </w:tcPr>
          <w:p w14:paraId="10C407FB" w14:textId="77777777" w:rsidR="00B8637A" w:rsidRPr="00A657A4" w:rsidRDefault="00B8637A" w:rsidP="002306A6">
            <w:pPr>
              <w:ind w:left="210"/>
              <w:rPr>
                <w:rFonts w:cs="Calibri"/>
              </w:rPr>
            </w:pPr>
            <w:r w:rsidRPr="00A657A4">
              <w:rPr>
                <w:rFonts w:cs="Calibri"/>
              </w:rPr>
              <w:t xml:space="preserve">Completed by the Peer-observer using data gathered in Steps 1-3. </w:t>
            </w:r>
          </w:p>
        </w:tc>
      </w:tr>
    </w:tbl>
    <w:p w14:paraId="0EC3C6B1" w14:textId="77777777" w:rsidR="00B8637A" w:rsidRDefault="00B8637A" w:rsidP="00B8637A">
      <w:pPr>
        <w:pStyle w:val="Heading1"/>
        <w:spacing w:before="0"/>
      </w:pPr>
    </w:p>
    <w:p w14:paraId="07AA3950" w14:textId="77777777" w:rsidR="00B8637A" w:rsidRDefault="00B8637A" w:rsidP="00B8637A">
      <w:pPr>
        <w:pStyle w:val="Heading1"/>
        <w:spacing w:before="0"/>
      </w:pPr>
    </w:p>
    <w:p w14:paraId="286570B4" w14:textId="77777777" w:rsidR="00B8637A" w:rsidRDefault="00B8637A" w:rsidP="00B8637A">
      <w:pPr>
        <w:pStyle w:val="Heading1"/>
        <w:spacing w:before="0"/>
      </w:pPr>
      <w:r>
        <w:t>Sample Summary Questions</w:t>
      </w:r>
    </w:p>
    <w:p w14:paraId="56A17D89" w14:textId="77777777" w:rsidR="00B8637A" w:rsidRDefault="00B8637A" w:rsidP="00B8637A">
      <w:pPr>
        <w:pStyle w:val="ListParagraph"/>
        <w:numPr>
          <w:ilvl w:val="0"/>
          <w:numId w:val="20"/>
        </w:numPr>
        <w:spacing w:after="180"/>
      </w:pPr>
      <w:r>
        <w:t>Provide any context you feel is necessary to understand the results of the course observation, e.g., this is a very large class, this is a capstone experience, etc.</w:t>
      </w:r>
    </w:p>
    <w:p w14:paraId="0C59C9F0" w14:textId="77777777" w:rsidR="00B8637A" w:rsidRDefault="00B8637A" w:rsidP="00B8637A">
      <w:pPr>
        <w:pStyle w:val="ListParagraph"/>
        <w:numPr>
          <w:ilvl w:val="0"/>
          <w:numId w:val="20"/>
        </w:numPr>
        <w:spacing w:after="180"/>
      </w:pPr>
      <w:r>
        <w:t>Summarize the strengths of this instructor in remote teaching, giving some specific examples.</w:t>
      </w:r>
    </w:p>
    <w:p w14:paraId="6BA4B581" w14:textId="77777777" w:rsidR="00B8637A" w:rsidRDefault="00B8637A" w:rsidP="00B8637A">
      <w:pPr>
        <w:pStyle w:val="ListParagraph"/>
        <w:numPr>
          <w:ilvl w:val="0"/>
          <w:numId w:val="20"/>
        </w:numPr>
        <w:spacing w:after="180"/>
      </w:pPr>
      <w:r>
        <w:t>Summarize areas this instructor could improve upon, giving some specific examples.</w:t>
      </w:r>
    </w:p>
    <w:p w14:paraId="28D41458" w14:textId="77777777" w:rsidR="00B8637A" w:rsidRDefault="00B8637A" w:rsidP="00B8637A">
      <w:pPr>
        <w:pStyle w:val="ListParagraph"/>
        <w:numPr>
          <w:ilvl w:val="0"/>
          <w:numId w:val="20"/>
        </w:numPr>
        <w:spacing w:after="180"/>
      </w:pPr>
      <w:r>
        <w:t xml:space="preserve">Summarize your overall assessment of this instructor’s effectiveness in remote teaching of this class.  Describe or specify the evidence from your observation upon which you base this assessment.  </w:t>
      </w:r>
    </w:p>
    <w:p w14:paraId="6B1D3ED2" w14:textId="77777777" w:rsidR="00B8637A" w:rsidRPr="00642B76" w:rsidRDefault="00B8637A" w:rsidP="00B8637A"/>
    <w:p w14:paraId="5BFFE9BC" w14:textId="77777777" w:rsidR="00B8637A" w:rsidRPr="005B6F75" w:rsidRDefault="00B8637A" w:rsidP="00B8637A">
      <w:pPr>
        <w:pStyle w:val="Heading1"/>
        <w:rPr>
          <w:sz w:val="16"/>
        </w:rPr>
      </w:pPr>
      <w:r>
        <w:t>Suggested Narrative Structure</w:t>
      </w:r>
    </w:p>
    <w:p w14:paraId="03B6BD6C" w14:textId="77777777" w:rsidR="00B8637A" w:rsidRDefault="00B8637A" w:rsidP="00B8637A">
      <w:pPr>
        <w:pStyle w:val="Heading2"/>
      </w:pPr>
      <w:r>
        <w:t>Introductory paragraph</w:t>
      </w:r>
    </w:p>
    <w:p w14:paraId="148D8FD6" w14:textId="77777777" w:rsidR="00B8637A" w:rsidRPr="00716E88" w:rsidRDefault="00B8637A" w:rsidP="00B8637A">
      <w:pPr>
        <w:rPr>
          <w:rFonts w:cs="Calibri"/>
        </w:rPr>
      </w:pPr>
      <w:r w:rsidRPr="005B6F75">
        <w:rPr>
          <w:rFonts w:cs="Calibri"/>
        </w:rPr>
        <w:t xml:space="preserve">Include the class identifier, </w:t>
      </w:r>
      <w:r>
        <w:rPr>
          <w:rFonts w:cs="Calibri"/>
        </w:rPr>
        <w:t>course</w:t>
      </w:r>
      <w:r w:rsidRPr="005B6F75">
        <w:rPr>
          <w:rFonts w:cs="Calibri"/>
        </w:rPr>
        <w:t xml:space="preserve"> title, number of students, format of the </w:t>
      </w:r>
      <w:proofErr w:type="gramStart"/>
      <w:r w:rsidRPr="005B6F75">
        <w:rPr>
          <w:rFonts w:cs="Calibri"/>
        </w:rPr>
        <w:t>class</w:t>
      </w:r>
      <w:proofErr w:type="gramEnd"/>
    </w:p>
    <w:p w14:paraId="6508F599" w14:textId="77777777" w:rsidR="001026E3" w:rsidRDefault="001026E3" w:rsidP="0044676F"/>
    <w:p w14:paraId="658DD713" w14:textId="2F46C56D" w:rsidR="00FE6E5F" w:rsidRPr="001F19A9" w:rsidRDefault="00B46B8A" w:rsidP="00B46B8A">
      <w:pPr>
        <w:pStyle w:val="Heading1"/>
        <w:jc w:val="center"/>
        <w:rPr>
          <w:rFonts w:asciiTheme="minorHAnsi" w:eastAsiaTheme="minorHAnsi" w:hAnsiTheme="minorHAnsi" w:cstheme="minorBidi"/>
          <w:color w:val="auto"/>
          <w:sz w:val="24"/>
          <w:szCs w:val="24"/>
        </w:rPr>
      </w:pPr>
      <w:r w:rsidRPr="001F19A9">
        <w:rPr>
          <w:rFonts w:ascii="Times New Roman" w:hAnsi="Times New Roman" w:cs="Times New Roman"/>
          <w:b/>
          <w:bCs/>
          <w:color w:val="000000" w:themeColor="text1"/>
          <w:u w:val="single"/>
        </w:rPr>
        <w:lastRenderedPageBreak/>
        <w:t>Appendix C</w:t>
      </w:r>
      <w:r w:rsidRPr="001F19A9">
        <w:rPr>
          <w:rFonts w:ascii="Times New Roman" w:hAnsi="Times New Roman" w:cs="Times New Roman"/>
          <w:b/>
          <w:bCs/>
          <w:color w:val="000000" w:themeColor="text1"/>
        </w:rPr>
        <w:t xml:space="preserve">: Peer </w:t>
      </w:r>
      <w:r w:rsidR="001F19A9">
        <w:rPr>
          <w:rFonts w:ascii="Times New Roman" w:hAnsi="Times New Roman" w:cs="Times New Roman"/>
          <w:b/>
          <w:bCs/>
          <w:color w:val="000000" w:themeColor="text1"/>
        </w:rPr>
        <w:t>Observation</w:t>
      </w:r>
      <w:r w:rsidRPr="001F19A9">
        <w:rPr>
          <w:rFonts w:ascii="Times New Roman" w:hAnsi="Times New Roman" w:cs="Times New Roman"/>
          <w:b/>
          <w:bCs/>
          <w:color w:val="000000" w:themeColor="text1"/>
        </w:rPr>
        <w:t xml:space="preserve"> of</w:t>
      </w:r>
      <w:r w:rsidR="001F19A9">
        <w:rPr>
          <w:rFonts w:ascii="Times New Roman" w:hAnsi="Times New Roman" w:cs="Times New Roman"/>
          <w:b/>
          <w:bCs/>
          <w:color w:val="000000" w:themeColor="text1"/>
        </w:rPr>
        <w:t xml:space="preserve"> Teaching Form</w:t>
      </w:r>
      <w:r w:rsidR="001F19A9" w:rsidRPr="001F19A9">
        <w:rPr>
          <w:rFonts w:asciiTheme="minorHAnsi" w:eastAsiaTheme="minorHAnsi" w:hAnsiTheme="minorHAnsi" w:cstheme="minorBidi"/>
          <w:color w:val="auto"/>
          <w:sz w:val="24"/>
          <w:szCs w:val="24"/>
        </w:rPr>
        <w:t xml:space="preserve"> </w:t>
      </w:r>
    </w:p>
    <w:p w14:paraId="26F0A3AE" w14:textId="77777777" w:rsidR="00FE6E5F" w:rsidRDefault="00FE6E5F" w:rsidP="0044676F"/>
    <w:p w14:paraId="1696C4AF" w14:textId="77777777" w:rsidR="00FE6E5F" w:rsidRDefault="00FE6E5F" w:rsidP="0044676F"/>
    <w:p w14:paraId="5D806A3B" w14:textId="77777777" w:rsidR="00837148" w:rsidRPr="00837148" w:rsidRDefault="00837148" w:rsidP="00837148">
      <w:pPr>
        <w:jc w:val="center"/>
        <w:rPr>
          <w:rFonts w:ascii="Cambria" w:eastAsia="Times New Roman" w:hAnsi="Cambria" w:cs="Times New Roman"/>
          <w:b/>
          <w:color w:val="000000"/>
          <w:kern w:val="0"/>
          <w:sz w:val="28"/>
          <w:szCs w:val="28"/>
          <w14:ligatures w14:val="none"/>
        </w:rPr>
      </w:pPr>
      <w:r w:rsidRPr="00837148">
        <w:rPr>
          <w:rFonts w:ascii="Cambria" w:eastAsia="Times New Roman" w:hAnsi="Cambria" w:cs="Times New Roman"/>
          <w:b/>
          <w:color w:val="000000"/>
          <w:kern w:val="0"/>
          <w:sz w:val="28"/>
          <w:szCs w:val="28"/>
          <w14:ligatures w14:val="none"/>
        </w:rPr>
        <w:t>PEER EVALUATION OF TEACHING FORM</w:t>
      </w:r>
    </w:p>
    <w:p w14:paraId="2278513F" w14:textId="77777777" w:rsidR="00837148" w:rsidRPr="00837148" w:rsidRDefault="00837148" w:rsidP="00837148">
      <w:pPr>
        <w:rPr>
          <w:rFonts w:ascii="Cambria" w:eastAsia="Times New Roman" w:hAnsi="Cambria" w:cs="Times New Roman"/>
          <w:bCs/>
          <w:color w:val="000000"/>
          <w:kern w:val="0"/>
          <w14:ligatures w14:val="none"/>
        </w:rPr>
      </w:pPr>
    </w:p>
    <w:p w14:paraId="7CD1A25E" w14:textId="77777777" w:rsidR="00837148" w:rsidRPr="00837148" w:rsidRDefault="00837148" w:rsidP="00837148">
      <w:pPr>
        <w:rPr>
          <w:rFonts w:ascii="Cambria" w:eastAsia="Times New Roman" w:hAnsi="Cambria" w:cs="Times New Roman"/>
          <w:bCs/>
          <w:color w:val="000000"/>
          <w:kern w:val="0"/>
          <w14:ligatures w14:val="none"/>
        </w:rPr>
      </w:pPr>
      <w:r w:rsidRPr="00837148">
        <w:rPr>
          <w:rFonts w:ascii="Cambria" w:eastAsia="Times New Roman" w:hAnsi="Cambria" w:cs="Times New Roman"/>
          <w:bCs/>
          <w:color w:val="000000"/>
          <w:kern w:val="0"/>
          <w14:ligatures w14:val="none"/>
        </w:rPr>
        <w:t>This form is to be completed by the peer observer based on the class observation and date specified below. Lecturer faculty will have the required ten (10) calendar days to sign the peer evaluation of teaching report or submit a response or rebuttal and return the document to the tenure-track peer observer who will submit the completed report to the TFEC chair and department chair.</w:t>
      </w:r>
    </w:p>
    <w:p w14:paraId="114EF11A" w14:textId="77777777" w:rsidR="00837148" w:rsidRPr="00837148" w:rsidRDefault="00837148" w:rsidP="00837148">
      <w:pPr>
        <w:spacing w:after="180"/>
        <w:ind w:left="720"/>
        <w:contextualSpacing/>
        <w:rPr>
          <w:rFonts w:ascii="Calibri" w:eastAsia="Times New Roman" w:hAnsi="Calibri" w:cs="Calibri"/>
          <w:bCs/>
          <w:color w:val="000000"/>
          <w:kern w:val="0"/>
          <w14:ligatures w14:val="none"/>
        </w:rPr>
      </w:pPr>
    </w:p>
    <w:tbl>
      <w:tblPr>
        <w:tblStyle w:val="TableGrid"/>
        <w:tblW w:w="9445" w:type="dxa"/>
        <w:tblLook w:val="04A0" w:firstRow="1" w:lastRow="0" w:firstColumn="1" w:lastColumn="0" w:noHBand="0" w:noVBand="1"/>
      </w:tblPr>
      <w:tblGrid>
        <w:gridCol w:w="4945"/>
        <w:gridCol w:w="4500"/>
      </w:tblGrid>
      <w:tr w:rsidR="00837148" w:rsidRPr="00837148" w14:paraId="39EDC947" w14:textId="77777777" w:rsidTr="002306A6">
        <w:tc>
          <w:tcPr>
            <w:tcW w:w="4945" w:type="dxa"/>
          </w:tcPr>
          <w:p w14:paraId="1C843D27" w14:textId="77777777" w:rsidR="00837148" w:rsidRPr="00837148" w:rsidRDefault="00837148" w:rsidP="00837148">
            <w:pPr>
              <w:spacing w:after="180"/>
              <w:contextualSpacing/>
              <w:rPr>
                <w:rFonts w:ascii="Calibri" w:eastAsia="Times New Roman" w:hAnsi="Calibri" w:cs="Calibri"/>
                <w:bCs/>
                <w:color w:val="000000"/>
              </w:rPr>
            </w:pPr>
            <w:r w:rsidRPr="00837148">
              <w:rPr>
                <w:rFonts w:ascii="Calibri" w:eastAsia="Times New Roman" w:hAnsi="Calibri" w:cs="Calibri"/>
                <w:bCs/>
                <w:color w:val="000000"/>
              </w:rPr>
              <w:t>Date of Observer to Lecturer Pre-Observation meeting</w:t>
            </w:r>
          </w:p>
        </w:tc>
        <w:tc>
          <w:tcPr>
            <w:tcW w:w="4500" w:type="dxa"/>
          </w:tcPr>
          <w:p w14:paraId="182AB851" w14:textId="77777777" w:rsidR="00837148" w:rsidRPr="00837148" w:rsidRDefault="00837148" w:rsidP="00837148">
            <w:pPr>
              <w:spacing w:after="180"/>
              <w:contextualSpacing/>
              <w:rPr>
                <w:rFonts w:ascii="Calibri" w:eastAsia="Times New Roman" w:hAnsi="Calibri" w:cs="Calibri"/>
                <w:bCs/>
                <w:color w:val="000000"/>
              </w:rPr>
            </w:pPr>
          </w:p>
        </w:tc>
      </w:tr>
      <w:tr w:rsidR="00837148" w:rsidRPr="00837148" w14:paraId="2DC96590" w14:textId="77777777" w:rsidTr="002306A6">
        <w:tc>
          <w:tcPr>
            <w:tcW w:w="4945" w:type="dxa"/>
          </w:tcPr>
          <w:p w14:paraId="724F7810" w14:textId="77777777" w:rsidR="00837148" w:rsidRPr="00837148" w:rsidRDefault="00837148" w:rsidP="00837148">
            <w:pPr>
              <w:spacing w:after="180"/>
              <w:contextualSpacing/>
              <w:rPr>
                <w:rFonts w:ascii="Calibri" w:eastAsia="Times New Roman" w:hAnsi="Calibri" w:cs="Calibri"/>
                <w:bCs/>
                <w:color w:val="000000"/>
              </w:rPr>
            </w:pPr>
            <w:r w:rsidRPr="00837148">
              <w:rPr>
                <w:rFonts w:ascii="Calibri" w:eastAsia="Times New Roman" w:hAnsi="Calibri" w:cs="Calibri"/>
                <w:bCs/>
                <w:color w:val="000000"/>
              </w:rPr>
              <w:t>Date of Class Observation</w:t>
            </w:r>
          </w:p>
        </w:tc>
        <w:tc>
          <w:tcPr>
            <w:tcW w:w="4500" w:type="dxa"/>
          </w:tcPr>
          <w:p w14:paraId="6DBE04C2" w14:textId="77777777" w:rsidR="00837148" w:rsidRPr="00837148" w:rsidRDefault="00837148" w:rsidP="00837148">
            <w:pPr>
              <w:spacing w:after="180"/>
              <w:contextualSpacing/>
              <w:rPr>
                <w:rFonts w:ascii="Calibri" w:eastAsia="Times New Roman" w:hAnsi="Calibri" w:cs="Calibri"/>
                <w:bCs/>
                <w:color w:val="000000"/>
              </w:rPr>
            </w:pPr>
          </w:p>
        </w:tc>
      </w:tr>
      <w:tr w:rsidR="00837148" w:rsidRPr="00837148" w14:paraId="1242BD45" w14:textId="77777777" w:rsidTr="002306A6">
        <w:tc>
          <w:tcPr>
            <w:tcW w:w="4945" w:type="dxa"/>
          </w:tcPr>
          <w:p w14:paraId="224A0C1F" w14:textId="77777777" w:rsidR="00837148" w:rsidRPr="00837148" w:rsidRDefault="00837148" w:rsidP="00837148">
            <w:pPr>
              <w:spacing w:after="180"/>
              <w:contextualSpacing/>
              <w:rPr>
                <w:rFonts w:ascii="Calibri" w:eastAsia="Times New Roman" w:hAnsi="Calibri" w:cs="Calibri"/>
                <w:bCs/>
                <w:color w:val="000000"/>
              </w:rPr>
            </w:pPr>
            <w:r w:rsidRPr="00837148">
              <w:rPr>
                <w:rFonts w:ascii="Calibri" w:eastAsia="Times New Roman" w:hAnsi="Calibri" w:cs="Calibri"/>
                <w:bCs/>
                <w:color w:val="000000"/>
              </w:rPr>
              <w:t>Peer Observer</w:t>
            </w:r>
          </w:p>
        </w:tc>
        <w:tc>
          <w:tcPr>
            <w:tcW w:w="4500" w:type="dxa"/>
          </w:tcPr>
          <w:p w14:paraId="0DBFCDB1" w14:textId="77777777" w:rsidR="00837148" w:rsidRPr="00837148" w:rsidRDefault="00837148" w:rsidP="00837148">
            <w:pPr>
              <w:spacing w:after="180"/>
              <w:contextualSpacing/>
              <w:rPr>
                <w:rFonts w:ascii="Calibri" w:eastAsia="Times New Roman" w:hAnsi="Calibri" w:cs="Calibri"/>
                <w:bCs/>
                <w:color w:val="000000"/>
              </w:rPr>
            </w:pPr>
          </w:p>
        </w:tc>
      </w:tr>
      <w:tr w:rsidR="00837148" w:rsidRPr="00837148" w14:paraId="48E70DE0" w14:textId="77777777" w:rsidTr="002306A6">
        <w:tc>
          <w:tcPr>
            <w:tcW w:w="4945" w:type="dxa"/>
          </w:tcPr>
          <w:p w14:paraId="2563BBDC" w14:textId="77777777" w:rsidR="00837148" w:rsidRPr="00837148" w:rsidRDefault="00837148" w:rsidP="00837148">
            <w:pPr>
              <w:spacing w:after="180"/>
              <w:contextualSpacing/>
              <w:rPr>
                <w:rFonts w:ascii="Calibri" w:eastAsia="Times New Roman" w:hAnsi="Calibri" w:cs="Calibri"/>
                <w:bCs/>
                <w:color w:val="000000"/>
              </w:rPr>
            </w:pPr>
            <w:r w:rsidRPr="00837148">
              <w:rPr>
                <w:rFonts w:ascii="Calibri" w:eastAsia="Times New Roman" w:hAnsi="Calibri" w:cs="Calibri"/>
                <w:bCs/>
                <w:color w:val="000000"/>
              </w:rPr>
              <w:t xml:space="preserve">Course Discipline Code (e.g., PLT), Course Number, Course Title </w:t>
            </w:r>
          </w:p>
        </w:tc>
        <w:tc>
          <w:tcPr>
            <w:tcW w:w="4500" w:type="dxa"/>
          </w:tcPr>
          <w:p w14:paraId="7E2ABECF" w14:textId="77777777" w:rsidR="00837148" w:rsidRPr="00837148" w:rsidRDefault="00837148" w:rsidP="00837148">
            <w:pPr>
              <w:spacing w:after="180"/>
              <w:contextualSpacing/>
              <w:rPr>
                <w:rFonts w:ascii="Calibri" w:eastAsia="Times New Roman" w:hAnsi="Calibri" w:cs="Calibri"/>
                <w:bCs/>
                <w:color w:val="000000"/>
              </w:rPr>
            </w:pPr>
          </w:p>
        </w:tc>
      </w:tr>
    </w:tbl>
    <w:p w14:paraId="630C1BD2" w14:textId="77777777" w:rsidR="00837148" w:rsidRPr="00837148" w:rsidRDefault="00837148" w:rsidP="00837148">
      <w:pPr>
        <w:rPr>
          <w:rFonts w:ascii="Calibri" w:eastAsia="Calibri" w:hAnsi="Calibri" w:cs="Times New Roman"/>
          <w:kern w:val="0"/>
          <w:sz w:val="22"/>
          <w:szCs w:val="22"/>
          <w14:ligatures w14:val="none"/>
        </w:rPr>
      </w:pPr>
    </w:p>
    <w:p w14:paraId="62943223" w14:textId="77777777" w:rsidR="00837148" w:rsidRPr="00837148" w:rsidRDefault="00837148" w:rsidP="00837148">
      <w:pPr>
        <w:rPr>
          <w:rFonts w:ascii="Calibri" w:eastAsia="Calibri" w:hAnsi="Calibri" w:cs="Times New Roman"/>
          <w:kern w:val="0"/>
          <w:sz w:val="22"/>
          <w:szCs w:val="22"/>
          <w14:ligatures w14:val="none"/>
        </w:rPr>
      </w:pPr>
    </w:p>
    <w:p w14:paraId="6A54434D" w14:textId="77777777" w:rsidR="00837148" w:rsidRPr="00837148" w:rsidRDefault="00837148" w:rsidP="00837148">
      <w:pPr>
        <w:keepNext/>
        <w:keepLines/>
        <w:spacing w:before="120"/>
        <w:outlineLvl w:val="1"/>
        <w:rPr>
          <w:rFonts w:ascii="Cambria" w:eastAsia="Times New Roman" w:hAnsi="Cambria" w:cs="Times New Roman"/>
          <w:b/>
          <w:bCs/>
          <w:color w:val="000000"/>
          <w:kern w:val="0"/>
          <w:sz w:val="28"/>
          <w:szCs w:val="26"/>
          <w14:ligatures w14:val="none"/>
        </w:rPr>
      </w:pPr>
      <w:r w:rsidRPr="00837148">
        <w:rPr>
          <w:rFonts w:ascii="Cambria" w:eastAsia="Times New Roman" w:hAnsi="Cambria" w:cs="Times New Roman"/>
          <w:b/>
          <w:bCs/>
          <w:color w:val="000000"/>
          <w:kern w:val="0"/>
          <w:sz w:val="28"/>
          <w:szCs w:val="26"/>
          <w14:ligatures w14:val="none"/>
        </w:rPr>
        <w:t>Please write a brief non-evaluative description of the class you visited.</w:t>
      </w:r>
    </w:p>
    <w:p w14:paraId="3DA6D1F7" w14:textId="77777777" w:rsidR="00837148" w:rsidRPr="00837148" w:rsidRDefault="00837148" w:rsidP="00837148">
      <w:pPr>
        <w:numPr>
          <w:ilvl w:val="0"/>
          <w:numId w:val="23"/>
        </w:numPr>
        <w:spacing w:after="180" w:line="274" w:lineRule="auto"/>
        <w:contextualSpacing/>
        <w:rPr>
          <w:rFonts w:ascii="Calibri" w:eastAsia="Calibri" w:hAnsi="Calibri" w:cs="Times New Roman"/>
          <w:color w:val="000000"/>
          <w:kern w:val="0"/>
          <w14:ligatures w14:val="none"/>
        </w:rPr>
      </w:pPr>
      <w:r w:rsidRPr="00837148">
        <w:rPr>
          <w:rFonts w:ascii="Calibri" w:eastAsia="Calibri" w:hAnsi="Calibri" w:cs="Times New Roman"/>
          <w:color w:val="000000"/>
          <w:kern w:val="0"/>
          <w14:ligatures w14:val="none"/>
        </w:rPr>
        <w:t>Was it a large or small class, how many students were in attendance (for face-to-face or synchronous class observation)?</w:t>
      </w:r>
    </w:p>
    <w:p w14:paraId="43D1C746" w14:textId="77777777" w:rsidR="00837148" w:rsidRPr="00837148" w:rsidRDefault="00837148" w:rsidP="00837148">
      <w:pPr>
        <w:numPr>
          <w:ilvl w:val="0"/>
          <w:numId w:val="23"/>
        </w:numPr>
        <w:spacing w:after="180" w:line="274" w:lineRule="auto"/>
        <w:contextualSpacing/>
        <w:rPr>
          <w:rFonts w:ascii="Calibri" w:eastAsia="Calibri" w:hAnsi="Calibri" w:cs="Times New Roman"/>
          <w:color w:val="000000"/>
          <w:kern w:val="0"/>
          <w14:ligatures w14:val="none"/>
        </w:rPr>
      </w:pPr>
      <w:r w:rsidRPr="00837148">
        <w:rPr>
          <w:rFonts w:ascii="Calibri" w:eastAsia="Calibri" w:hAnsi="Calibri" w:cs="Times New Roman"/>
          <w:color w:val="000000"/>
          <w:kern w:val="0"/>
          <w14:ligatures w14:val="none"/>
        </w:rPr>
        <w:t>What methods were used to present the material (e.g., lecture, slides, dialogue between instructor and students, student peer-to-peer discussion, active learning exercise, etc.)?</w:t>
      </w:r>
    </w:p>
    <w:p w14:paraId="61D69A66" w14:textId="77777777" w:rsidR="00837148" w:rsidRPr="00837148" w:rsidRDefault="00837148" w:rsidP="00837148">
      <w:pPr>
        <w:numPr>
          <w:ilvl w:val="0"/>
          <w:numId w:val="23"/>
        </w:numPr>
        <w:spacing w:after="180" w:line="274" w:lineRule="auto"/>
        <w:contextualSpacing/>
        <w:rPr>
          <w:rFonts w:ascii="Calibri" w:eastAsia="Calibri" w:hAnsi="Calibri" w:cs="Times New Roman"/>
          <w:color w:val="000000"/>
          <w:kern w:val="0"/>
          <w14:ligatures w14:val="none"/>
        </w:rPr>
      </w:pPr>
      <w:r w:rsidRPr="00837148">
        <w:rPr>
          <w:rFonts w:ascii="Calibri" w:eastAsia="Calibri" w:hAnsi="Calibri" w:cs="Times New Roman"/>
          <w:color w:val="000000"/>
          <w:kern w:val="0"/>
          <w14:ligatures w14:val="none"/>
        </w:rPr>
        <w:t>How was the time apportioned for the scheduled class period?</w:t>
      </w:r>
    </w:p>
    <w:p w14:paraId="00EE3052" w14:textId="77777777" w:rsidR="00837148" w:rsidRPr="00837148" w:rsidRDefault="00837148" w:rsidP="00837148">
      <w:pPr>
        <w:rPr>
          <w:rFonts w:ascii="Calibri" w:eastAsia="Calibri" w:hAnsi="Calibri" w:cs="Times New Roman"/>
          <w:kern w:val="0"/>
          <w:sz w:val="22"/>
          <w:szCs w:val="22"/>
          <w14:ligatures w14:val="none"/>
        </w:rPr>
      </w:pPr>
    </w:p>
    <w:p w14:paraId="4CC07788" w14:textId="77777777" w:rsidR="00837148" w:rsidRPr="00837148" w:rsidRDefault="00837148" w:rsidP="00837148">
      <w:pPr>
        <w:rPr>
          <w:rFonts w:ascii="Calibri" w:eastAsia="Calibri" w:hAnsi="Calibri" w:cs="Times New Roman"/>
          <w:kern w:val="0"/>
          <w:sz w:val="22"/>
          <w:szCs w:val="22"/>
          <w14:ligatures w14:val="none"/>
        </w:rPr>
      </w:pPr>
    </w:p>
    <w:p w14:paraId="0EB669A9" w14:textId="77777777" w:rsidR="00837148" w:rsidRPr="00837148" w:rsidRDefault="00837148" w:rsidP="00837148">
      <w:pPr>
        <w:rPr>
          <w:rFonts w:ascii="Calibri" w:eastAsia="Calibri" w:hAnsi="Calibri" w:cs="Times New Roman"/>
          <w:kern w:val="0"/>
          <w:sz w:val="22"/>
          <w:szCs w:val="22"/>
          <w14:ligatures w14:val="none"/>
        </w:rPr>
      </w:pPr>
    </w:p>
    <w:p w14:paraId="070041C1" w14:textId="77777777" w:rsidR="00837148" w:rsidRPr="00837148" w:rsidRDefault="00837148" w:rsidP="00837148">
      <w:pPr>
        <w:rPr>
          <w:rFonts w:ascii="Calibri" w:eastAsia="Calibri" w:hAnsi="Calibri" w:cs="Times New Roman"/>
          <w:kern w:val="0"/>
          <w:sz w:val="22"/>
          <w:szCs w:val="22"/>
          <w14:ligatures w14:val="none"/>
        </w:rPr>
      </w:pPr>
    </w:p>
    <w:p w14:paraId="2FE735EC" w14:textId="77777777" w:rsidR="00837148" w:rsidRPr="00837148" w:rsidRDefault="00837148" w:rsidP="00837148">
      <w:pPr>
        <w:rPr>
          <w:rFonts w:ascii="Calibri" w:eastAsia="Calibri" w:hAnsi="Calibri" w:cs="Times New Roman"/>
          <w:kern w:val="0"/>
          <w:sz w:val="22"/>
          <w:szCs w:val="22"/>
          <w14:ligatures w14:val="none"/>
        </w:rPr>
      </w:pPr>
    </w:p>
    <w:p w14:paraId="540C6A09" w14:textId="77777777" w:rsidR="00837148" w:rsidRPr="00837148" w:rsidRDefault="00837148" w:rsidP="00837148">
      <w:pPr>
        <w:rPr>
          <w:rFonts w:ascii="Calibri" w:eastAsia="Calibri" w:hAnsi="Calibri" w:cs="Times New Roman"/>
          <w:kern w:val="0"/>
          <w:sz w:val="22"/>
          <w:szCs w:val="22"/>
          <w14:ligatures w14:val="none"/>
        </w:rPr>
      </w:pPr>
    </w:p>
    <w:p w14:paraId="7B4CCA29" w14:textId="77777777" w:rsidR="00837148" w:rsidRPr="00837148" w:rsidRDefault="00837148" w:rsidP="00837148">
      <w:pPr>
        <w:rPr>
          <w:rFonts w:ascii="Calibri" w:eastAsia="Calibri" w:hAnsi="Calibri" w:cs="Times New Roman"/>
          <w:kern w:val="0"/>
          <w:sz w:val="22"/>
          <w:szCs w:val="22"/>
          <w14:ligatures w14:val="none"/>
        </w:rPr>
      </w:pPr>
    </w:p>
    <w:p w14:paraId="4BF48081" w14:textId="77777777" w:rsidR="00837148" w:rsidRPr="00837148" w:rsidRDefault="00837148" w:rsidP="00837148">
      <w:pPr>
        <w:rPr>
          <w:rFonts w:ascii="Calibri" w:eastAsia="Calibri" w:hAnsi="Calibri" w:cs="Times New Roman"/>
          <w:kern w:val="0"/>
          <w:sz w:val="22"/>
          <w:szCs w:val="22"/>
          <w14:ligatures w14:val="none"/>
        </w:rPr>
      </w:pPr>
    </w:p>
    <w:p w14:paraId="7DF2A735" w14:textId="77777777" w:rsidR="00837148" w:rsidRPr="00837148" w:rsidRDefault="00837148" w:rsidP="00837148">
      <w:pPr>
        <w:rPr>
          <w:rFonts w:ascii="Calibri" w:eastAsia="Calibri" w:hAnsi="Calibri" w:cs="Times New Roman"/>
          <w:kern w:val="0"/>
          <w:sz w:val="22"/>
          <w:szCs w:val="22"/>
          <w14:ligatures w14:val="none"/>
        </w:rPr>
      </w:pPr>
    </w:p>
    <w:p w14:paraId="61058DFE" w14:textId="77777777" w:rsidR="00837148" w:rsidRPr="00837148" w:rsidRDefault="00837148" w:rsidP="00837148">
      <w:pPr>
        <w:rPr>
          <w:rFonts w:ascii="Calibri" w:eastAsia="Calibri" w:hAnsi="Calibri" w:cs="Times New Roman"/>
          <w:kern w:val="0"/>
          <w:sz w:val="22"/>
          <w:szCs w:val="22"/>
          <w14:ligatures w14:val="none"/>
        </w:rPr>
      </w:pPr>
    </w:p>
    <w:p w14:paraId="2D253F49" w14:textId="77777777" w:rsidR="00837148" w:rsidRPr="00837148" w:rsidRDefault="00837148" w:rsidP="00837148">
      <w:pPr>
        <w:rPr>
          <w:rFonts w:ascii="Calibri" w:eastAsia="Calibri" w:hAnsi="Calibri" w:cs="Times New Roman"/>
          <w:kern w:val="0"/>
          <w:sz w:val="22"/>
          <w:szCs w:val="22"/>
          <w14:ligatures w14:val="none"/>
        </w:rPr>
      </w:pPr>
    </w:p>
    <w:p w14:paraId="08F9B096" w14:textId="77777777" w:rsidR="00837148" w:rsidRPr="00837148" w:rsidRDefault="00837148" w:rsidP="00837148">
      <w:pPr>
        <w:rPr>
          <w:rFonts w:ascii="Calibri" w:eastAsia="Calibri" w:hAnsi="Calibri" w:cs="Times New Roman"/>
          <w:kern w:val="0"/>
          <w:sz w:val="22"/>
          <w:szCs w:val="22"/>
          <w14:ligatures w14:val="none"/>
        </w:rPr>
      </w:pPr>
    </w:p>
    <w:p w14:paraId="6DF80E88" w14:textId="77777777" w:rsidR="00837148" w:rsidRPr="00837148" w:rsidRDefault="00837148" w:rsidP="00837148">
      <w:pPr>
        <w:rPr>
          <w:rFonts w:ascii="Calibri" w:eastAsia="Calibri" w:hAnsi="Calibri" w:cs="Times New Roman"/>
          <w:kern w:val="0"/>
          <w:sz w:val="22"/>
          <w:szCs w:val="22"/>
          <w14:ligatures w14:val="none"/>
        </w:rPr>
      </w:pPr>
    </w:p>
    <w:p w14:paraId="60525F68" w14:textId="77777777" w:rsidR="00837148" w:rsidRPr="00837148" w:rsidRDefault="00837148" w:rsidP="00837148">
      <w:pPr>
        <w:rPr>
          <w:rFonts w:ascii="Calibri" w:eastAsia="Calibri" w:hAnsi="Calibri" w:cs="Times New Roman"/>
          <w:kern w:val="0"/>
          <w:sz w:val="22"/>
          <w:szCs w:val="22"/>
          <w14:ligatures w14:val="none"/>
        </w:rPr>
      </w:pPr>
    </w:p>
    <w:p w14:paraId="5322F71D" w14:textId="77777777" w:rsidR="00837148" w:rsidRPr="00837148" w:rsidRDefault="00837148" w:rsidP="00837148">
      <w:pPr>
        <w:rPr>
          <w:rFonts w:ascii="Calibri" w:eastAsia="Calibri" w:hAnsi="Calibri" w:cs="Times New Roman"/>
          <w:kern w:val="0"/>
          <w:sz w:val="22"/>
          <w:szCs w:val="22"/>
          <w14:ligatures w14:val="none"/>
        </w:rPr>
      </w:pPr>
    </w:p>
    <w:p w14:paraId="7F6F07AC" w14:textId="77777777" w:rsidR="00837148" w:rsidRPr="00837148" w:rsidRDefault="00837148" w:rsidP="00837148">
      <w:pPr>
        <w:rPr>
          <w:rFonts w:ascii="Calibri" w:eastAsia="Calibri" w:hAnsi="Calibri" w:cs="Times New Roman"/>
          <w:kern w:val="0"/>
          <w:sz w:val="22"/>
          <w:szCs w:val="22"/>
          <w14:ligatures w14:val="none"/>
        </w:rPr>
      </w:pPr>
    </w:p>
    <w:p w14:paraId="61864027" w14:textId="77777777" w:rsidR="00837148" w:rsidRPr="00837148" w:rsidRDefault="00837148" w:rsidP="00837148">
      <w:pPr>
        <w:rPr>
          <w:rFonts w:ascii="Calibri" w:eastAsia="Calibri" w:hAnsi="Calibri" w:cs="Times New Roman"/>
          <w:kern w:val="0"/>
          <w:sz w:val="22"/>
          <w:szCs w:val="22"/>
          <w14:ligatures w14:val="none"/>
        </w:rPr>
      </w:pPr>
    </w:p>
    <w:p w14:paraId="288FB585" w14:textId="77777777" w:rsidR="00837148" w:rsidRPr="00837148" w:rsidRDefault="00837148" w:rsidP="00837148">
      <w:pPr>
        <w:keepNext/>
        <w:keepLines/>
        <w:spacing w:before="120"/>
        <w:outlineLvl w:val="1"/>
        <w:rPr>
          <w:rFonts w:ascii="Cambria" w:eastAsia="Times New Roman" w:hAnsi="Cambria" w:cs="Times New Roman"/>
          <w:color w:val="000000" w:themeColor="text1"/>
          <w:kern w:val="0"/>
          <w14:ligatures w14:val="none"/>
        </w:rPr>
      </w:pPr>
      <w:r w:rsidRPr="00837148">
        <w:rPr>
          <w:rFonts w:ascii="Cambria" w:eastAsia="Times New Roman" w:hAnsi="Cambria" w:cs="Times New Roman"/>
          <w:b/>
          <w:bCs/>
          <w:color w:val="000000" w:themeColor="text1"/>
          <w:kern w:val="0"/>
          <w:sz w:val="28"/>
          <w:szCs w:val="26"/>
          <w14:ligatures w14:val="none"/>
        </w:rPr>
        <w:lastRenderedPageBreak/>
        <w:t>Review of Syllabus, Resources, Assignments, Course Design Approach</w:t>
      </w:r>
    </w:p>
    <w:p w14:paraId="4C22433E" w14:textId="5A3A0FAA" w:rsidR="00837148" w:rsidRDefault="00837148" w:rsidP="00531F7E">
      <w:pPr>
        <w:keepNext/>
        <w:keepLines/>
        <w:spacing w:before="120"/>
        <w:outlineLvl w:val="1"/>
        <w:rPr>
          <w:rFonts w:ascii="Cambria" w:eastAsia="Times New Roman" w:hAnsi="Cambria" w:cs="Times New Roman"/>
          <w:color w:val="000000"/>
          <w:kern w:val="0"/>
          <w14:ligatures w14:val="none"/>
        </w:rPr>
      </w:pPr>
      <w:r w:rsidRPr="00837148">
        <w:rPr>
          <w:rFonts w:ascii="Cambria" w:eastAsia="Times New Roman" w:hAnsi="Cambria" w:cs="Times New Roman"/>
          <w:color w:val="000000"/>
          <w:kern w:val="0"/>
          <w14:ligatures w14:val="none"/>
        </w:rPr>
        <w:t>Explanation of all marks in column “Baseline” and “Exemplary” is required. Use column provided and/or describe in mandatory reviewer comments section at the end of this table.</w:t>
      </w:r>
    </w:p>
    <w:p w14:paraId="2E64D167" w14:textId="77777777" w:rsidR="00A521A2" w:rsidRPr="00837148" w:rsidRDefault="00A521A2" w:rsidP="00531F7E">
      <w:pPr>
        <w:keepNext/>
        <w:keepLines/>
        <w:spacing w:before="120"/>
        <w:outlineLvl w:val="1"/>
        <w:rPr>
          <w:rFonts w:ascii="Cambria" w:eastAsia="Times New Roman" w:hAnsi="Cambria" w:cs="Times New Roman"/>
          <w:color w:val="000000"/>
          <w:kern w:val="0"/>
          <w14:ligatures w14:val="none"/>
        </w:rPr>
      </w:pPr>
    </w:p>
    <w:tbl>
      <w:tblPr>
        <w:tblStyle w:val="TableGrid"/>
        <w:tblW w:w="0" w:type="auto"/>
        <w:jc w:val="center"/>
        <w:tblLook w:val="04A0" w:firstRow="1" w:lastRow="0" w:firstColumn="1" w:lastColumn="0" w:noHBand="0" w:noVBand="1"/>
      </w:tblPr>
      <w:tblGrid>
        <w:gridCol w:w="2850"/>
        <w:gridCol w:w="1318"/>
        <w:gridCol w:w="1328"/>
        <w:gridCol w:w="1604"/>
        <w:gridCol w:w="2250"/>
      </w:tblGrid>
      <w:tr w:rsidR="00837148" w:rsidRPr="00837148" w14:paraId="7BB14D0F" w14:textId="77777777" w:rsidTr="002306A6">
        <w:trPr>
          <w:tblHeader/>
          <w:jc w:val="center"/>
        </w:trPr>
        <w:tc>
          <w:tcPr>
            <w:tcW w:w="2850" w:type="dxa"/>
          </w:tcPr>
          <w:p w14:paraId="597A8434" w14:textId="77777777" w:rsidR="00837148" w:rsidRPr="00837148" w:rsidRDefault="00837148" w:rsidP="00837148">
            <w:pPr>
              <w:keepNext/>
              <w:keepLines/>
              <w:outlineLvl w:val="1"/>
              <w:rPr>
                <w:rFonts w:ascii="Cambria" w:eastAsia="Times New Roman" w:hAnsi="Cambria" w:cs="Times New Roman"/>
                <w:b/>
                <w:bCs/>
                <w:color w:val="4F6228"/>
                <w:sz w:val="28"/>
                <w:szCs w:val="26"/>
              </w:rPr>
            </w:pPr>
          </w:p>
        </w:tc>
        <w:tc>
          <w:tcPr>
            <w:tcW w:w="1318" w:type="dxa"/>
          </w:tcPr>
          <w:p w14:paraId="4C2EA132" w14:textId="77777777" w:rsidR="00837148" w:rsidRPr="00837148" w:rsidRDefault="00837148" w:rsidP="00837148">
            <w:pPr>
              <w:keepNext/>
              <w:keepLines/>
              <w:spacing w:before="120"/>
              <w:outlineLvl w:val="1"/>
              <w:rPr>
                <w:rFonts w:ascii="Cambria" w:eastAsia="Times New Roman" w:hAnsi="Cambria" w:cs="Times New Roman"/>
                <w:b/>
                <w:bCs/>
                <w:color w:val="002060"/>
              </w:rPr>
            </w:pPr>
            <w:r w:rsidRPr="00837148">
              <w:rPr>
                <w:rFonts w:ascii="Cambria" w:eastAsia="Times New Roman" w:hAnsi="Cambria" w:cs="Times New Roman"/>
                <w:b/>
                <w:bCs/>
                <w:color w:val="002060"/>
              </w:rPr>
              <w:t>Baseline</w:t>
            </w:r>
          </w:p>
        </w:tc>
        <w:tc>
          <w:tcPr>
            <w:tcW w:w="1328" w:type="dxa"/>
          </w:tcPr>
          <w:p w14:paraId="33EAE0FE" w14:textId="77777777" w:rsidR="00837148" w:rsidRPr="00837148" w:rsidRDefault="00837148" w:rsidP="00837148">
            <w:pPr>
              <w:keepNext/>
              <w:keepLines/>
              <w:spacing w:before="120"/>
              <w:outlineLvl w:val="1"/>
              <w:rPr>
                <w:rFonts w:ascii="Cambria" w:eastAsia="Times New Roman" w:hAnsi="Cambria" w:cs="Times New Roman"/>
                <w:b/>
                <w:bCs/>
                <w:color w:val="002060"/>
              </w:rPr>
            </w:pPr>
            <w:r w:rsidRPr="00837148">
              <w:rPr>
                <w:rFonts w:ascii="Cambria" w:eastAsia="Times New Roman" w:hAnsi="Cambria" w:cs="Times New Roman"/>
                <w:b/>
                <w:bCs/>
                <w:color w:val="002060"/>
              </w:rPr>
              <w:t>Effective</w:t>
            </w:r>
          </w:p>
        </w:tc>
        <w:tc>
          <w:tcPr>
            <w:tcW w:w="1604" w:type="dxa"/>
          </w:tcPr>
          <w:p w14:paraId="54C64458" w14:textId="77777777" w:rsidR="00837148" w:rsidRPr="00837148" w:rsidRDefault="00837148" w:rsidP="00837148">
            <w:pPr>
              <w:keepNext/>
              <w:keepLines/>
              <w:spacing w:before="120"/>
              <w:outlineLvl w:val="1"/>
              <w:rPr>
                <w:rFonts w:ascii="Cambria" w:eastAsia="Times New Roman" w:hAnsi="Cambria" w:cs="Times New Roman"/>
                <w:b/>
                <w:bCs/>
                <w:color w:val="002060"/>
              </w:rPr>
            </w:pPr>
            <w:r w:rsidRPr="00837148">
              <w:rPr>
                <w:rFonts w:ascii="Cambria" w:eastAsia="Times New Roman" w:hAnsi="Cambria" w:cs="Times New Roman"/>
                <w:b/>
                <w:bCs/>
                <w:color w:val="002060"/>
              </w:rPr>
              <w:t>Exemplary</w:t>
            </w:r>
          </w:p>
        </w:tc>
        <w:tc>
          <w:tcPr>
            <w:tcW w:w="2250" w:type="dxa"/>
          </w:tcPr>
          <w:p w14:paraId="5538B62A" w14:textId="77777777" w:rsidR="00837148" w:rsidRPr="00837148" w:rsidRDefault="00837148" w:rsidP="00837148">
            <w:pPr>
              <w:keepNext/>
              <w:keepLines/>
              <w:spacing w:before="120"/>
              <w:outlineLvl w:val="1"/>
              <w:rPr>
                <w:rFonts w:ascii="Cambria" w:eastAsia="Times New Roman" w:hAnsi="Cambria" w:cs="Times New Roman"/>
                <w:b/>
                <w:bCs/>
                <w:color w:val="002060"/>
              </w:rPr>
            </w:pPr>
            <w:r w:rsidRPr="00837148">
              <w:rPr>
                <w:rFonts w:ascii="Cambria" w:eastAsia="Times New Roman" w:hAnsi="Cambria" w:cs="Times New Roman"/>
                <w:b/>
                <w:bCs/>
                <w:color w:val="002060"/>
              </w:rPr>
              <w:t>Evidence/Notes</w:t>
            </w:r>
          </w:p>
        </w:tc>
      </w:tr>
      <w:tr w:rsidR="00837148" w:rsidRPr="00837148" w14:paraId="070F7179" w14:textId="77777777" w:rsidTr="002306A6">
        <w:trPr>
          <w:jc w:val="center"/>
        </w:trPr>
        <w:tc>
          <w:tcPr>
            <w:tcW w:w="2850" w:type="dxa"/>
          </w:tcPr>
          <w:p w14:paraId="5BE6368D" w14:textId="77777777" w:rsidR="00837148" w:rsidRPr="00837148" w:rsidRDefault="00837148" w:rsidP="00837148">
            <w:pPr>
              <w:keepNext/>
              <w:keepLines/>
              <w:spacing w:before="120"/>
              <w:outlineLvl w:val="1"/>
              <w:rPr>
                <w:rFonts w:ascii="Cambria" w:eastAsia="Times New Roman" w:hAnsi="Cambria" w:cs="Times New Roman"/>
                <w:b/>
                <w:bCs/>
                <w:color w:val="4F6228"/>
              </w:rPr>
            </w:pPr>
            <w:r w:rsidRPr="00837148">
              <w:rPr>
                <w:rFonts w:ascii="Cambria" w:eastAsia="Times New Roman" w:hAnsi="Cambria" w:cs="Times New Roman"/>
                <w:b/>
                <w:bCs/>
                <w:color w:val="002060"/>
              </w:rPr>
              <w:t>Alignment</w:t>
            </w:r>
          </w:p>
        </w:tc>
        <w:tc>
          <w:tcPr>
            <w:tcW w:w="1318" w:type="dxa"/>
          </w:tcPr>
          <w:p w14:paraId="29C7B40A"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1328" w:type="dxa"/>
          </w:tcPr>
          <w:p w14:paraId="6D529DED"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1604" w:type="dxa"/>
          </w:tcPr>
          <w:p w14:paraId="15817314"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2250" w:type="dxa"/>
          </w:tcPr>
          <w:p w14:paraId="222881FC"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r>
      <w:tr w:rsidR="00837148" w:rsidRPr="00837148" w14:paraId="3928B9F0" w14:textId="77777777" w:rsidTr="002306A6">
        <w:trPr>
          <w:jc w:val="center"/>
        </w:trPr>
        <w:tc>
          <w:tcPr>
            <w:tcW w:w="2850" w:type="dxa"/>
          </w:tcPr>
          <w:p w14:paraId="7680E906" w14:textId="77777777" w:rsidR="00837148" w:rsidRPr="00837148" w:rsidRDefault="00837148" w:rsidP="00837148">
            <w:pPr>
              <w:keepNext/>
              <w:keepLines/>
              <w:outlineLvl w:val="3"/>
              <w:rPr>
                <w:rFonts w:ascii="Cambria" w:eastAsia="Times New Roman" w:hAnsi="Cambria" w:cs="Times New Roman"/>
                <w:b/>
                <w:bCs/>
                <w:i/>
                <w:iCs/>
                <w:color w:val="262626"/>
              </w:rPr>
            </w:pPr>
            <w:r w:rsidRPr="00837148">
              <w:rPr>
                <w:rFonts w:ascii="Cambria" w:eastAsia="Times New Roman" w:hAnsi="Cambria" w:cs="Times New Roman"/>
                <w:b/>
                <w:bCs/>
                <w:i/>
                <w:iCs/>
                <w:color w:val="262626"/>
              </w:rPr>
              <w:t>Course learning outcomes:</w:t>
            </w:r>
          </w:p>
        </w:tc>
        <w:tc>
          <w:tcPr>
            <w:tcW w:w="1318" w:type="dxa"/>
          </w:tcPr>
          <w:p w14:paraId="4A78829D"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1328" w:type="dxa"/>
          </w:tcPr>
          <w:p w14:paraId="0C37AF8F"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1604" w:type="dxa"/>
          </w:tcPr>
          <w:p w14:paraId="4F56B15A"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2250" w:type="dxa"/>
          </w:tcPr>
          <w:p w14:paraId="4BDEB092"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r>
      <w:tr w:rsidR="00837148" w:rsidRPr="00837148" w14:paraId="01D26745" w14:textId="77777777" w:rsidTr="002306A6">
        <w:trPr>
          <w:jc w:val="center"/>
        </w:trPr>
        <w:tc>
          <w:tcPr>
            <w:tcW w:w="2850" w:type="dxa"/>
          </w:tcPr>
          <w:p w14:paraId="6A72116A" w14:textId="77777777" w:rsidR="00837148" w:rsidRPr="00837148" w:rsidRDefault="00837148" w:rsidP="00837148">
            <w:pPr>
              <w:ind w:left="338"/>
              <w:rPr>
                <w:rFonts w:ascii="Calibri" w:eastAsia="Calibri" w:hAnsi="Calibri" w:cs="Times New Roman"/>
              </w:rPr>
            </w:pPr>
            <w:r w:rsidRPr="00837148">
              <w:rPr>
                <w:rFonts w:ascii="Calibri" w:eastAsia="Calibri" w:hAnsi="Calibri" w:cs="Times New Roman"/>
              </w:rPr>
              <w:t>Clearly specified</w:t>
            </w:r>
          </w:p>
        </w:tc>
        <w:tc>
          <w:tcPr>
            <w:tcW w:w="1318" w:type="dxa"/>
          </w:tcPr>
          <w:p w14:paraId="3512F88F"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1328" w:type="dxa"/>
          </w:tcPr>
          <w:p w14:paraId="33D652C0"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1604" w:type="dxa"/>
          </w:tcPr>
          <w:p w14:paraId="4031708F"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2250" w:type="dxa"/>
          </w:tcPr>
          <w:p w14:paraId="43B7EB80"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r>
      <w:tr w:rsidR="00837148" w:rsidRPr="00837148" w14:paraId="3C8DD7E0" w14:textId="77777777" w:rsidTr="002306A6">
        <w:trPr>
          <w:jc w:val="center"/>
        </w:trPr>
        <w:tc>
          <w:tcPr>
            <w:tcW w:w="2850" w:type="dxa"/>
          </w:tcPr>
          <w:p w14:paraId="7FD06667" w14:textId="77777777" w:rsidR="00837148" w:rsidRPr="00837148" w:rsidRDefault="00837148" w:rsidP="00837148">
            <w:pPr>
              <w:ind w:left="338"/>
              <w:rPr>
                <w:rFonts w:ascii="Calibri" w:eastAsia="Calibri" w:hAnsi="Calibri" w:cs="Times New Roman"/>
              </w:rPr>
            </w:pPr>
            <w:r w:rsidRPr="00837148">
              <w:rPr>
                <w:rFonts w:ascii="Calibri" w:eastAsia="Calibri" w:hAnsi="Calibri" w:cs="Times New Roman"/>
              </w:rPr>
              <w:t>Appropriate to level of course</w:t>
            </w:r>
          </w:p>
        </w:tc>
        <w:tc>
          <w:tcPr>
            <w:tcW w:w="1318" w:type="dxa"/>
          </w:tcPr>
          <w:p w14:paraId="78F5814A"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1328" w:type="dxa"/>
          </w:tcPr>
          <w:p w14:paraId="7D6DFF2C"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1604" w:type="dxa"/>
          </w:tcPr>
          <w:p w14:paraId="7FE32E98"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2250" w:type="dxa"/>
          </w:tcPr>
          <w:p w14:paraId="497F87E9"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r>
      <w:tr w:rsidR="00837148" w:rsidRPr="00837148" w14:paraId="42C11CA7" w14:textId="77777777" w:rsidTr="002306A6">
        <w:trPr>
          <w:jc w:val="center"/>
        </w:trPr>
        <w:tc>
          <w:tcPr>
            <w:tcW w:w="2850" w:type="dxa"/>
          </w:tcPr>
          <w:p w14:paraId="289F8B3C" w14:textId="77777777" w:rsidR="00837148" w:rsidRPr="00837148" w:rsidRDefault="00837148" w:rsidP="00837148">
            <w:pPr>
              <w:ind w:left="338"/>
              <w:rPr>
                <w:rFonts w:ascii="Calibri" w:eastAsia="Calibri" w:hAnsi="Calibri" w:cs="Times New Roman"/>
              </w:rPr>
            </w:pPr>
            <w:r w:rsidRPr="00837148">
              <w:rPr>
                <w:rFonts w:ascii="Calibri" w:eastAsia="Calibri" w:hAnsi="Calibri" w:cs="Times New Roman"/>
              </w:rPr>
              <w:t>Measurable or demonstrable</w:t>
            </w:r>
          </w:p>
        </w:tc>
        <w:tc>
          <w:tcPr>
            <w:tcW w:w="1318" w:type="dxa"/>
          </w:tcPr>
          <w:p w14:paraId="0BAD54FE"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1328" w:type="dxa"/>
          </w:tcPr>
          <w:p w14:paraId="13A23FBC"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1604" w:type="dxa"/>
          </w:tcPr>
          <w:p w14:paraId="5273D042"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2250" w:type="dxa"/>
          </w:tcPr>
          <w:p w14:paraId="40096053"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r>
      <w:tr w:rsidR="00837148" w:rsidRPr="00837148" w14:paraId="23E3BA57" w14:textId="77777777" w:rsidTr="002306A6">
        <w:trPr>
          <w:jc w:val="center"/>
        </w:trPr>
        <w:tc>
          <w:tcPr>
            <w:tcW w:w="2850" w:type="dxa"/>
          </w:tcPr>
          <w:p w14:paraId="05751DF8" w14:textId="77777777" w:rsidR="00837148" w:rsidRPr="00837148" w:rsidRDefault="00837148" w:rsidP="00837148">
            <w:pPr>
              <w:keepNext/>
              <w:keepLines/>
              <w:outlineLvl w:val="3"/>
              <w:rPr>
                <w:rFonts w:ascii="Cambria" w:eastAsia="Times New Roman" w:hAnsi="Cambria" w:cs="Times New Roman"/>
                <w:b/>
                <w:bCs/>
                <w:i/>
                <w:iCs/>
                <w:color w:val="262626"/>
              </w:rPr>
            </w:pPr>
            <w:r w:rsidRPr="00837148">
              <w:rPr>
                <w:rFonts w:ascii="Cambria" w:eastAsia="Times New Roman" w:hAnsi="Cambria" w:cs="Times New Roman"/>
                <w:b/>
                <w:bCs/>
                <w:i/>
                <w:iCs/>
                <w:color w:val="262626"/>
              </w:rPr>
              <w:t>Module, unit, or lesson learning outcomes:</w:t>
            </w:r>
          </w:p>
        </w:tc>
        <w:tc>
          <w:tcPr>
            <w:tcW w:w="1318" w:type="dxa"/>
          </w:tcPr>
          <w:p w14:paraId="790B6AC3"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1328" w:type="dxa"/>
          </w:tcPr>
          <w:p w14:paraId="460BB978"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1604" w:type="dxa"/>
          </w:tcPr>
          <w:p w14:paraId="4AD70989"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2250" w:type="dxa"/>
          </w:tcPr>
          <w:p w14:paraId="3695978D"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r>
      <w:tr w:rsidR="00837148" w:rsidRPr="00837148" w14:paraId="60A4469A" w14:textId="77777777" w:rsidTr="002306A6">
        <w:trPr>
          <w:jc w:val="center"/>
        </w:trPr>
        <w:tc>
          <w:tcPr>
            <w:tcW w:w="2850" w:type="dxa"/>
          </w:tcPr>
          <w:p w14:paraId="72706555" w14:textId="77777777" w:rsidR="00837148" w:rsidRPr="00837148" w:rsidRDefault="00837148" w:rsidP="00837148">
            <w:pPr>
              <w:ind w:left="338"/>
              <w:rPr>
                <w:rFonts w:ascii="Calibri" w:eastAsia="Calibri" w:hAnsi="Calibri" w:cs="Times New Roman"/>
              </w:rPr>
            </w:pPr>
            <w:r w:rsidRPr="00837148">
              <w:rPr>
                <w:rFonts w:ascii="Calibri" w:eastAsia="Calibri" w:hAnsi="Calibri" w:cs="Times New Roman"/>
              </w:rPr>
              <w:t>Clearly specified</w:t>
            </w:r>
          </w:p>
        </w:tc>
        <w:tc>
          <w:tcPr>
            <w:tcW w:w="1318" w:type="dxa"/>
          </w:tcPr>
          <w:p w14:paraId="5CEC63E4"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1328" w:type="dxa"/>
          </w:tcPr>
          <w:p w14:paraId="73C0FEF6"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1604" w:type="dxa"/>
          </w:tcPr>
          <w:p w14:paraId="4E021B1A"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2250" w:type="dxa"/>
          </w:tcPr>
          <w:p w14:paraId="41D6987A"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r>
      <w:tr w:rsidR="00837148" w:rsidRPr="00837148" w14:paraId="2C4BFDAE" w14:textId="77777777" w:rsidTr="002306A6">
        <w:trPr>
          <w:jc w:val="center"/>
        </w:trPr>
        <w:tc>
          <w:tcPr>
            <w:tcW w:w="2850" w:type="dxa"/>
          </w:tcPr>
          <w:p w14:paraId="19356A53" w14:textId="77777777" w:rsidR="00837148" w:rsidRPr="00837148" w:rsidRDefault="00837148" w:rsidP="00837148">
            <w:pPr>
              <w:ind w:left="338"/>
              <w:rPr>
                <w:rFonts w:ascii="Calibri" w:eastAsia="Calibri" w:hAnsi="Calibri" w:cs="Times New Roman"/>
              </w:rPr>
            </w:pPr>
            <w:r w:rsidRPr="00837148">
              <w:rPr>
                <w:rFonts w:ascii="Calibri" w:eastAsia="Calibri" w:hAnsi="Calibri" w:cs="Times New Roman"/>
              </w:rPr>
              <w:t>Aligned with course learning outcomes</w:t>
            </w:r>
          </w:p>
        </w:tc>
        <w:tc>
          <w:tcPr>
            <w:tcW w:w="1318" w:type="dxa"/>
          </w:tcPr>
          <w:p w14:paraId="313CA69A"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1328" w:type="dxa"/>
          </w:tcPr>
          <w:p w14:paraId="7ED0417A"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1604" w:type="dxa"/>
          </w:tcPr>
          <w:p w14:paraId="166CD5DE"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2250" w:type="dxa"/>
          </w:tcPr>
          <w:p w14:paraId="68555287"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r>
      <w:tr w:rsidR="00837148" w:rsidRPr="00837148" w14:paraId="220DEBE0" w14:textId="77777777" w:rsidTr="002306A6">
        <w:trPr>
          <w:jc w:val="center"/>
        </w:trPr>
        <w:tc>
          <w:tcPr>
            <w:tcW w:w="2850" w:type="dxa"/>
          </w:tcPr>
          <w:p w14:paraId="7A4FC09E" w14:textId="77777777" w:rsidR="00837148" w:rsidRPr="00837148" w:rsidRDefault="00837148" w:rsidP="00837148">
            <w:pPr>
              <w:ind w:left="338"/>
              <w:rPr>
                <w:rFonts w:ascii="Calibri" w:eastAsia="Calibri" w:hAnsi="Calibri" w:cs="Times New Roman"/>
              </w:rPr>
            </w:pPr>
            <w:r w:rsidRPr="00837148">
              <w:rPr>
                <w:rFonts w:ascii="Calibri" w:eastAsia="Calibri" w:hAnsi="Calibri" w:cs="Times New Roman"/>
              </w:rPr>
              <w:t>Measurable or demonstrable</w:t>
            </w:r>
          </w:p>
        </w:tc>
        <w:tc>
          <w:tcPr>
            <w:tcW w:w="1318" w:type="dxa"/>
          </w:tcPr>
          <w:p w14:paraId="609D6761"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1328" w:type="dxa"/>
          </w:tcPr>
          <w:p w14:paraId="1193E95B"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1604" w:type="dxa"/>
          </w:tcPr>
          <w:p w14:paraId="726BF7DC"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2250" w:type="dxa"/>
          </w:tcPr>
          <w:p w14:paraId="3310AEC8"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r>
      <w:tr w:rsidR="00837148" w:rsidRPr="00837148" w14:paraId="5B203184" w14:textId="77777777" w:rsidTr="002306A6">
        <w:trPr>
          <w:jc w:val="center"/>
        </w:trPr>
        <w:tc>
          <w:tcPr>
            <w:tcW w:w="2850" w:type="dxa"/>
          </w:tcPr>
          <w:p w14:paraId="0B1EB337" w14:textId="77777777" w:rsidR="00837148" w:rsidRPr="00837148" w:rsidRDefault="00837148" w:rsidP="00837148">
            <w:pPr>
              <w:keepNext/>
              <w:keepLines/>
              <w:outlineLvl w:val="3"/>
              <w:rPr>
                <w:rFonts w:ascii="Cambria" w:eastAsia="Times New Roman" w:hAnsi="Cambria" w:cs="Times New Roman"/>
                <w:b/>
                <w:bCs/>
                <w:i/>
                <w:iCs/>
                <w:color w:val="262626"/>
              </w:rPr>
            </w:pPr>
            <w:r w:rsidRPr="00837148">
              <w:rPr>
                <w:rFonts w:ascii="Cambria" w:eastAsia="Times New Roman" w:hAnsi="Cambria" w:cs="Times New Roman"/>
                <w:b/>
                <w:bCs/>
                <w:i/>
                <w:iCs/>
                <w:color w:val="262626"/>
              </w:rPr>
              <w:t>Assessment activities (graded work, exams)</w:t>
            </w:r>
          </w:p>
        </w:tc>
        <w:tc>
          <w:tcPr>
            <w:tcW w:w="1318" w:type="dxa"/>
          </w:tcPr>
          <w:p w14:paraId="33CDF95B"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1328" w:type="dxa"/>
          </w:tcPr>
          <w:p w14:paraId="7FE3F09F"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1604" w:type="dxa"/>
          </w:tcPr>
          <w:p w14:paraId="6692F86C"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2250" w:type="dxa"/>
          </w:tcPr>
          <w:p w14:paraId="2F514065"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r>
      <w:tr w:rsidR="00837148" w:rsidRPr="00837148" w14:paraId="6F7DBB39" w14:textId="77777777" w:rsidTr="002306A6">
        <w:trPr>
          <w:trHeight w:val="809"/>
          <w:jc w:val="center"/>
        </w:trPr>
        <w:tc>
          <w:tcPr>
            <w:tcW w:w="2850" w:type="dxa"/>
          </w:tcPr>
          <w:p w14:paraId="7D187216" w14:textId="22A89B92" w:rsidR="00837148" w:rsidRPr="00837148" w:rsidRDefault="00837148" w:rsidP="00837148">
            <w:pPr>
              <w:spacing w:after="180" w:line="274" w:lineRule="auto"/>
              <w:ind w:left="342"/>
              <w:rPr>
                <w:rFonts w:ascii="Arial" w:eastAsia="Calibri" w:hAnsi="Arial" w:cs="Arial"/>
              </w:rPr>
            </w:pPr>
            <w:r w:rsidRPr="00837148">
              <w:rPr>
                <w:rFonts w:ascii="Calibri" w:eastAsia="Calibri" w:hAnsi="Calibri" w:cs="Times New Roman"/>
              </w:rPr>
              <w:t>Assessments clearly measure learning outcomes and build on learning activities</w:t>
            </w:r>
          </w:p>
        </w:tc>
        <w:tc>
          <w:tcPr>
            <w:tcW w:w="1318" w:type="dxa"/>
          </w:tcPr>
          <w:p w14:paraId="2DDDADBB"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1328" w:type="dxa"/>
          </w:tcPr>
          <w:p w14:paraId="2C5E9C9A"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1604" w:type="dxa"/>
          </w:tcPr>
          <w:p w14:paraId="44AA863A"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2250" w:type="dxa"/>
          </w:tcPr>
          <w:p w14:paraId="5CEC4772"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r>
      <w:tr w:rsidR="00837148" w:rsidRPr="00837148" w14:paraId="0CE581D8" w14:textId="77777777" w:rsidTr="002306A6">
        <w:trPr>
          <w:trHeight w:val="683"/>
          <w:jc w:val="center"/>
        </w:trPr>
        <w:tc>
          <w:tcPr>
            <w:tcW w:w="2850" w:type="dxa"/>
          </w:tcPr>
          <w:p w14:paraId="45847F9B" w14:textId="4B45790E" w:rsidR="00837148" w:rsidRPr="00837148" w:rsidRDefault="00837148" w:rsidP="00837148">
            <w:pPr>
              <w:spacing w:after="180" w:line="274" w:lineRule="auto"/>
              <w:ind w:left="342"/>
              <w:rPr>
                <w:rFonts w:ascii="Arial" w:eastAsia="Calibri" w:hAnsi="Arial" w:cs="Arial"/>
              </w:rPr>
            </w:pPr>
            <w:r w:rsidRPr="00837148">
              <w:rPr>
                <w:rFonts w:ascii="Calibri" w:eastAsia="Calibri" w:hAnsi="Calibri" w:cs="Times New Roman"/>
                <w:bCs/>
                <w:color w:val="000000"/>
              </w:rPr>
              <w:t xml:space="preserve">Grading system and scale </w:t>
            </w:r>
            <w:r w:rsidR="00A521A2">
              <w:rPr>
                <w:rFonts w:ascii="Calibri" w:eastAsia="Calibri" w:hAnsi="Calibri" w:cs="Times New Roman"/>
                <w:bCs/>
                <w:color w:val="000000"/>
              </w:rPr>
              <w:t xml:space="preserve">are </w:t>
            </w:r>
            <w:r w:rsidRPr="00837148">
              <w:rPr>
                <w:rFonts w:ascii="Calibri" w:eastAsia="Calibri" w:hAnsi="Calibri" w:cs="Times New Roman"/>
                <w:bCs/>
                <w:color w:val="000000"/>
              </w:rPr>
              <w:t>clear, reasonable, consistent with general departmental practices.</w:t>
            </w:r>
          </w:p>
        </w:tc>
        <w:tc>
          <w:tcPr>
            <w:tcW w:w="1318" w:type="dxa"/>
          </w:tcPr>
          <w:p w14:paraId="07202791"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1328" w:type="dxa"/>
          </w:tcPr>
          <w:p w14:paraId="779A9960"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1604" w:type="dxa"/>
          </w:tcPr>
          <w:p w14:paraId="00FADE75"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2250" w:type="dxa"/>
          </w:tcPr>
          <w:p w14:paraId="3334D53E"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r>
      <w:tr w:rsidR="00837148" w:rsidRPr="00837148" w14:paraId="3B5220E3" w14:textId="77777777" w:rsidTr="002306A6">
        <w:trPr>
          <w:jc w:val="center"/>
        </w:trPr>
        <w:tc>
          <w:tcPr>
            <w:tcW w:w="2850" w:type="dxa"/>
          </w:tcPr>
          <w:p w14:paraId="5BB30409" w14:textId="77777777" w:rsidR="00837148" w:rsidRPr="00837148" w:rsidRDefault="00837148" w:rsidP="00837148">
            <w:pPr>
              <w:keepNext/>
              <w:keepLines/>
              <w:spacing w:before="120"/>
              <w:outlineLvl w:val="1"/>
              <w:rPr>
                <w:rFonts w:ascii="Cambria" w:eastAsia="Times New Roman" w:hAnsi="Cambria" w:cs="Times New Roman"/>
                <w:b/>
                <w:bCs/>
                <w:color w:val="002060"/>
              </w:rPr>
            </w:pPr>
            <w:r w:rsidRPr="00837148">
              <w:rPr>
                <w:rFonts w:ascii="Cambria" w:eastAsia="Times New Roman" w:hAnsi="Cambria" w:cs="Times New Roman"/>
                <w:b/>
                <w:bCs/>
                <w:color w:val="002060"/>
              </w:rPr>
              <w:lastRenderedPageBreak/>
              <w:t>Organization</w:t>
            </w:r>
          </w:p>
        </w:tc>
        <w:tc>
          <w:tcPr>
            <w:tcW w:w="1318" w:type="dxa"/>
          </w:tcPr>
          <w:p w14:paraId="7DAEB72D"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1328" w:type="dxa"/>
          </w:tcPr>
          <w:p w14:paraId="32B64311"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1604" w:type="dxa"/>
          </w:tcPr>
          <w:p w14:paraId="1537B79F"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2250" w:type="dxa"/>
          </w:tcPr>
          <w:p w14:paraId="158C1D70"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r>
      <w:tr w:rsidR="00837148" w:rsidRPr="00837148" w14:paraId="25D76280" w14:textId="77777777" w:rsidTr="002306A6">
        <w:trPr>
          <w:jc w:val="center"/>
        </w:trPr>
        <w:tc>
          <w:tcPr>
            <w:tcW w:w="2850" w:type="dxa"/>
          </w:tcPr>
          <w:p w14:paraId="58C47E14" w14:textId="77777777" w:rsidR="00837148" w:rsidRPr="00837148" w:rsidRDefault="00837148" w:rsidP="00837148">
            <w:pPr>
              <w:ind w:left="338"/>
              <w:rPr>
                <w:rFonts w:ascii="Calibri" w:eastAsia="Calibri" w:hAnsi="Calibri" w:cs="Times New Roman"/>
              </w:rPr>
            </w:pPr>
            <w:r w:rsidRPr="00837148">
              <w:rPr>
                <w:rFonts w:ascii="Calibri" w:eastAsia="Calibri" w:hAnsi="Calibri" w:cs="Times New Roman"/>
              </w:rPr>
              <w:t>Navigation throughout course is logical, consistent, and efficient.</w:t>
            </w:r>
          </w:p>
        </w:tc>
        <w:tc>
          <w:tcPr>
            <w:tcW w:w="1318" w:type="dxa"/>
          </w:tcPr>
          <w:p w14:paraId="0525A866"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1328" w:type="dxa"/>
          </w:tcPr>
          <w:p w14:paraId="10BA1072"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1604" w:type="dxa"/>
          </w:tcPr>
          <w:p w14:paraId="4D15B284"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2250" w:type="dxa"/>
          </w:tcPr>
          <w:p w14:paraId="546E4845"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r>
      <w:tr w:rsidR="00837148" w:rsidRPr="00837148" w14:paraId="6F187582" w14:textId="77777777" w:rsidTr="002306A6">
        <w:trPr>
          <w:jc w:val="center"/>
        </w:trPr>
        <w:tc>
          <w:tcPr>
            <w:tcW w:w="2850" w:type="dxa"/>
          </w:tcPr>
          <w:p w14:paraId="0CE08699" w14:textId="77777777" w:rsidR="00837148" w:rsidRPr="00837148" w:rsidRDefault="00837148" w:rsidP="00837148">
            <w:pPr>
              <w:ind w:left="338"/>
              <w:rPr>
                <w:rFonts w:ascii="Calibri" w:eastAsia="Calibri" w:hAnsi="Calibri" w:cs="Times New Roman"/>
              </w:rPr>
            </w:pPr>
            <w:r w:rsidRPr="00837148">
              <w:rPr>
                <w:rFonts w:ascii="Calibri" w:eastAsia="Calibri" w:hAnsi="Calibri" w:cs="Times New Roman"/>
              </w:rPr>
              <w:t>The relationship between synchronous and asynchronous work is clear (if applicable).</w:t>
            </w:r>
          </w:p>
        </w:tc>
        <w:tc>
          <w:tcPr>
            <w:tcW w:w="1318" w:type="dxa"/>
          </w:tcPr>
          <w:p w14:paraId="1C985475"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1328" w:type="dxa"/>
          </w:tcPr>
          <w:p w14:paraId="1AECBAD0"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1604" w:type="dxa"/>
          </w:tcPr>
          <w:p w14:paraId="06C77AC8"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2250" w:type="dxa"/>
          </w:tcPr>
          <w:p w14:paraId="2DBE0D7E"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r>
      <w:tr w:rsidR="00837148" w:rsidRPr="00837148" w14:paraId="67C1AC2B" w14:textId="77777777" w:rsidTr="002306A6">
        <w:trPr>
          <w:jc w:val="center"/>
        </w:trPr>
        <w:tc>
          <w:tcPr>
            <w:tcW w:w="2850" w:type="dxa"/>
          </w:tcPr>
          <w:p w14:paraId="1860FB28" w14:textId="77777777" w:rsidR="00837148" w:rsidRPr="00837148" w:rsidRDefault="00837148" w:rsidP="00837148">
            <w:pPr>
              <w:ind w:left="338"/>
              <w:rPr>
                <w:rFonts w:ascii="Calibri" w:eastAsia="Calibri" w:hAnsi="Calibri" w:cs="Times New Roman"/>
              </w:rPr>
            </w:pPr>
            <w:r w:rsidRPr="00837148">
              <w:rPr>
                <w:rFonts w:ascii="Calibri" w:eastAsia="Calibri" w:hAnsi="Calibri" w:cs="Times New Roman"/>
              </w:rPr>
              <w:t>Syllabus complies with university and department syllabus policies.</w:t>
            </w:r>
          </w:p>
        </w:tc>
        <w:tc>
          <w:tcPr>
            <w:tcW w:w="1318" w:type="dxa"/>
          </w:tcPr>
          <w:p w14:paraId="5B8FFBFB"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1328" w:type="dxa"/>
          </w:tcPr>
          <w:p w14:paraId="3DC2ACD7"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1604" w:type="dxa"/>
          </w:tcPr>
          <w:p w14:paraId="706D9A15"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2250" w:type="dxa"/>
          </w:tcPr>
          <w:p w14:paraId="37BCF9A3"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r>
      <w:tr w:rsidR="00837148" w:rsidRPr="00837148" w14:paraId="324C35C7" w14:textId="77777777" w:rsidTr="002306A6">
        <w:trPr>
          <w:jc w:val="center"/>
        </w:trPr>
        <w:tc>
          <w:tcPr>
            <w:tcW w:w="2850" w:type="dxa"/>
          </w:tcPr>
          <w:p w14:paraId="41E1B8DB" w14:textId="77777777" w:rsidR="00837148" w:rsidRPr="00837148" w:rsidRDefault="00837148" w:rsidP="00837148">
            <w:pPr>
              <w:keepNext/>
              <w:keepLines/>
              <w:spacing w:before="120"/>
              <w:outlineLvl w:val="1"/>
              <w:rPr>
                <w:rFonts w:ascii="Cambria" w:eastAsia="Times New Roman" w:hAnsi="Cambria" w:cs="Times New Roman"/>
                <w:b/>
                <w:bCs/>
                <w:color w:val="002060"/>
              </w:rPr>
            </w:pPr>
            <w:r w:rsidRPr="00837148">
              <w:rPr>
                <w:rFonts w:ascii="Cambria" w:eastAsia="Times New Roman" w:hAnsi="Cambria" w:cs="Times New Roman"/>
                <w:b/>
                <w:bCs/>
                <w:color w:val="002060"/>
              </w:rPr>
              <w:t>Engagement</w:t>
            </w:r>
          </w:p>
        </w:tc>
        <w:tc>
          <w:tcPr>
            <w:tcW w:w="1318" w:type="dxa"/>
          </w:tcPr>
          <w:p w14:paraId="0B7D8C18"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1328" w:type="dxa"/>
          </w:tcPr>
          <w:p w14:paraId="6A7422B9"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1604" w:type="dxa"/>
          </w:tcPr>
          <w:p w14:paraId="04650148"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2250" w:type="dxa"/>
          </w:tcPr>
          <w:p w14:paraId="31EED41D"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r>
      <w:tr w:rsidR="00837148" w:rsidRPr="00837148" w14:paraId="68AC5662" w14:textId="77777777" w:rsidTr="002306A6">
        <w:trPr>
          <w:jc w:val="center"/>
        </w:trPr>
        <w:tc>
          <w:tcPr>
            <w:tcW w:w="2850" w:type="dxa"/>
          </w:tcPr>
          <w:p w14:paraId="30B7D395" w14:textId="77777777" w:rsidR="00837148" w:rsidRPr="00837148" w:rsidRDefault="00837148" w:rsidP="00837148">
            <w:pPr>
              <w:ind w:left="338"/>
              <w:rPr>
                <w:rFonts w:ascii="Calibri" w:eastAsia="Calibri" w:hAnsi="Calibri" w:cs="Times New Roman"/>
                <w:b/>
                <w:bCs/>
                <w:i/>
                <w:iCs/>
                <w:color w:val="002060"/>
              </w:rPr>
            </w:pPr>
            <w:r w:rsidRPr="00837148">
              <w:rPr>
                <w:rFonts w:ascii="Calibri" w:eastAsia="Calibri" w:hAnsi="Calibri" w:cs="Times New Roman"/>
                <w:b/>
                <w:bCs/>
                <w:i/>
                <w:iCs/>
              </w:rPr>
              <w:t>Student-content engagement</w:t>
            </w:r>
          </w:p>
        </w:tc>
        <w:tc>
          <w:tcPr>
            <w:tcW w:w="1318" w:type="dxa"/>
          </w:tcPr>
          <w:p w14:paraId="173CCF20"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1328" w:type="dxa"/>
          </w:tcPr>
          <w:p w14:paraId="12E2C9DB"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1604" w:type="dxa"/>
          </w:tcPr>
          <w:p w14:paraId="2166981F"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2250" w:type="dxa"/>
          </w:tcPr>
          <w:p w14:paraId="77E6B4A0"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r>
      <w:tr w:rsidR="00837148" w:rsidRPr="00837148" w14:paraId="34BF30FC" w14:textId="77777777" w:rsidTr="002306A6">
        <w:trPr>
          <w:jc w:val="center"/>
        </w:trPr>
        <w:tc>
          <w:tcPr>
            <w:tcW w:w="2850" w:type="dxa"/>
          </w:tcPr>
          <w:p w14:paraId="367ADBF9" w14:textId="77777777" w:rsidR="00837148" w:rsidRPr="00837148" w:rsidRDefault="00837148" w:rsidP="00837148">
            <w:pPr>
              <w:ind w:left="338"/>
              <w:rPr>
                <w:rFonts w:ascii="Calibri" w:eastAsia="Calibri" w:hAnsi="Calibri" w:cs="Times New Roman"/>
                <w:b/>
                <w:bCs/>
                <w:color w:val="002060"/>
              </w:rPr>
            </w:pPr>
            <w:r w:rsidRPr="00837148">
              <w:rPr>
                <w:rFonts w:ascii="Calibri" w:eastAsia="Calibri" w:hAnsi="Calibri" w:cs="Times New Roman"/>
              </w:rPr>
              <w:t>A variety of course activities that support course and module/unit/lesson learning objectives are offered.</w:t>
            </w:r>
          </w:p>
        </w:tc>
        <w:tc>
          <w:tcPr>
            <w:tcW w:w="1318" w:type="dxa"/>
          </w:tcPr>
          <w:p w14:paraId="2255A84A"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1328" w:type="dxa"/>
          </w:tcPr>
          <w:p w14:paraId="4B25E7A3"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1604" w:type="dxa"/>
          </w:tcPr>
          <w:p w14:paraId="0834405E"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2250" w:type="dxa"/>
          </w:tcPr>
          <w:p w14:paraId="57961C0E"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r>
      <w:tr w:rsidR="00837148" w:rsidRPr="00837148" w14:paraId="6747829D" w14:textId="77777777" w:rsidTr="002306A6">
        <w:trPr>
          <w:jc w:val="center"/>
        </w:trPr>
        <w:tc>
          <w:tcPr>
            <w:tcW w:w="2850" w:type="dxa"/>
          </w:tcPr>
          <w:p w14:paraId="25C6FC9B" w14:textId="77777777" w:rsidR="00837148" w:rsidRPr="00837148" w:rsidRDefault="00837148" w:rsidP="00837148">
            <w:pPr>
              <w:ind w:left="338"/>
              <w:rPr>
                <w:rFonts w:ascii="Calibri" w:eastAsia="Calibri" w:hAnsi="Calibri" w:cs="Times New Roman"/>
                <w:b/>
                <w:bCs/>
                <w:color w:val="002060"/>
              </w:rPr>
            </w:pPr>
            <w:r w:rsidRPr="00837148">
              <w:rPr>
                <w:rFonts w:ascii="Calibri" w:eastAsia="Calibri" w:hAnsi="Calibri" w:cs="Times New Roman"/>
                <w:color w:val="000000"/>
              </w:rPr>
              <w:t xml:space="preserve">Opportunity for information gathering, synthesis, analysis, problem-solving </w:t>
            </w:r>
          </w:p>
        </w:tc>
        <w:tc>
          <w:tcPr>
            <w:tcW w:w="1318" w:type="dxa"/>
          </w:tcPr>
          <w:p w14:paraId="5DD57D9B"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1328" w:type="dxa"/>
          </w:tcPr>
          <w:p w14:paraId="62407F18"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1604" w:type="dxa"/>
          </w:tcPr>
          <w:p w14:paraId="5F58A91D"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2250" w:type="dxa"/>
          </w:tcPr>
          <w:p w14:paraId="675C9EDD"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r>
      <w:tr w:rsidR="00837148" w:rsidRPr="00837148" w14:paraId="49648455" w14:textId="77777777" w:rsidTr="002306A6">
        <w:trPr>
          <w:jc w:val="center"/>
        </w:trPr>
        <w:tc>
          <w:tcPr>
            <w:tcW w:w="2850" w:type="dxa"/>
          </w:tcPr>
          <w:p w14:paraId="3D6AA451" w14:textId="77777777" w:rsidR="00837148" w:rsidRPr="00837148" w:rsidRDefault="00837148" w:rsidP="00837148">
            <w:pPr>
              <w:ind w:left="338"/>
              <w:rPr>
                <w:rFonts w:ascii="Calibri" w:eastAsia="Calibri" w:hAnsi="Calibri" w:cs="Times New Roman"/>
                <w:b/>
                <w:bCs/>
                <w:color w:val="002060"/>
              </w:rPr>
            </w:pPr>
            <w:r w:rsidRPr="00837148">
              <w:rPr>
                <w:rFonts w:ascii="Calibri" w:eastAsia="Calibri" w:hAnsi="Calibri" w:cs="Times New Roman"/>
                <w:color w:val="000000"/>
              </w:rPr>
              <w:t>Active and varied use of forms of written and oral communication.</w:t>
            </w:r>
          </w:p>
        </w:tc>
        <w:tc>
          <w:tcPr>
            <w:tcW w:w="1318" w:type="dxa"/>
          </w:tcPr>
          <w:p w14:paraId="3F2E84C1"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1328" w:type="dxa"/>
          </w:tcPr>
          <w:p w14:paraId="76A7A4F8"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1604" w:type="dxa"/>
          </w:tcPr>
          <w:p w14:paraId="1870BB87"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2250" w:type="dxa"/>
          </w:tcPr>
          <w:p w14:paraId="37D6E038"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r>
      <w:tr w:rsidR="00837148" w:rsidRPr="00837148" w14:paraId="5AA0B58C" w14:textId="77777777" w:rsidTr="002306A6">
        <w:trPr>
          <w:jc w:val="center"/>
        </w:trPr>
        <w:tc>
          <w:tcPr>
            <w:tcW w:w="2850" w:type="dxa"/>
          </w:tcPr>
          <w:p w14:paraId="30358F5D" w14:textId="77777777" w:rsidR="00837148" w:rsidRPr="00837148" w:rsidRDefault="00837148" w:rsidP="00837148">
            <w:pPr>
              <w:ind w:left="338"/>
              <w:rPr>
                <w:rFonts w:ascii="Calibri" w:eastAsia="Calibri" w:hAnsi="Calibri" w:cs="Times New Roman"/>
                <w:color w:val="000000"/>
              </w:rPr>
            </w:pPr>
            <w:r w:rsidRPr="00837148">
              <w:rPr>
                <w:rFonts w:ascii="Calibri" w:eastAsia="Calibri" w:hAnsi="Calibri" w:cs="Times New Roman"/>
                <w:color w:val="000000"/>
              </w:rPr>
              <w:t xml:space="preserve">Opportunity for information gathering, synthesis, analysis, problem-solving </w:t>
            </w:r>
          </w:p>
        </w:tc>
        <w:tc>
          <w:tcPr>
            <w:tcW w:w="1318" w:type="dxa"/>
          </w:tcPr>
          <w:p w14:paraId="11C9BE80"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1328" w:type="dxa"/>
          </w:tcPr>
          <w:p w14:paraId="039DF491"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1604" w:type="dxa"/>
          </w:tcPr>
          <w:p w14:paraId="5DBC1DC4"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2250" w:type="dxa"/>
          </w:tcPr>
          <w:p w14:paraId="14CEBFCC"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r>
    </w:tbl>
    <w:p w14:paraId="62619DCA" w14:textId="77777777" w:rsidR="00837148" w:rsidRPr="00837148" w:rsidRDefault="00837148" w:rsidP="00837148">
      <w:pPr>
        <w:rPr>
          <w:rFonts w:ascii="Cambria" w:eastAsia="Times New Roman" w:hAnsi="Cambria" w:cs="Times New Roman"/>
          <w:bCs/>
          <w:color w:val="1F497D"/>
          <w:kern w:val="0"/>
          <w:sz w:val="20"/>
          <w:szCs w:val="20"/>
          <w14:ligatures w14:val="none"/>
        </w:rPr>
      </w:pPr>
    </w:p>
    <w:p w14:paraId="58F566AF" w14:textId="77777777" w:rsidR="00837148" w:rsidRPr="00837148" w:rsidRDefault="00837148" w:rsidP="00837148">
      <w:pPr>
        <w:spacing w:after="180" w:line="274" w:lineRule="auto"/>
        <w:rPr>
          <w:rFonts w:ascii="Cambria" w:eastAsia="Times New Roman" w:hAnsi="Cambria" w:cs="Times New Roman"/>
          <w:bCs/>
          <w:color w:val="000000"/>
          <w:kern w:val="0"/>
          <w14:ligatures w14:val="none"/>
        </w:rPr>
      </w:pPr>
      <w:r w:rsidRPr="00837148">
        <w:rPr>
          <w:rFonts w:ascii="Cambria" w:eastAsia="Times New Roman" w:hAnsi="Cambria" w:cs="Times New Roman"/>
          <w:bCs/>
          <w:color w:val="000000"/>
          <w:kern w:val="0"/>
          <w14:ligatures w14:val="none"/>
        </w:rPr>
        <w:t>Reviewer comments on above (mandatory)</w:t>
      </w:r>
    </w:p>
    <w:p w14:paraId="5971399D" w14:textId="77777777" w:rsidR="00837148" w:rsidRPr="00837148" w:rsidRDefault="00837148" w:rsidP="00837148">
      <w:pPr>
        <w:spacing w:after="180" w:line="274" w:lineRule="auto"/>
        <w:rPr>
          <w:rFonts w:ascii="Cambria" w:eastAsia="Times New Roman" w:hAnsi="Cambria" w:cs="Times New Roman"/>
          <w:b/>
          <w:color w:val="000000"/>
          <w:kern w:val="0"/>
          <w:sz w:val="28"/>
          <w:szCs w:val="28"/>
          <w14:ligatures w14:val="none"/>
        </w:rPr>
      </w:pPr>
    </w:p>
    <w:p w14:paraId="67BC2768" w14:textId="77777777" w:rsidR="00837148" w:rsidRPr="00837148" w:rsidRDefault="00837148" w:rsidP="00837148">
      <w:pPr>
        <w:rPr>
          <w:rFonts w:ascii="Cambria" w:eastAsia="Times New Roman" w:hAnsi="Cambria" w:cs="Times New Roman"/>
          <w:bCs/>
          <w:color w:val="000000"/>
          <w:kern w:val="0"/>
          <w:sz w:val="32"/>
          <w:szCs w:val="28"/>
          <w14:ligatures w14:val="none"/>
        </w:rPr>
      </w:pPr>
    </w:p>
    <w:p w14:paraId="3840A5C9" w14:textId="77777777" w:rsidR="00837148" w:rsidRPr="00837148" w:rsidRDefault="00837148" w:rsidP="00837148">
      <w:pPr>
        <w:rPr>
          <w:rFonts w:ascii="Cambria" w:eastAsia="Times New Roman" w:hAnsi="Cambria" w:cs="Times New Roman"/>
          <w:bCs/>
          <w:color w:val="000000"/>
          <w:kern w:val="0"/>
          <w:sz w:val="32"/>
          <w:szCs w:val="28"/>
          <w14:ligatures w14:val="none"/>
        </w:rPr>
      </w:pPr>
    </w:p>
    <w:p w14:paraId="2324E42B" w14:textId="77777777" w:rsidR="00837148" w:rsidRPr="00837148" w:rsidRDefault="00837148" w:rsidP="00837148">
      <w:pPr>
        <w:rPr>
          <w:rFonts w:ascii="Cambria" w:eastAsia="Times New Roman" w:hAnsi="Cambria" w:cs="Times New Roman"/>
          <w:bCs/>
          <w:color w:val="000000"/>
          <w:kern w:val="0"/>
          <w:sz w:val="32"/>
          <w:szCs w:val="28"/>
          <w14:ligatures w14:val="none"/>
        </w:rPr>
      </w:pPr>
    </w:p>
    <w:p w14:paraId="5951F86C" w14:textId="77777777" w:rsidR="00837148" w:rsidRPr="00837148" w:rsidRDefault="00837148" w:rsidP="00837148">
      <w:pPr>
        <w:rPr>
          <w:rFonts w:ascii="Cambria" w:eastAsia="Times New Roman" w:hAnsi="Cambria" w:cs="Times New Roman"/>
          <w:bCs/>
          <w:color w:val="000000"/>
          <w:kern w:val="0"/>
          <w:sz w:val="32"/>
          <w:szCs w:val="28"/>
          <w14:ligatures w14:val="none"/>
        </w:rPr>
      </w:pPr>
    </w:p>
    <w:p w14:paraId="38B426EB" w14:textId="77777777" w:rsidR="00837148" w:rsidRPr="00837148" w:rsidRDefault="00837148" w:rsidP="00837148">
      <w:pPr>
        <w:rPr>
          <w:rFonts w:ascii="Cambria" w:eastAsia="Times New Roman" w:hAnsi="Cambria" w:cs="Times New Roman"/>
          <w:bCs/>
          <w:color w:val="000000"/>
          <w:kern w:val="0"/>
          <w:sz w:val="32"/>
          <w:szCs w:val="28"/>
          <w14:ligatures w14:val="none"/>
        </w:rPr>
      </w:pPr>
    </w:p>
    <w:p w14:paraId="7245DD7C" w14:textId="77777777" w:rsidR="00837148" w:rsidRPr="00837148" w:rsidRDefault="00837148" w:rsidP="00837148">
      <w:pPr>
        <w:rPr>
          <w:rFonts w:ascii="Cambria" w:eastAsia="Times New Roman" w:hAnsi="Cambria" w:cs="Times New Roman"/>
          <w:bCs/>
          <w:color w:val="000000"/>
          <w:kern w:val="0"/>
          <w:sz w:val="32"/>
          <w:szCs w:val="28"/>
          <w14:ligatures w14:val="none"/>
        </w:rPr>
      </w:pPr>
    </w:p>
    <w:p w14:paraId="7D4ECF43" w14:textId="77777777" w:rsidR="00837148" w:rsidRPr="00837148" w:rsidRDefault="00837148" w:rsidP="00837148">
      <w:pPr>
        <w:rPr>
          <w:rFonts w:ascii="Cambria" w:eastAsia="Times New Roman" w:hAnsi="Cambria" w:cs="Times New Roman"/>
          <w:bCs/>
          <w:color w:val="000000"/>
          <w:kern w:val="0"/>
          <w:sz w:val="32"/>
          <w:szCs w:val="28"/>
          <w14:ligatures w14:val="none"/>
        </w:rPr>
      </w:pPr>
    </w:p>
    <w:p w14:paraId="537228DC" w14:textId="77777777" w:rsidR="00837148" w:rsidRPr="00837148" w:rsidRDefault="00837148" w:rsidP="00837148">
      <w:pPr>
        <w:rPr>
          <w:rFonts w:ascii="Cambria" w:eastAsia="Times New Roman" w:hAnsi="Cambria" w:cs="Times New Roman"/>
          <w:bCs/>
          <w:color w:val="000000"/>
          <w:kern w:val="0"/>
          <w:sz w:val="32"/>
          <w:szCs w:val="28"/>
          <w14:ligatures w14:val="none"/>
        </w:rPr>
      </w:pPr>
    </w:p>
    <w:p w14:paraId="5D9672EF" w14:textId="77777777" w:rsidR="00837148" w:rsidRPr="00837148" w:rsidRDefault="00837148" w:rsidP="00837148">
      <w:pPr>
        <w:spacing w:after="180" w:line="274" w:lineRule="auto"/>
        <w:rPr>
          <w:rFonts w:ascii="Calibri" w:eastAsia="Calibri" w:hAnsi="Calibri" w:cs="Times New Roman"/>
          <w:color w:val="000000"/>
          <w:kern w:val="0"/>
          <w14:ligatures w14:val="none"/>
        </w:rPr>
      </w:pPr>
      <w:r w:rsidRPr="00837148">
        <w:rPr>
          <w:rFonts w:ascii="Calibri" w:eastAsia="Calibri" w:hAnsi="Calibri" w:cs="Times New Roman"/>
          <w:color w:val="000000"/>
          <w:kern w:val="0"/>
          <w14:ligatures w14:val="none"/>
        </w:rPr>
        <w:t xml:space="preserve">Instructor Comments on above (optional): </w:t>
      </w:r>
    </w:p>
    <w:p w14:paraId="6FC4340E" w14:textId="77777777" w:rsidR="00837148" w:rsidRPr="00837148" w:rsidRDefault="00837148" w:rsidP="00837148">
      <w:pPr>
        <w:rPr>
          <w:rFonts w:ascii="Cambria" w:eastAsia="Times New Roman" w:hAnsi="Cambria" w:cs="Times New Roman"/>
          <w:bCs/>
          <w:color w:val="000000"/>
          <w:kern w:val="0"/>
          <w:sz w:val="32"/>
          <w:szCs w:val="28"/>
          <w14:ligatures w14:val="none"/>
        </w:rPr>
      </w:pPr>
    </w:p>
    <w:p w14:paraId="550DF93E" w14:textId="77777777" w:rsidR="00837148" w:rsidRPr="00837148" w:rsidRDefault="00837148" w:rsidP="00837148">
      <w:pPr>
        <w:spacing w:after="180" w:line="274" w:lineRule="auto"/>
        <w:rPr>
          <w:rFonts w:ascii="Calibri" w:eastAsia="Calibri" w:hAnsi="Calibri" w:cs="Times New Roman"/>
          <w:kern w:val="0"/>
          <w:sz w:val="22"/>
          <w:szCs w:val="22"/>
          <w14:ligatures w14:val="none"/>
        </w:rPr>
      </w:pPr>
    </w:p>
    <w:p w14:paraId="141F989E" w14:textId="77777777" w:rsidR="00837148" w:rsidRPr="00837148" w:rsidRDefault="00837148" w:rsidP="00837148">
      <w:pPr>
        <w:spacing w:after="180" w:line="274" w:lineRule="auto"/>
        <w:rPr>
          <w:rFonts w:ascii="Calibri" w:eastAsia="Calibri" w:hAnsi="Calibri" w:cs="Times New Roman"/>
          <w:kern w:val="0"/>
          <w:sz w:val="22"/>
          <w:szCs w:val="22"/>
          <w14:ligatures w14:val="none"/>
        </w:rPr>
      </w:pPr>
    </w:p>
    <w:p w14:paraId="1B2E97C1" w14:textId="77777777" w:rsidR="00837148" w:rsidRPr="00837148" w:rsidRDefault="00837148" w:rsidP="00837148">
      <w:pPr>
        <w:spacing w:after="180" w:line="274" w:lineRule="auto"/>
        <w:rPr>
          <w:rFonts w:ascii="Calibri" w:eastAsia="Calibri" w:hAnsi="Calibri" w:cs="Times New Roman"/>
          <w:kern w:val="0"/>
          <w:sz w:val="22"/>
          <w:szCs w:val="22"/>
          <w14:ligatures w14:val="none"/>
        </w:rPr>
      </w:pPr>
    </w:p>
    <w:p w14:paraId="65807CFC" w14:textId="77777777" w:rsidR="00837148" w:rsidRPr="00837148" w:rsidRDefault="00837148" w:rsidP="00837148">
      <w:pPr>
        <w:spacing w:after="180" w:line="274" w:lineRule="auto"/>
        <w:rPr>
          <w:rFonts w:ascii="Calibri" w:eastAsia="Calibri" w:hAnsi="Calibri" w:cs="Times New Roman"/>
          <w:kern w:val="0"/>
          <w:sz w:val="22"/>
          <w:szCs w:val="22"/>
          <w14:ligatures w14:val="none"/>
        </w:rPr>
      </w:pPr>
    </w:p>
    <w:p w14:paraId="02FFA174" w14:textId="77777777" w:rsidR="00A521A2" w:rsidRDefault="00A521A2" w:rsidP="00837148">
      <w:pPr>
        <w:spacing w:after="180" w:line="274" w:lineRule="auto"/>
        <w:rPr>
          <w:rFonts w:ascii="Cambria" w:eastAsia="Times New Roman" w:hAnsi="Cambria" w:cs="Times New Roman"/>
          <w:b/>
          <w:bCs/>
          <w:color w:val="000000" w:themeColor="text1"/>
          <w:kern w:val="0"/>
          <w:sz w:val="28"/>
          <w:szCs w:val="26"/>
          <w14:ligatures w14:val="none"/>
        </w:rPr>
      </w:pPr>
    </w:p>
    <w:p w14:paraId="2A040E63" w14:textId="77777777" w:rsidR="00A521A2" w:rsidRDefault="00A521A2" w:rsidP="00837148">
      <w:pPr>
        <w:spacing w:after="180" w:line="274" w:lineRule="auto"/>
        <w:rPr>
          <w:rFonts w:ascii="Cambria" w:eastAsia="Times New Roman" w:hAnsi="Cambria" w:cs="Times New Roman"/>
          <w:b/>
          <w:bCs/>
          <w:color w:val="000000" w:themeColor="text1"/>
          <w:kern w:val="0"/>
          <w:sz w:val="28"/>
          <w:szCs w:val="26"/>
          <w14:ligatures w14:val="none"/>
        </w:rPr>
      </w:pPr>
    </w:p>
    <w:p w14:paraId="79A010B5" w14:textId="77777777" w:rsidR="00A521A2" w:rsidRDefault="00A521A2" w:rsidP="00837148">
      <w:pPr>
        <w:spacing w:after="180" w:line="274" w:lineRule="auto"/>
        <w:rPr>
          <w:rFonts w:ascii="Cambria" w:eastAsia="Times New Roman" w:hAnsi="Cambria" w:cs="Times New Roman"/>
          <w:b/>
          <w:bCs/>
          <w:color w:val="000000" w:themeColor="text1"/>
          <w:kern w:val="0"/>
          <w:sz w:val="28"/>
          <w:szCs w:val="26"/>
          <w14:ligatures w14:val="none"/>
        </w:rPr>
      </w:pPr>
    </w:p>
    <w:p w14:paraId="09008E90" w14:textId="77777777" w:rsidR="00A521A2" w:rsidRDefault="00A521A2" w:rsidP="00837148">
      <w:pPr>
        <w:spacing w:after="180" w:line="274" w:lineRule="auto"/>
        <w:rPr>
          <w:rFonts w:ascii="Cambria" w:eastAsia="Times New Roman" w:hAnsi="Cambria" w:cs="Times New Roman"/>
          <w:b/>
          <w:bCs/>
          <w:color w:val="000000" w:themeColor="text1"/>
          <w:kern w:val="0"/>
          <w:sz w:val="28"/>
          <w:szCs w:val="26"/>
          <w14:ligatures w14:val="none"/>
        </w:rPr>
      </w:pPr>
    </w:p>
    <w:p w14:paraId="7AA7B1F4" w14:textId="77777777" w:rsidR="00A521A2" w:rsidRDefault="00A521A2" w:rsidP="00837148">
      <w:pPr>
        <w:spacing w:after="180" w:line="274" w:lineRule="auto"/>
        <w:rPr>
          <w:rFonts w:ascii="Cambria" w:eastAsia="Times New Roman" w:hAnsi="Cambria" w:cs="Times New Roman"/>
          <w:b/>
          <w:bCs/>
          <w:color w:val="000000" w:themeColor="text1"/>
          <w:kern w:val="0"/>
          <w:sz w:val="28"/>
          <w:szCs w:val="26"/>
          <w14:ligatures w14:val="none"/>
        </w:rPr>
      </w:pPr>
    </w:p>
    <w:p w14:paraId="03836699" w14:textId="77777777" w:rsidR="00A521A2" w:rsidRDefault="00A521A2" w:rsidP="00837148">
      <w:pPr>
        <w:spacing w:after="180" w:line="274" w:lineRule="auto"/>
        <w:rPr>
          <w:rFonts w:ascii="Cambria" w:eastAsia="Times New Roman" w:hAnsi="Cambria" w:cs="Times New Roman"/>
          <w:b/>
          <w:bCs/>
          <w:color w:val="000000" w:themeColor="text1"/>
          <w:kern w:val="0"/>
          <w:sz w:val="28"/>
          <w:szCs w:val="26"/>
          <w14:ligatures w14:val="none"/>
        </w:rPr>
      </w:pPr>
    </w:p>
    <w:p w14:paraId="1DA7D7E9" w14:textId="77777777" w:rsidR="00A521A2" w:rsidRDefault="00A521A2" w:rsidP="00837148">
      <w:pPr>
        <w:spacing w:after="180" w:line="274" w:lineRule="auto"/>
        <w:rPr>
          <w:rFonts w:ascii="Cambria" w:eastAsia="Times New Roman" w:hAnsi="Cambria" w:cs="Times New Roman"/>
          <w:b/>
          <w:bCs/>
          <w:color w:val="000000" w:themeColor="text1"/>
          <w:kern w:val="0"/>
          <w:sz w:val="28"/>
          <w:szCs w:val="26"/>
          <w14:ligatures w14:val="none"/>
        </w:rPr>
      </w:pPr>
    </w:p>
    <w:p w14:paraId="2AC46FDF" w14:textId="77777777" w:rsidR="00A521A2" w:rsidRDefault="00A521A2" w:rsidP="00837148">
      <w:pPr>
        <w:spacing w:after="180" w:line="274" w:lineRule="auto"/>
        <w:rPr>
          <w:rFonts w:ascii="Cambria" w:eastAsia="Times New Roman" w:hAnsi="Cambria" w:cs="Times New Roman"/>
          <w:b/>
          <w:bCs/>
          <w:color w:val="000000" w:themeColor="text1"/>
          <w:kern w:val="0"/>
          <w:sz w:val="28"/>
          <w:szCs w:val="26"/>
          <w14:ligatures w14:val="none"/>
        </w:rPr>
      </w:pPr>
    </w:p>
    <w:p w14:paraId="42680D35" w14:textId="77777777" w:rsidR="00A521A2" w:rsidRDefault="00A521A2" w:rsidP="00837148">
      <w:pPr>
        <w:spacing w:after="180" w:line="274" w:lineRule="auto"/>
        <w:rPr>
          <w:rFonts w:ascii="Cambria" w:eastAsia="Times New Roman" w:hAnsi="Cambria" w:cs="Times New Roman"/>
          <w:b/>
          <w:bCs/>
          <w:color w:val="000000" w:themeColor="text1"/>
          <w:kern w:val="0"/>
          <w:sz w:val="28"/>
          <w:szCs w:val="26"/>
          <w14:ligatures w14:val="none"/>
        </w:rPr>
      </w:pPr>
    </w:p>
    <w:p w14:paraId="1F047999" w14:textId="4D048B7D" w:rsidR="00837148" w:rsidRPr="00837148" w:rsidRDefault="00837148" w:rsidP="00837148">
      <w:pPr>
        <w:spacing w:after="180" w:line="274" w:lineRule="auto"/>
        <w:rPr>
          <w:rFonts w:ascii="Calibri" w:eastAsia="Calibri" w:hAnsi="Calibri" w:cs="Times New Roman"/>
          <w:color w:val="002060"/>
          <w:kern w:val="0"/>
          <w:sz w:val="22"/>
          <w:szCs w:val="22"/>
          <w14:ligatures w14:val="none"/>
        </w:rPr>
      </w:pPr>
      <w:r w:rsidRPr="00837148">
        <w:rPr>
          <w:rFonts w:ascii="Cambria" w:eastAsia="Times New Roman" w:hAnsi="Cambria" w:cs="Times New Roman"/>
          <w:b/>
          <w:bCs/>
          <w:color w:val="000000" w:themeColor="text1"/>
          <w:kern w:val="0"/>
          <w:sz w:val="28"/>
          <w:szCs w:val="26"/>
          <w14:ligatures w14:val="none"/>
        </w:rPr>
        <w:lastRenderedPageBreak/>
        <w:t>Review of Classroom, Synchronous, or Online Visit</w:t>
      </w:r>
      <w:r w:rsidR="00177678">
        <w:rPr>
          <w:rFonts w:ascii="Calibri" w:eastAsia="Calibri" w:hAnsi="Calibri" w:cs="Times New Roman"/>
          <w:color w:val="002060"/>
          <w:kern w:val="0"/>
          <w:sz w:val="22"/>
          <w:szCs w:val="22"/>
          <w14:ligatures w14:val="none"/>
        </w:rPr>
        <w:br/>
      </w:r>
      <w:r w:rsidRPr="00837148">
        <w:rPr>
          <w:rFonts w:ascii="Calibri" w:eastAsia="Calibri" w:hAnsi="Calibri" w:cs="Times New Roman"/>
          <w:kern w:val="0"/>
          <w:sz w:val="22"/>
          <w:szCs w:val="22"/>
          <w14:ligatures w14:val="none"/>
        </w:rPr>
        <w:t>Explanation of all marks in column “Baseline” and “Exemplary” is required. Use column provided and/or describe in mandatory reviewer comments section at the end of this table.</w:t>
      </w:r>
    </w:p>
    <w:tbl>
      <w:tblPr>
        <w:tblStyle w:val="TableGrid"/>
        <w:tblW w:w="0" w:type="auto"/>
        <w:tblLook w:val="04A0" w:firstRow="1" w:lastRow="0" w:firstColumn="1" w:lastColumn="0" w:noHBand="0" w:noVBand="1"/>
      </w:tblPr>
      <w:tblGrid>
        <w:gridCol w:w="2783"/>
        <w:gridCol w:w="1318"/>
        <w:gridCol w:w="1328"/>
        <w:gridCol w:w="1604"/>
        <w:gridCol w:w="2317"/>
      </w:tblGrid>
      <w:tr w:rsidR="00837148" w:rsidRPr="00837148" w14:paraId="27F67668" w14:textId="77777777" w:rsidTr="002306A6">
        <w:trPr>
          <w:tblHeader/>
        </w:trPr>
        <w:tc>
          <w:tcPr>
            <w:tcW w:w="2783" w:type="dxa"/>
          </w:tcPr>
          <w:p w14:paraId="09B99683" w14:textId="77777777" w:rsidR="00837148" w:rsidRPr="00837148" w:rsidRDefault="00837148" w:rsidP="00837148">
            <w:pPr>
              <w:keepNext/>
              <w:keepLines/>
              <w:outlineLvl w:val="1"/>
              <w:rPr>
                <w:rFonts w:ascii="Cambria" w:eastAsia="Times New Roman" w:hAnsi="Cambria" w:cs="Times New Roman"/>
                <w:b/>
                <w:bCs/>
                <w:color w:val="4F6228"/>
                <w:sz w:val="28"/>
                <w:szCs w:val="26"/>
              </w:rPr>
            </w:pPr>
          </w:p>
        </w:tc>
        <w:tc>
          <w:tcPr>
            <w:tcW w:w="1318" w:type="dxa"/>
          </w:tcPr>
          <w:p w14:paraId="2FCFCE59" w14:textId="77777777" w:rsidR="00837148" w:rsidRPr="00837148" w:rsidRDefault="00837148" w:rsidP="00837148">
            <w:pPr>
              <w:keepNext/>
              <w:keepLines/>
              <w:spacing w:before="120"/>
              <w:outlineLvl w:val="1"/>
              <w:rPr>
                <w:rFonts w:ascii="Cambria" w:eastAsia="Times New Roman" w:hAnsi="Cambria" w:cs="Times New Roman"/>
                <w:b/>
                <w:bCs/>
                <w:color w:val="002060"/>
              </w:rPr>
            </w:pPr>
            <w:r w:rsidRPr="00837148">
              <w:rPr>
                <w:rFonts w:ascii="Cambria" w:eastAsia="Times New Roman" w:hAnsi="Cambria" w:cs="Times New Roman"/>
                <w:b/>
                <w:bCs/>
                <w:color w:val="002060"/>
              </w:rPr>
              <w:t>Baseline</w:t>
            </w:r>
          </w:p>
        </w:tc>
        <w:tc>
          <w:tcPr>
            <w:tcW w:w="1328" w:type="dxa"/>
          </w:tcPr>
          <w:p w14:paraId="522BECFF" w14:textId="77777777" w:rsidR="00837148" w:rsidRPr="00837148" w:rsidRDefault="00837148" w:rsidP="00837148">
            <w:pPr>
              <w:keepNext/>
              <w:keepLines/>
              <w:spacing w:before="120"/>
              <w:outlineLvl w:val="1"/>
              <w:rPr>
                <w:rFonts w:ascii="Cambria" w:eastAsia="Times New Roman" w:hAnsi="Cambria" w:cs="Times New Roman"/>
                <w:b/>
                <w:bCs/>
                <w:color w:val="002060"/>
              </w:rPr>
            </w:pPr>
            <w:r w:rsidRPr="00837148">
              <w:rPr>
                <w:rFonts w:ascii="Cambria" w:eastAsia="Times New Roman" w:hAnsi="Cambria" w:cs="Times New Roman"/>
                <w:b/>
                <w:bCs/>
                <w:color w:val="002060"/>
              </w:rPr>
              <w:t>Effective</w:t>
            </w:r>
          </w:p>
        </w:tc>
        <w:tc>
          <w:tcPr>
            <w:tcW w:w="1604" w:type="dxa"/>
          </w:tcPr>
          <w:p w14:paraId="7A2FC31B" w14:textId="77777777" w:rsidR="00837148" w:rsidRPr="00837148" w:rsidRDefault="00837148" w:rsidP="00837148">
            <w:pPr>
              <w:keepNext/>
              <w:keepLines/>
              <w:spacing w:before="120"/>
              <w:outlineLvl w:val="1"/>
              <w:rPr>
                <w:rFonts w:ascii="Cambria" w:eastAsia="Times New Roman" w:hAnsi="Cambria" w:cs="Times New Roman"/>
                <w:b/>
                <w:bCs/>
                <w:color w:val="002060"/>
              </w:rPr>
            </w:pPr>
            <w:r w:rsidRPr="00837148">
              <w:rPr>
                <w:rFonts w:ascii="Cambria" w:eastAsia="Times New Roman" w:hAnsi="Cambria" w:cs="Times New Roman"/>
                <w:b/>
                <w:bCs/>
                <w:color w:val="002060"/>
              </w:rPr>
              <w:t>Exemplary</w:t>
            </w:r>
          </w:p>
        </w:tc>
        <w:tc>
          <w:tcPr>
            <w:tcW w:w="2317" w:type="dxa"/>
          </w:tcPr>
          <w:p w14:paraId="155CE629" w14:textId="77777777" w:rsidR="00837148" w:rsidRPr="00837148" w:rsidRDefault="00837148" w:rsidP="00837148">
            <w:pPr>
              <w:keepNext/>
              <w:keepLines/>
              <w:spacing w:before="120"/>
              <w:outlineLvl w:val="1"/>
              <w:rPr>
                <w:rFonts w:ascii="Cambria" w:eastAsia="Times New Roman" w:hAnsi="Cambria" w:cs="Times New Roman"/>
                <w:b/>
                <w:bCs/>
                <w:color w:val="002060"/>
              </w:rPr>
            </w:pPr>
            <w:r w:rsidRPr="00837148">
              <w:rPr>
                <w:rFonts w:ascii="Cambria" w:eastAsia="Times New Roman" w:hAnsi="Cambria" w:cs="Times New Roman"/>
                <w:b/>
                <w:bCs/>
                <w:color w:val="002060"/>
              </w:rPr>
              <w:t>Notes/evidence</w:t>
            </w:r>
          </w:p>
        </w:tc>
      </w:tr>
      <w:tr w:rsidR="00837148" w:rsidRPr="00837148" w14:paraId="0CC3D895" w14:textId="77777777" w:rsidTr="002306A6">
        <w:tc>
          <w:tcPr>
            <w:tcW w:w="2783" w:type="dxa"/>
          </w:tcPr>
          <w:p w14:paraId="35294082" w14:textId="77777777" w:rsidR="00837148" w:rsidRPr="00837148" w:rsidRDefault="00837148" w:rsidP="00837148">
            <w:pPr>
              <w:keepNext/>
              <w:keepLines/>
              <w:spacing w:before="120"/>
              <w:outlineLvl w:val="1"/>
              <w:rPr>
                <w:rFonts w:ascii="Cambria" w:eastAsia="Times New Roman" w:hAnsi="Cambria" w:cs="Times New Roman"/>
                <w:b/>
                <w:bCs/>
                <w:color w:val="4F6228"/>
              </w:rPr>
            </w:pPr>
            <w:r w:rsidRPr="00837148">
              <w:rPr>
                <w:rFonts w:ascii="Cambria" w:eastAsia="Times New Roman" w:hAnsi="Cambria" w:cs="Times New Roman"/>
                <w:b/>
                <w:bCs/>
                <w:color w:val="002060"/>
              </w:rPr>
              <w:t>Organization</w:t>
            </w:r>
          </w:p>
        </w:tc>
        <w:tc>
          <w:tcPr>
            <w:tcW w:w="1318" w:type="dxa"/>
          </w:tcPr>
          <w:p w14:paraId="0A9C9512"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1328" w:type="dxa"/>
          </w:tcPr>
          <w:p w14:paraId="340F7ED9"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1604" w:type="dxa"/>
          </w:tcPr>
          <w:p w14:paraId="51822439"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2317" w:type="dxa"/>
          </w:tcPr>
          <w:p w14:paraId="08B46CF0"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r>
      <w:tr w:rsidR="00837148" w:rsidRPr="00837148" w14:paraId="7E080114" w14:textId="77777777" w:rsidTr="002306A6">
        <w:tc>
          <w:tcPr>
            <w:tcW w:w="2783" w:type="dxa"/>
          </w:tcPr>
          <w:p w14:paraId="49AD91CF" w14:textId="77777777" w:rsidR="00837148" w:rsidRPr="00837148" w:rsidRDefault="00837148" w:rsidP="00837148">
            <w:pPr>
              <w:suppressAutoHyphens/>
              <w:autoSpaceDN w:val="0"/>
              <w:ind w:left="336"/>
              <w:textAlignment w:val="baseline"/>
              <w:rPr>
                <w:rFonts w:ascii="Calibri" w:eastAsia="Lucida Sans Unicode" w:hAnsi="Calibri" w:cs="Calibri"/>
                <w:kern w:val="3"/>
                <w:lang w:eastAsia="zh-CN" w:bidi="hi-IN"/>
              </w:rPr>
            </w:pPr>
            <w:r w:rsidRPr="00837148">
              <w:rPr>
                <w:rFonts w:ascii="Calibri" w:eastAsia="Lucida Sans Unicode" w:hAnsi="Calibri" w:cs="Calibri"/>
                <w:kern w:val="3"/>
                <w:lang w:eastAsia="zh-CN" w:bidi="hi-IN"/>
              </w:rPr>
              <w:t>Class Start (i.e., on time, overview of session w/ clearly stated goals.</w:t>
            </w:r>
          </w:p>
        </w:tc>
        <w:tc>
          <w:tcPr>
            <w:tcW w:w="1318" w:type="dxa"/>
          </w:tcPr>
          <w:p w14:paraId="22BF835A"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1328" w:type="dxa"/>
          </w:tcPr>
          <w:p w14:paraId="281EC7C6"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1604" w:type="dxa"/>
          </w:tcPr>
          <w:p w14:paraId="3FE2B39F"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2317" w:type="dxa"/>
          </w:tcPr>
          <w:p w14:paraId="7711B98B"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r>
      <w:tr w:rsidR="00837148" w:rsidRPr="00837148" w14:paraId="495AA3FC" w14:textId="77777777" w:rsidTr="002306A6">
        <w:tc>
          <w:tcPr>
            <w:tcW w:w="2783" w:type="dxa"/>
          </w:tcPr>
          <w:p w14:paraId="141E5893" w14:textId="77777777" w:rsidR="00837148" w:rsidRPr="00837148" w:rsidRDefault="00837148" w:rsidP="00837148">
            <w:pPr>
              <w:suppressAutoHyphens/>
              <w:autoSpaceDN w:val="0"/>
              <w:ind w:left="336"/>
              <w:textAlignment w:val="baseline"/>
              <w:rPr>
                <w:rFonts w:ascii="Calibri" w:eastAsia="Lucida Sans Unicode" w:hAnsi="Calibri" w:cs="Calibri"/>
                <w:kern w:val="3"/>
                <w:lang w:eastAsia="zh-CN" w:bidi="hi-IN"/>
              </w:rPr>
            </w:pPr>
            <w:r w:rsidRPr="00837148">
              <w:rPr>
                <w:rFonts w:ascii="Calibri" w:eastAsia="Lucida Sans Unicode" w:hAnsi="Calibri" w:cs="Mangal"/>
                <w:kern w:val="3"/>
                <w:lang w:eastAsia="zh-CN" w:bidi="hi-IN"/>
              </w:rPr>
              <w:t>Instructional Methods (i.e., lecture, discussion, small-group work) well suited for teaching the content covered.</w:t>
            </w:r>
          </w:p>
        </w:tc>
        <w:tc>
          <w:tcPr>
            <w:tcW w:w="1318" w:type="dxa"/>
          </w:tcPr>
          <w:p w14:paraId="6B38C010"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1328" w:type="dxa"/>
          </w:tcPr>
          <w:p w14:paraId="7B2D1CA5"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1604" w:type="dxa"/>
          </w:tcPr>
          <w:p w14:paraId="0CB0E972"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2317" w:type="dxa"/>
          </w:tcPr>
          <w:p w14:paraId="79F8657F"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r>
      <w:tr w:rsidR="00837148" w:rsidRPr="00837148" w14:paraId="352B6B89" w14:textId="77777777" w:rsidTr="002306A6">
        <w:tc>
          <w:tcPr>
            <w:tcW w:w="2783" w:type="dxa"/>
          </w:tcPr>
          <w:p w14:paraId="3551D549" w14:textId="77777777" w:rsidR="00837148" w:rsidRPr="00837148" w:rsidRDefault="00837148" w:rsidP="00837148">
            <w:pPr>
              <w:suppressAutoHyphens/>
              <w:autoSpaceDN w:val="0"/>
              <w:ind w:left="336"/>
              <w:textAlignment w:val="baseline"/>
              <w:rPr>
                <w:rFonts w:ascii="Calibri" w:eastAsia="Lucida Sans Unicode" w:hAnsi="Calibri" w:cs="Calibri"/>
                <w:kern w:val="3"/>
                <w:lang w:eastAsia="zh-CN" w:bidi="hi-IN"/>
              </w:rPr>
            </w:pPr>
            <w:r w:rsidRPr="00837148">
              <w:rPr>
                <w:rFonts w:ascii="Calibri" w:eastAsia="Lucida Sans Unicode" w:hAnsi="Calibri" w:cs="Calibri"/>
                <w:kern w:val="3"/>
                <w:lang w:eastAsia="zh-CN" w:bidi="hi-IN"/>
              </w:rPr>
              <w:t>Objectives/goals set for the session were met.</w:t>
            </w:r>
          </w:p>
        </w:tc>
        <w:tc>
          <w:tcPr>
            <w:tcW w:w="1318" w:type="dxa"/>
          </w:tcPr>
          <w:p w14:paraId="1F702A16"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1328" w:type="dxa"/>
          </w:tcPr>
          <w:p w14:paraId="2D0B5C4B"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1604" w:type="dxa"/>
          </w:tcPr>
          <w:p w14:paraId="27E07BF8"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2317" w:type="dxa"/>
          </w:tcPr>
          <w:p w14:paraId="6A00A0F3"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r>
      <w:tr w:rsidR="00837148" w:rsidRPr="00837148" w14:paraId="230A3E49" w14:textId="77777777" w:rsidTr="002306A6">
        <w:tc>
          <w:tcPr>
            <w:tcW w:w="2783" w:type="dxa"/>
          </w:tcPr>
          <w:p w14:paraId="5DC937C4" w14:textId="77777777" w:rsidR="00837148" w:rsidRPr="00837148" w:rsidRDefault="00837148" w:rsidP="00837148">
            <w:pPr>
              <w:keepNext/>
              <w:keepLines/>
              <w:spacing w:before="120"/>
              <w:outlineLvl w:val="1"/>
              <w:rPr>
                <w:rFonts w:ascii="Cambria" w:eastAsia="Times New Roman" w:hAnsi="Cambria" w:cs="Times New Roman"/>
                <w:b/>
                <w:bCs/>
                <w:color w:val="4F6228"/>
              </w:rPr>
            </w:pPr>
            <w:r w:rsidRPr="00837148">
              <w:rPr>
                <w:rFonts w:ascii="Cambria" w:eastAsia="Times New Roman" w:hAnsi="Cambria" w:cs="Times New Roman"/>
                <w:b/>
                <w:bCs/>
                <w:color w:val="002060"/>
              </w:rPr>
              <w:t>Engagement</w:t>
            </w:r>
          </w:p>
        </w:tc>
        <w:tc>
          <w:tcPr>
            <w:tcW w:w="1318" w:type="dxa"/>
          </w:tcPr>
          <w:p w14:paraId="0B6D419C"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1328" w:type="dxa"/>
          </w:tcPr>
          <w:p w14:paraId="797AA442"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1604" w:type="dxa"/>
          </w:tcPr>
          <w:p w14:paraId="70FC66B8"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2317" w:type="dxa"/>
          </w:tcPr>
          <w:p w14:paraId="1DFD8CAB"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r>
      <w:tr w:rsidR="00837148" w:rsidRPr="00837148" w14:paraId="40DE1C9C" w14:textId="77777777" w:rsidTr="002306A6">
        <w:tc>
          <w:tcPr>
            <w:tcW w:w="2783" w:type="dxa"/>
          </w:tcPr>
          <w:p w14:paraId="5B0438E8" w14:textId="77777777" w:rsidR="00837148" w:rsidRPr="00837148" w:rsidRDefault="00837148" w:rsidP="00837148">
            <w:pPr>
              <w:keepNext/>
              <w:keepLines/>
              <w:outlineLvl w:val="3"/>
              <w:rPr>
                <w:rFonts w:ascii="Cambria" w:eastAsia="Times New Roman" w:hAnsi="Cambria" w:cs="Times New Roman"/>
                <w:b/>
                <w:bCs/>
                <w:i/>
                <w:iCs/>
                <w:color w:val="262626"/>
              </w:rPr>
            </w:pPr>
            <w:r w:rsidRPr="00837148">
              <w:rPr>
                <w:rFonts w:ascii="Cambria" w:eastAsia="Times New Roman" w:hAnsi="Cambria" w:cs="Times New Roman"/>
                <w:b/>
                <w:bCs/>
                <w:i/>
                <w:iCs/>
                <w:color w:val="262626"/>
              </w:rPr>
              <w:t>Student-instructor contact</w:t>
            </w:r>
          </w:p>
        </w:tc>
        <w:tc>
          <w:tcPr>
            <w:tcW w:w="1318" w:type="dxa"/>
          </w:tcPr>
          <w:p w14:paraId="4C07F393"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1328" w:type="dxa"/>
          </w:tcPr>
          <w:p w14:paraId="68181954"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1604" w:type="dxa"/>
          </w:tcPr>
          <w:p w14:paraId="7F909DED"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2317" w:type="dxa"/>
          </w:tcPr>
          <w:p w14:paraId="6A079B4F"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r>
      <w:tr w:rsidR="00837148" w:rsidRPr="00837148" w14:paraId="274658A7" w14:textId="77777777" w:rsidTr="002306A6">
        <w:tc>
          <w:tcPr>
            <w:tcW w:w="2783" w:type="dxa"/>
          </w:tcPr>
          <w:p w14:paraId="23FC70A1" w14:textId="77777777" w:rsidR="00837148" w:rsidRPr="00837148" w:rsidRDefault="00837148" w:rsidP="00837148">
            <w:pPr>
              <w:ind w:left="338"/>
              <w:rPr>
                <w:rFonts w:ascii="Calibri" w:eastAsia="Calibri" w:hAnsi="Calibri" w:cs="Times New Roman"/>
              </w:rPr>
            </w:pPr>
            <w:r w:rsidRPr="00837148">
              <w:rPr>
                <w:rFonts w:ascii="Calibri" w:eastAsia="Calibri" w:hAnsi="Calibri" w:cs="Times New Roman"/>
              </w:rPr>
              <w:t>Instructor’s communication is respectful, welcoming, and supportive of students with diverse needs and concerns</w:t>
            </w:r>
          </w:p>
        </w:tc>
        <w:tc>
          <w:tcPr>
            <w:tcW w:w="1318" w:type="dxa"/>
          </w:tcPr>
          <w:p w14:paraId="26798FCE"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1328" w:type="dxa"/>
          </w:tcPr>
          <w:p w14:paraId="208E97F9"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1604" w:type="dxa"/>
          </w:tcPr>
          <w:p w14:paraId="1968DF89"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2317" w:type="dxa"/>
          </w:tcPr>
          <w:p w14:paraId="67544776"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r>
      <w:tr w:rsidR="00837148" w:rsidRPr="00837148" w14:paraId="1D89477D" w14:textId="77777777" w:rsidTr="002306A6">
        <w:tc>
          <w:tcPr>
            <w:tcW w:w="2783" w:type="dxa"/>
          </w:tcPr>
          <w:p w14:paraId="50C3CFE4" w14:textId="77777777" w:rsidR="00837148" w:rsidRPr="00837148" w:rsidRDefault="00837148" w:rsidP="00837148">
            <w:pPr>
              <w:ind w:left="338"/>
              <w:rPr>
                <w:rFonts w:ascii="Calibri" w:eastAsia="Calibri" w:hAnsi="Calibri" w:cs="Times New Roman"/>
              </w:rPr>
            </w:pPr>
            <w:r w:rsidRPr="00837148">
              <w:rPr>
                <w:rFonts w:ascii="Calibri" w:eastAsia="Calibri" w:hAnsi="Calibri" w:cs="Times New Roman"/>
              </w:rPr>
              <w:t>Presentation techniques indicate subject matter knowledge.</w:t>
            </w:r>
          </w:p>
        </w:tc>
        <w:tc>
          <w:tcPr>
            <w:tcW w:w="1318" w:type="dxa"/>
          </w:tcPr>
          <w:p w14:paraId="030B33C6"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1328" w:type="dxa"/>
          </w:tcPr>
          <w:p w14:paraId="5FCDF384"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1604" w:type="dxa"/>
          </w:tcPr>
          <w:p w14:paraId="7B03FED2"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2317" w:type="dxa"/>
          </w:tcPr>
          <w:p w14:paraId="6353B666"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r>
      <w:tr w:rsidR="00837148" w:rsidRPr="00837148" w14:paraId="15125C13" w14:textId="77777777" w:rsidTr="002306A6">
        <w:tc>
          <w:tcPr>
            <w:tcW w:w="2783" w:type="dxa"/>
          </w:tcPr>
          <w:p w14:paraId="3688577C" w14:textId="77777777" w:rsidR="00837148" w:rsidRPr="00837148" w:rsidRDefault="00837148" w:rsidP="00837148">
            <w:pPr>
              <w:ind w:left="338"/>
              <w:rPr>
                <w:rFonts w:ascii="Calibri" w:eastAsia="Calibri" w:hAnsi="Calibri" w:cs="Times New Roman"/>
              </w:rPr>
            </w:pPr>
            <w:r w:rsidRPr="00837148">
              <w:rPr>
                <w:rFonts w:ascii="Calibri" w:eastAsia="Lucida Sans Unicode" w:hAnsi="Calibri" w:cs="Calibri"/>
                <w:kern w:val="3"/>
                <w:lang w:eastAsia="zh-CN" w:bidi="hi-IN"/>
              </w:rPr>
              <w:t>Provide opportunities for student participation encourage engagement with the course content, instructor, and/or peers</w:t>
            </w:r>
            <w:r w:rsidRPr="00837148">
              <w:rPr>
                <w:rFonts w:ascii="Calibri" w:eastAsia="Calibri" w:hAnsi="Calibri" w:cs="Calibri"/>
              </w:rPr>
              <w:t>.</w:t>
            </w:r>
          </w:p>
        </w:tc>
        <w:tc>
          <w:tcPr>
            <w:tcW w:w="1318" w:type="dxa"/>
          </w:tcPr>
          <w:p w14:paraId="2790F80E"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1328" w:type="dxa"/>
          </w:tcPr>
          <w:p w14:paraId="7F88F9EA"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1604" w:type="dxa"/>
          </w:tcPr>
          <w:p w14:paraId="44E87520"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2317" w:type="dxa"/>
          </w:tcPr>
          <w:p w14:paraId="24E234DA"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r>
      <w:tr w:rsidR="00837148" w:rsidRPr="00837148" w14:paraId="2EE4294C" w14:textId="77777777" w:rsidTr="002306A6">
        <w:tc>
          <w:tcPr>
            <w:tcW w:w="2783" w:type="dxa"/>
          </w:tcPr>
          <w:p w14:paraId="7C630650" w14:textId="77777777" w:rsidR="00837148" w:rsidRPr="00837148" w:rsidRDefault="00837148" w:rsidP="00837148">
            <w:pPr>
              <w:ind w:left="338"/>
              <w:rPr>
                <w:rFonts w:ascii="Calibri" w:eastAsia="Lucida Sans Unicode" w:hAnsi="Calibri" w:cs="Calibri"/>
                <w:kern w:val="3"/>
                <w:lang w:eastAsia="zh-CN" w:bidi="hi-IN"/>
              </w:rPr>
            </w:pPr>
            <w:r w:rsidRPr="00837148">
              <w:rPr>
                <w:rFonts w:ascii="Calibri" w:eastAsia="Lucida Sans Unicode" w:hAnsi="Calibri" w:cs="Calibri"/>
                <w:kern w:val="3"/>
                <w:lang w:eastAsia="zh-CN" w:bidi="hi-IN"/>
              </w:rPr>
              <w:lastRenderedPageBreak/>
              <w:t>Provides clear explanations to student questions.</w:t>
            </w:r>
          </w:p>
        </w:tc>
        <w:tc>
          <w:tcPr>
            <w:tcW w:w="1318" w:type="dxa"/>
          </w:tcPr>
          <w:p w14:paraId="7DF61ADA"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1328" w:type="dxa"/>
          </w:tcPr>
          <w:p w14:paraId="65711DB2"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1604" w:type="dxa"/>
          </w:tcPr>
          <w:p w14:paraId="3F8D2349"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2317" w:type="dxa"/>
          </w:tcPr>
          <w:p w14:paraId="248F7765"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r>
      <w:tr w:rsidR="00837148" w:rsidRPr="00837148" w14:paraId="4BED539D" w14:textId="77777777" w:rsidTr="002306A6">
        <w:trPr>
          <w:trHeight w:val="332"/>
        </w:trPr>
        <w:tc>
          <w:tcPr>
            <w:tcW w:w="2783" w:type="dxa"/>
          </w:tcPr>
          <w:p w14:paraId="021106A7" w14:textId="77777777" w:rsidR="00837148" w:rsidRPr="00837148" w:rsidRDefault="00837148" w:rsidP="00837148">
            <w:pPr>
              <w:keepNext/>
              <w:keepLines/>
              <w:spacing w:line="274" w:lineRule="auto"/>
              <w:outlineLvl w:val="3"/>
              <w:rPr>
                <w:rFonts w:ascii="Cambria" w:eastAsia="Times New Roman" w:hAnsi="Cambria" w:cs="Times New Roman"/>
                <w:b/>
                <w:bCs/>
                <w:i/>
                <w:iCs/>
                <w:color w:val="262626"/>
              </w:rPr>
            </w:pPr>
            <w:r w:rsidRPr="00837148">
              <w:rPr>
                <w:rFonts w:ascii="Cambria" w:eastAsia="Times New Roman" w:hAnsi="Cambria" w:cs="Times New Roman"/>
                <w:b/>
                <w:bCs/>
                <w:i/>
                <w:iCs/>
                <w:color w:val="262626"/>
              </w:rPr>
              <w:t>Asynchronous class sessions (if appropriate)</w:t>
            </w:r>
          </w:p>
        </w:tc>
        <w:tc>
          <w:tcPr>
            <w:tcW w:w="1318" w:type="dxa"/>
          </w:tcPr>
          <w:p w14:paraId="6238F76D"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1328" w:type="dxa"/>
          </w:tcPr>
          <w:p w14:paraId="3E790ABC"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1604" w:type="dxa"/>
          </w:tcPr>
          <w:p w14:paraId="449D9B9F"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2317" w:type="dxa"/>
          </w:tcPr>
          <w:p w14:paraId="6D680DFB"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r>
      <w:tr w:rsidR="00837148" w:rsidRPr="00837148" w14:paraId="786CA815" w14:textId="77777777" w:rsidTr="002306A6">
        <w:trPr>
          <w:trHeight w:val="332"/>
        </w:trPr>
        <w:tc>
          <w:tcPr>
            <w:tcW w:w="2783" w:type="dxa"/>
          </w:tcPr>
          <w:p w14:paraId="6AAD8A92" w14:textId="77777777" w:rsidR="00837148" w:rsidRPr="00837148" w:rsidRDefault="00837148" w:rsidP="00837148">
            <w:pPr>
              <w:ind w:left="342"/>
              <w:rPr>
                <w:rFonts w:ascii="Calibri" w:eastAsia="Calibri" w:hAnsi="Calibri" w:cs="Calibri"/>
              </w:rPr>
            </w:pPr>
            <w:r w:rsidRPr="00837148">
              <w:rPr>
                <w:rFonts w:ascii="Calibri" w:eastAsia="Calibri" w:hAnsi="Calibri" w:cs="Calibri"/>
              </w:rPr>
              <w:t xml:space="preserve">Activities are appropriate to the asynchronous format </w:t>
            </w:r>
          </w:p>
        </w:tc>
        <w:tc>
          <w:tcPr>
            <w:tcW w:w="1318" w:type="dxa"/>
          </w:tcPr>
          <w:p w14:paraId="1EA9E965"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1328" w:type="dxa"/>
          </w:tcPr>
          <w:p w14:paraId="776B7FCF"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1604" w:type="dxa"/>
          </w:tcPr>
          <w:p w14:paraId="72132A46"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2317" w:type="dxa"/>
          </w:tcPr>
          <w:p w14:paraId="6449A5DB"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r>
      <w:tr w:rsidR="00837148" w:rsidRPr="00837148" w14:paraId="35F8AF22" w14:textId="77777777" w:rsidTr="002306A6">
        <w:trPr>
          <w:trHeight w:val="332"/>
        </w:trPr>
        <w:tc>
          <w:tcPr>
            <w:tcW w:w="2783" w:type="dxa"/>
          </w:tcPr>
          <w:p w14:paraId="7B79328C" w14:textId="77777777" w:rsidR="00837148" w:rsidRPr="00837148" w:rsidRDefault="00837148" w:rsidP="00837148">
            <w:pPr>
              <w:spacing w:line="274" w:lineRule="auto"/>
              <w:ind w:left="342"/>
              <w:rPr>
                <w:rFonts w:ascii="Calibri" w:eastAsia="Calibri" w:hAnsi="Calibri" w:cs="Calibri"/>
              </w:rPr>
            </w:pPr>
            <w:r w:rsidRPr="00837148">
              <w:rPr>
                <w:rFonts w:ascii="Calibri" w:eastAsia="Calibri" w:hAnsi="Calibri" w:cs="Times New Roman"/>
              </w:rPr>
              <w:t>Online lecture videos have clear audio and visuals, are not too long</w:t>
            </w:r>
          </w:p>
        </w:tc>
        <w:tc>
          <w:tcPr>
            <w:tcW w:w="1318" w:type="dxa"/>
          </w:tcPr>
          <w:p w14:paraId="73952E0D"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1328" w:type="dxa"/>
          </w:tcPr>
          <w:p w14:paraId="3D14990A"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1604" w:type="dxa"/>
          </w:tcPr>
          <w:p w14:paraId="5A3FF943"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2317" w:type="dxa"/>
          </w:tcPr>
          <w:p w14:paraId="634A5701"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r>
      <w:tr w:rsidR="00837148" w:rsidRPr="00837148" w14:paraId="64C81968" w14:textId="77777777" w:rsidTr="002306A6">
        <w:trPr>
          <w:trHeight w:val="332"/>
        </w:trPr>
        <w:tc>
          <w:tcPr>
            <w:tcW w:w="2783" w:type="dxa"/>
          </w:tcPr>
          <w:p w14:paraId="2063892A" w14:textId="77777777" w:rsidR="00837148" w:rsidRPr="00837148" w:rsidRDefault="00837148" w:rsidP="00837148">
            <w:pPr>
              <w:spacing w:line="274" w:lineRule="auto"/>
              <w:ind w:left="342"/>
              <w:rPr>
                <w:rFonts w:ascii="Calibri" w:eastAsia="Calibri" w:hAnsi="Calibri" w:cs="Calibri"/>
              </w:rPr>
            </w:pPr>
            <w:r w:rsidRPr="00837148">
              <w:rPr>
                <w:rFonts w:ascii="Calibri" w:eastAsia="Calibri" w:hAnsi="Calibri" w:cs="Calibri"/>
              </w:rPr>
              <w:t>The session includes active learning such as discussion boards.</w:t>
            </w:r>
          </w:p>
        </w:tc>
        <w:tc>
          <w:tcPr>
            <w:tcW w:w="1318" w:type="dxa"/>
          </w:tcPr>
          <w:p w14:paraId="2591D39F"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1328" w:type="dxa"/>
          </w:tcPr>
          <w:p w14:paraId="6670398D"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1604" w:type="dxa"/>
          </w:tcPr>
          <w:p w14:paraId="7A5CB84D"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2317" w:type="dxa"/>
          </w:tcPr>
          <w:p w14:paraId="52175942"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r>
      <w:tr w:rsidR="00837148" w:rsidRPr="00837148" w14:paraId="37AA0C74" w14:textId="77777777" w:rsidTr="002306A6">
        <w:trPr>
          <w:trHeight w:val="332"/>
        </w:trPr>
        <w:tc>
          <w:tcPr>
            <w:tcW w:w="2783" w:type="dxa"/>
          </w:tcPr>
          <w:p w14:paraId="6B83A237" w14:textId="77777777" w:rsidR="00837148" w:rsidRPr="00837148" w:rsidRDefault="00837148" w:rsidP="00837148">
            <w:pPr>
              <w:spacing w:line="274" w:lineRule="auto"/>
              <w:rPr>
                <w:rFonts w:ascii="Calibri" w:eastAsia="Calibri" w:hAnsi="Calibri" w:cs="Calibri"/>
                <w:b/>
                <w:bCs/>
                <w:i/>
                <w:iCs/>
              </w:rPr>
            </w:pPr>
            <w:r w:rsidRPr="00837148">
              <w:rPr>
                <w:rFonts w:ascii="Calibri" w:eastAsia="Calibri" w:hAnsi="Calibri" w:cs="Calibri"/>
                <w:b/>
                <w:bCs/>
                <w:i/>
                <w:iCs/>
              </w:rPr>
              <w:t>Integration of Technology (if applicable)</w:t>
            </w:r>
          </w:p>
        </w:tc>
        <w:tc>
          <w:tcPr>
            <w:tcW w:w="1318" w:type="dxa"/>
          </w:tcPr>
          <w:p w14:paraId="33F3065A"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1328" w:type="dxa"/>
          </w:tcPr>
          <w:p w14:paraId="0D47739B"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1604" w:type="dxa"/>
          </w:tcPr>
          <w:p w14:paraId="092AAAAC"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2317" w:type="dxa"/>
          </w:tcPr>
          <w:p w14:paraId="44E24626"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r>
      <w:tr w:rsidR="00837148" w:rsidRPr="00837148" w14:paraId="12599FF2" w14:textId="77777777" w:rsidTr="002306A6">
        <w:trPr>
          <w:trHeight w:val="332"/>
        </w:trPr>
        <w:tc>
          <w:tcPr>
            <w:tcW w:w="2783" w:type="dxa"/>
          </w:tcPr>
          <w:p w14:paraId="11AC8028" w14:textId="77777777" w:rsidR="00837148" w:rsidRPr="00837148" w:rsidRDefault="00837148" w:rsidP="00837148">
            <w:pPr>
              <w:spacing w:line="274" w:lineRule="auto"/>
              <w:ind w:left="337"/>
              <w:rPr>
                <w:rFonts w:ascii="Calibri" w:eastAsia="Calibri" w:hAnsi="Calibri" w:cs="Calibri"/>
                <w:b/>
              </w:rPr>
            </w:pPr>
            <w:r w:rsidRPr="00837148">
              <w:rPr>
                <w:rFonts w:ascii="Calibri" w:eastAsia="Calibri" w:hAnsi="Calibri" w:cs="Calibri"/>
              </w:rPr>
              <w:t>Technology is used to engage students, enhance learning, and/or enrich students’ class experience as part of lecture, activities, or discussion.</w:t>
            </w:r>
          </w:p>
        </w:tc>
        <w:tc>
          <w:tcPr>
            <w:tcW w:w="1318" w:type="dxa"/>
          </w:tcPr>
          <w:p w14:paraId="21BD32FC"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1328" w:type="dxa"/>
          </w:tcPr>
          <w:p w14:paraId="7259A6B7"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1604" w:type="dxa"/>
          </w:tcPr>
          <w:p w14:paraId="745DAB05"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2317" w:type="dxa"/>
          </w:tcPr>
          <w:p w14:paraId="4876D86D"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r>
      <w:tr w:rsidR="00837148" w:rsidRPr="00837148" w14:paraId="77B452BC" w14:textId="77777777" w:rsidTr="002306A6">
        <w:tc>
          <w:tcPr>
            <w:tcW w:w="2783" w:type="dxa"/>
          </w:tcPr>
          <w:p w14:paraId="1359D24C" w14:textId="77777777" w:rsidR="00837148" w:rsidRPr="00837148" w:rsidRDefault="00837148" w:rsidP="00837148">
            <w:pPr>
              <w:keepNext/>
              <w:keepLines/>
              <w:spacing w:before="120"/>
              <w:outlineLvl w:val="1"/>
              <w:rPr>
                <w:rFonts w:ascii="Cambria" w:eastAsia="Times New Roman" w:hAnsi="Cambria" w:cs="Times New Roman"/>
                <w:b/>
                <w:bCs/>
                <w:color w:val="002060"/>
              </w:rPr>
            </w:pPr>
            <w:r w:rsidRPr="00837148">
              <w:rPr>
                <w:rFonts w:ascii="Cambria" w:eastAsia="Times New Roman" w:hAnsi="Cambria" w:cs="Times New Roman"/>
                <w:b/>
                <w:bCs/>
                <w:color w:val="002060"/>
              </w:rPr>
              <w:t>Explicit equity-minded and inclusive practices</w:t>
            </w:r>
          </w:p>
        </w:tc>
        <w:tc>
          <w:tcPr>
            <w:tcW w:w="1318" w:type="dxa"/>
          </w:tcPr>
          <w:p w14:paraId="77E556BE"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1328" w:type="dxa"/>
          </w:tcPr>
          <w:p w14:paraId="343DAC83"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1604" w:type="dxa"/>
          </w:tcPr>
          <w:p w14:paraId="3D0FF03C"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2317" w:type="dxa"/>
          </w:tcPr>
          <w:p w14:paraId="2780150D"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r>
      <w:tr w:rsidR="00837148" w:rsidRPr="00837148" w14:paraId="02420404" w14:textId="77777777" w:rsidTr="002306A6">
        <w:tc>
          <w:tcPr>
            <w:tcW w:w="2783" w:type="dxa"/>
          </w:tcPr>
          <w:p w14:paraId="5BD6ED48" w14:textId="77777777" w:rsidR="00837148" w:rsidRPr="00837148" w:rsidRDefault="00837148" w:rsidP="00837148">
            <w:pPr>
              <w:ind w:left="338"/>
              <w:rPr>
                <w:rFonts w:ascii="Calibri" w:eastAsia="Calibri" w:hAnsi="Calibri" w:cs="Times New Roman"/>
              </w:rPr>
            </w:pPr>
            <w:r w:rsidRPr="00837148">
              <w:rPr>
                <w:rFonts w:ascii="Calibri" w:eastAsia="Calibri" w:hAnsi="Calibri" w:cs="Times New Roman"/>
              </w:rPr>
              <w:t>Most course materials are accessible to students with disabilities, with equally effective access plans offered.</w:t>
            </w:r>
          </w:p>
        </w:tc>
        <w:tc>
          <w:tcPr>
            <w:tcW w:w="1318" w:type="dxa"/>
          </w:tcPr>
          <w:p w14:paraId="5F59CE14"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1328" w:type="dxa"/>
          </w:tcPr>
          <w:p w14:paraId="1343B6D3"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1604" w:type="dxa"/>
          </w:tcPr>
          <w:p w14:paraId="27C98329"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2317" w:type="dxa"/>
          </w:tcPr>
          <w:p w14:paraId="78B992CF"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r>
      <w:tr w:rsidR="00837148" w:rsidRPr="00837148" w14:paraId="4DE872ED" w14:textId="77777777" w:rsidTr="002306A6">
        <w:tc>
          <w:tcPr>
            <w:tcW w:w="2783" w:type="dxa"/>
          </w:tcPr>
          <w:p w14:paraId="39A0C7D3" w14:textId="77777777" w:rsidR="00837148" w:rsidRPr="00837148" w:rsidRDefault="00837148" w:rsidP="00837148">
            <w:pPr>
              <w:ind w:left="338"/>
              <w:rPr>
                <w:rFonts w:ascii="Calibri" w:eastAsia="Calibri" w:hAnsi="Calibri" w:cs="Times New Roman"/>
              </w:rPr>
            </w:pPr>
            <w:r w:rsidRPr="00837148">
              <w:rPr>
                <w:rFonts w:ascii="Calibri" w:eastAsia="Calibri" w:hAnsi="Calibri" w:cs="Times New Roman"/>
              </w:rPr>
              <w:t xml:space="preserve">Course content and activities deliberately </w:t>
            </w:r>
            <w:r w:rsidRPr="00837148">
              <w:rPr>
                <w:rFonts w:ascii="Calibri" w:eastAsia="Calibri" w:hAnsi="Calibri" w:cs="Times New Roman"/>
              </w:rPr>
              <w:lastRenderedPageBreak/>
              <w:t>represent diverse voices and contributions from a wide array of perspectives</w:t>
            </w:r>
          </w:p>
        </w:tc>
        <w:tc>
          <w:tcPr>
            <w:tcW w:w="1318" w:type="dxa"/>
          </w:tcPr>
          <w:p w14:paraId="681EB03C"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1328" w:type="dxa"/>
          </w:tcPr>
          <w:p w14:paraId="7C5BE2AF"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1604" w:type="dxa"/>
          </w:tcPr>
          <w:p w14:paraId="6C143B33"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2317" w:type="dxa"/>
          </w:tcPr>
          <w:p w14:paraId="5F2FF575"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r>
      <w:tr w:rsidR="00837148" w:rsidRPr="00837148" w14:paraId="5942D456" w14:textId="77777777" w:rsidTr="002306A6">
        <w:trPr>
          <w:trHeight w:val="683"/>
        </w:trPr>
        <w:tc>
          <w:tcPr>
            <w:tcW w:w="2783" w:type="dxa"/>
          </w:tcPr>
          <w:p w14:paraId="698DDDBD" w14:textId="77777777" w:rsidR="00837148" w:rsidRPr="00837148" w:rsidRDefault="00837148" w:rsidP="00837148">
            <w:pPr>
              <w:spacing w:line="274" w:lineRule="auto"/>
              <w:ind w:left="346"/>
              <w:rPr>
                <w:rFonts w:ascii="Arial" w:eastAsia="Calibri" w:hAnsi="Arial" w:cs="Arial"/>
                <w:szCs w:val="18"/>
              </w:rPr>
            </w:pPr>
            <w:r w:rsidRPr="00837148">
              <w:rPr>
                <w:rFonts w:ascii="Calibri" w:eastAsia="Calibri" w:hAnsi="Calibri" w:cs="Times New Roman"/>
              </w:rPr>
              <w:t xml:space="preserve">Language in the syllabus, assignments, student communication, course materials is welcoming, inclusive, and supportive. </w:t>
            </w:r>
          </w:p>
        </w:tc>
        <w:tc>
          <w:tcPr>
            <w:tcW w:w="1318" w:type="dxa"/>
          </w:tcPr>
          <w:p w14:paraId="02808E3B"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1328" w:type="dxa"/>
          </w:tcPr>
          <w:p w14:paraId="18DD167F"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1604" w:type="dxa"/>
          </w:tcPr>
          <w:p w14:paraId="74B4CE4B"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c>
          <w:tcPr>
            <w:tcW w:w="2317" w:type="dxa"/>
          </w:tcPr>
          <w:p w14:paraId="575B0104" w14:textId="77777777" w:rsidR="00837148" w:rsidRPr="00837148" w:rsidRDefault="00837148" w:rsidP="00837148">
            <w:pPr>
              <w:suppressAutoHyphens/>
              <w:autoSpaceDN w:val="0"/>
              <w:textAlignment w:val="baseline"/>
              <w:rPr>
                <w:rFonts w:ascii="Arial" w:eastAsia="Lucida Sans Unicode" w:hAnsi="Arial" w:cs="Arial"/>
                <w:kern w:val="3"/>
                <w:lang w:eastAsia="zh-CN" w:bidi="hi-IN"/>
              </w:rPr>
            </w:pPr>
          </w:p>
        </w:tc>
      </w:tr>
    </w:tbl>
    <w:p w14:paraId="0A9C2875" w14:textId="77777777" w:rsidR="00177678" w:rsidRDefault="00177678" w:rsidP="00837148">
      <w:pPr>
        <w:spacing w:after="180" w:line="274" w:lineRule="auto"/>
        <w:rPr>
          <w:rFonts w:ascii="Cambria" w:eastAsia="Times New Roman" w:hAnsi="Cambria" w:cs="Times New Roman"/>
          <w:bCs/>
          <w:color w:val="000000"/>
          <w:kern w:val="0"/>
          <w14:ligatures w14:val="none"/>
        </w:rPr>
      </w:pPr>
    </w:p>
    <w:p w14:paraId="73D8D7EE" w14:textId="19025C50" w:rsidR="00837148" w:rsidRPr="00837148" w:rsidRDefault="00837148" w:rsidP="00837148">
      <w:pPr>
        <w:spacing w:after="180" w:line="274" w:lineRule="auto"/>
        <w:rPr>
          <w:rFonts w:ascii="Cambria" w:eastAsia="Times New Roman" w:hAnsi="Cambria" w:cs="Times New Roman"/>
          <w:bCs/>
          <w:color w:val="000000"/>
          <w:kern w:val="0"/>
          <w14:ligatures w14:val="none"/>
        </w:rPr>
      </w:pPr>
      <w:r w:rsidRPr="00837148">
        <w:rPr>
          <w:rFonts w:ascii="Cambria" w:eastAsia="Times New Roman" w:hAnsi="Cambria" w:cs="Times New Roman"/>
          <w:bCs/>
          <w:color w:val="000000"/>
          <w:kern w:val="0"/>
          <w14:ligatures w14:val="none"/>
        </w:rPr>
        <w:t>Reviewer comments on above (mandatory)</w:t>
      </w:r>
    </w:p>
    <w:p w14:paraId="60E0CCDB" w14:textId="77777777" w:rsidR="00837148" w:rsidRPr="00837148" w:rsidRDefault="00837148" w:rsidP="00837148">
      <w:pPr>
        <w:spacing w:after="180" w:line="274" w:lineRule="auto"/>
        <w:rPr>
          <w:rFonts w:ascii="Cambria" w:eastAsia="Times New Roman" w:hAnsi="Cambria" w:cs="Times New Roman"/>
          <w:b/>
          <w:color w:val="000000"/>
          <w:kern w:val="0"/>
          <w:sz w:val="28"/>
          <w:szCs w:val="28"/>
          <w14:ligatures w14:val="none"/>
        </w:rPr>
      </w:pPr>
    </w:p>
    <w:p w14:paraId="2B1FD017" w14:textId="77777777" w:rsidR="00837148" w:rsidRPr="00837148" w:rsidRDefault="00837148" w:rsidP="00837148">
      <w:pPr>
        <w:rPr>
          <w:rFonts w:ascii="Cambria" w:eastAsia="Times New Roman" w:hAnsi="Cambria" w:cs="Times New Roman"/>
          <w:bCs/>
          <w:color w:val="000000"/>
          <w:kern w:val="0"/>
          <w:sz w:val="32"/>
          <w:szCs w:val="28"/>
          <w14:ligatures w14:val="none"/>
        </w:rPr>
      </w:pPr>
    </w:p>
    <w:p w14:paraId="44CF3539" w14:textId="77777777" w:rsidR="00837148" w:rsidRPr="00837148" w:rsidRDefault="00837148" w:rsidP="00837148">
      <w:pPr>
        <w:rPr>
          <w:rFonts w:ascii="Cambria" w:eastAsia="Times New Roman" w:hAnsi="Cambria" w:cs="Times New Roman"/>
          <w:bCs/>
          <w:color w:val="000000"/>
          <w:kern w:val="0"/>
          <w:sz w:val="32"/>
          <w:szCs w:val="28"/>
          <w14:ligatures w14:val="none"/>
        </w:rPr>
      </w:pPr>
    </w:p>
    <w:p w14:paraId="5C399F07" w14:textId="77777777" w:rsidR="00837148" w:rsidRPr="00837148" w:rsidRDefault="00837148" w:rsidP="00837148">
      <w:pPr>
        <w:rPr>
          <w:rFonts w:ascii="Cambria" w:eastAsia="Times New Roman" w:hAnsi="Cambria" w:cs="Times New Roman"/>
          <w:bCs/>
          <w:color w:val="000000"/>
          <w:kern w:val="0"/>
          <w:sz w:val="32"/>
          <w:szCs w:val="28"/>
          <w14:ligatures w14:val="none"/>
        </w:rPr>
      </w:pPr>
    </w:p>
    <w:p w14:paraId="2996A8C9" w14:textId="77777777" w:rsidR="00837148" w:rsidRPr="00837148" w:rsidRDefault="00837148" w:rsidP="00837148">
      <w:pPr>
        <w:rPr>
          <w:rFonts w:ascii="Cambria" w:eastAsia="Times New Roman" w:hAnsi="Cambria" w:cs="Times New Roman"/>
          <w:bCs/>
          <w:color w:val="000000"/>
          <w:kern w:val="0"/>
          <w:sz w:val="32"/>
          <w:szCs w:val="28"/>
          <w14:ligatures w14:val="none"/>
        </w:rPr>
      </w:pPr>
    </w:p>
    <w:p w14:paraId="13D5E750" w14:textId="77777777" w:rsidR="00837148" w:rsidRPr="00837148" w:rsidRDefault="00837148" w:rsidP="00837148">
      <w:pPr>
        <w:spacing w:after="180" w:line="274" w:lineRule="auto"/>
        <w:rPr>
          <w:rFonts w:ascii="Calibri" w:eastAsia="Calibri" w:hAnsi="Calibri" w:cs="Times New Roman"/>
          <w:color w:val="000000"/>
          <w:kern w:val="0"/>
          <w14:ligatures w14:val="none"/>
        </w:rPr>
      </w:pPr>
      <w:r w:rsidRPr="00837148">
        <w:rPr>
          <w:rFonts w:ascii="Calibri" w:eastAsia="Calibri" w:hAnsi="Calibri" w:cs="Times New Roman"/>
          <w:color w:val="000000"/>
          <w:kern w:val="0"/>
          <w14:ligatures w14:val="none"/>
        </w:rPr>
        <w:t xml:space="preserve">Instructor Comments on above (optional): </w:t>
      </w:r>
    </w:p>
    <w:p w14:paraId="187896AC" w14:textId="77777777" w:rsidR="00177678" w:rsidRDefault="00177678" w:rsidP="00837148">
      <w:pPr>
        <w:rPr>
          <w:rFonts w:ascii="Cambria" w:eastAsia="Times New Roman" w:hAnsi="Cambria" w:cs="Times New Roman"/>
          <w:bCs/>
          <w:color w:val="1F497D"/>
          <w:kern w:val="0"/>
          <w:sz w:val="32"/>
          <w:szCs w:val="28"/>
          <w14:ligatures w14:val="none"/>
        </w:rPr>
      </w:pPr>
    </w:p>
    <w:p w14:paraId="5EA452E5" w14:textId="77777777" w:rsidR="00177678" w:rsidRPr="00837148" w:rsidRDefault="00177678" w:rsidP="00837148">
      <w:pPr>
        <w:rPr>
          <w:rFonts w:ascii="Cambria" w:eastAsia="Times New Roman" w:hAnsi="Cambria" w:cs="Times New Roman"/>
          <w:bCs/>
          <w:color w:val="1F497D"/>
          <w:kern w:val="0"/>
          <w:sz w:val="32"/>
          <w:szCs w:val="28"/>
          <w14:ligatures w14:val="none"/>
        </w:rPr>
      </w:pPr>
    </w:p>
    <w:p w14:paraId="362D1CE1" w14:textId="77777777" w:rsidR="00837148" w:rsidRDefault="00837148" w:rsidP="00837148">
      <w:pPr>
        <w:rPr>
          <w:rFonts w:ascii="Cambria" w:eastAsia="Times New Roman" w:hAnsi="Cambria" w:cs="Times New Roman"/>
          <w:bCs/>
          <w:color w:val="1F497D"/>
          <w:kern w:val="0"/>
          <w:sz w:val="32"/>
          <w:szCs w:val="28"/>
          <w14:ligatures w14:val="none"/>
        </w:rPr>
      </w:pPr>
    </w:p>
    <w:p w14:paraId="33B1C610" w14:textId="77777777" w:rsidR="00592CE4" w:rsidRDefault="00592CE4" w:rsidP="00837148">
      <w:pPr>
        <w:rPr>
          <w:rFonts w:ascii="Cambria" w:eastAsia="Times New Roman" w:hAnsi="Cambria" w:cs="Times New Roman"/>
          <w:bCs/>
          <w:color w:val="1F497D"/>
          <w:kern w:val="0"/>
          <w:sz w:val="32"/>
          <w:szCs w:val="28"/>
          <w14:ligatures w14:val="none"/>
        </w:rPr>
      </w:pPr>
    </w:p>
    <w:p w14:paraId="4270357A" w14:textId="77777777" w:rsidR="00592CE4" w:rsidRDefault="00592CE4" w:rsidP="00837148">
      <w:pPr>
        <w:rPr>
          <w:rFonts w:ascii="Cambria" w:eastAsia="Times New Roman" w:hAnsi="Cambria" w:cs="Times New Roman"/>
          <w:bCs/>
          <w:color w:val="1F497D"/>
          <w:kern w:val="0"/>
          <w:sz w:val="32"/>
          <w:szCs w:val="28"/>
          <w14:ligatures w14:val="none"/>
        </w:rPr>
      </w:pPr>
    </w:p>
    <w:p w14:paraId="231B9160" w14:textId="77777777" w:rsidR="00592CE4" w:rsidRDefault="00592CE4" w:rsidP="00837148">
      <w:pPr>
        <w:rPr>
          <w:rFonts w:ascii="Cambria" w:eastAsia="Times New Roman" w:hAnsi="Cambria" w:cs="Times New Roman"/>
          <w:bCs/>
          <w:color w:val="1F497D"/>
          <w:kern w:val="0"/>
          <w:sz w:val="32"/>
          <w:szCs w:val="28"/>
          <w14:ligatures w14:val="none"/>
        </w:rPr>
      </w:pPr>
    </w:p>
    <w:p w14:paraId="689738A7" w14:textId="77777777" w:rsidR="00705E14" w:rsidRPr="00837148" w:rsidRDefault="00705E14" w:rsidP="00837148">
      <w:pPr>
        <w:rPr>
          <w:rFonts w:ascii="Cambria" w:eastAsia="Times New Roman" w:hAnsi="Cambria" w:cs="Times New Roman"/>
          <w:bCs/>
          <w:color w:val="1F497D"/>
          <w:kern w:val="0"/>
          <w:sz w:val="32"/>
          <w:szCs w:val="28"/>
          <w14:ligatures w14:val="none"/>
        </w:rPr>
      </w:pPr>
    </w:p>
    <w:p w14:paraId="06125E53" w14:textId="48B37CB4" w:rsidR="00592CE4" w:rsidRDefault="00837148" w:rsidP="00837148">
      <w:pPr>
        <w:spacing w:after="200" w:line="276" w:lineRule="auto"/>
        <w:rPr>
          <w:rFonts w:ascii="Calibri" w:eastAsia="Calibri" w:hAnsi="Calibri" w:cs="Times New Roman"/>
          <w:kern w:val="0"/>
          <w14:ligatures w14:val="none"/>
        </w:rPr>
      </w:pPr>
      <w:r w:rsidRPr="00837148">
        <w:rPr>
          <w:rFonts w:ascii="Calibri" w:eastAsia="Calibri" w:hAnsi="Calibri" w:cs="Times New Roman"/>
          <w:kern w:val="0"/>
          <w14:ligatures w14:val="none"/>
        </w:rPr>
        <w:t>Signature of Lecturer Observed: ___________________________</w:t>
      </w:r>
      <w:r w:rsidRPr="00837148">
        <w:rPr>
          <w:rFonts w:ascii="Calibri" w:eastAsia="Calibri" w:hAnsi="Calibri" w:cs="Times New Roman"/>
          <w:kern w:val="0"/>
          <w14:ligatures w14:val="none"/>
        </w:rPr>
        <w:tab/>
      </w:r>
      <w:r w:rsidRPr="00837148">
        <w:rPr>
          <w:rFonts w:ascii="Calibri" w:eastAsia="Calibri" w:hAnsi="Calibri" w:cs="Times New Roman"/>
          <w:kern w:val="0"/>
          <w14:ligatures w14:val="none"/>
        </w:rPr>
        <w:tab/>
        <w:t>Date: _________</w:t>
      </w:r>
    </w:p>
    <w:p w14:paraId="162E7F9B" w14:textId="77777777" w:rsidR="00592CE4" w:rsidRDefault="00592CE4" w:rsidP="00837148">
      <w:pPr>
        <w:spacing w:after="200" w:line="276" w:lineRule="auto"/>
        <w:rPr>
          <w:rFonts w:ascii="Calibri" w:eastAsia="Calibri" w:hAnsi="Calibri" w:cs="Times New Roman"/>
          <w:kern w:val="0"/>
          <w14:ligatures w14:val="none"/>
        </w:rPr>
      </w:pPr>
    </w:p>
    <w:p w14:paraId="23E5DBB0" w14:textId="24FD3F7F" w:rsidR="00592CE4" w:rsidRPr="00592CE4" w:rsidRDefault="00837148" w:rsidP="00837148">
      <w:pPr>
        <w:spacing w:after="200" w:line="276" w:lineRule="auto"/>
        <w:rPr>
          <w:rFonts w:ascii="Calibri" w:eastAsia="Calibri" w:hAnsi="Calibri" w:cs="Times New Roman"/>
          <w:kern w:val="0"/>
          <w14:ligatures w14:val="none"/>
        </w:rPr>
      </w:pPr>
      <w:r w:rsidRPr="00837148">
        <w:rPr>
          <w:rFonts w:ascii="Calibri" w:eastAsia="Calibri" w:hAnsi="Calibri" w:cs="Times New Roman"/>
          <w:kern w:val="0"/>
          <w14:ligatures w14:val="none"/>
        </w:rPr>
        <w:t>Signature of Peer Faculty Observer: ____________________________       Date: _________</w:t>
      </w:r>
    </w:p>
    <w:p w14:paraId="10957CA7" w14:textId="77777777" w:rsidR="00592CE4" w:rsidRPr="00837148" w:rsidRDefault="00592CE4" w:rsidP="00837148">
      <w:pPr>
        <w:spacing w:after="200" w:line="276" w:lineRule="auto"/>
        <w:rPr>
          <w:rFonts w:ascii="Calibri" w:eastAsia="Calibri" w:hAnsi="Calibri" w:cs="Times New Roman"/>
          <w:kern w:val="0"/>
          <w:sz w:val="22"/>
          <w:szCs w:val="22"/>
          <w14:ligatures w14:val="none"/>
        </w:rPr>
      </w:pPr>
    </w:p>
    <w:p w14:paraId="385662A0" w14:textId="77777777" w:rsidR="00837148" w:rsidRPr="00837148" w:rsidRDefault="00837148" w:rsidP="00837148">
      <w:pPr>
        <w:rPr>
          <w:rFonts w:ascii="Cambria" w:eastAsia="Times New Roman" w:hAnsi="Cambria" w:cs="Times New Roman"/>
          <w:bCs/>
          <w:color w:val="1F497D"/>
          <w:kern w:val="0"/>
          <w:sz w:val="20"/>
          <w:szCs w:val="20"/>
          <w14:ligatures w14:val="none"/>
        </w:rPr>
      </w:pPr>
      <w:r w:rsidRPr="00837148">
        <w:rPr>
          <w:rFonts w:ascii="Cambria" w:eastAsia="Times New Roman" w:hAnsi="Cambria" w:cs="Times New Roman"/>
          <w:bCs/>
          <w:color w:val="1F497D"/>
          <w:kern w:val="0"/>
          <w:sz w:val="20"/>
          <w:szCs w:val="20"/>
          <w14:ligatures w14:val="none"/>
        </w:rPr>
        <w:t>Rubric: Based on Quality Matters</w:t>
      </w:r>
    </w:p>
    <w:p w14:paraId="7230AE03" w14:textId="59F05FD1" w:rsidR="00FE6E5F" w:rsidRPr="0044676F" w:rsidRDefault="00837148" w:rsidP="0044676F">
      <w:r w:rsidRPr="00837148">
        <w:rPr>
          <w:rFonts w:ascii="Calibri" w:eastAsia="Calibri" w:hAnsi="Calibri" w:cs="Times New Roman"/>
          <w:kern w:val="0"/>
          <w:sz w:val="22"/>
          <w:szCs w:val="22"/>
          <w14:ligatures w14:val="none"/>
        </w:rPr>
        <w:t xml:space="preserve"> (</w:t>
      </w:r>
      <w:hyperlink r:id="rId23" w:history="1">
        <w:r w:rsidRPr="00837148">
          <w:rPr>
            <w:rFonts w:ascii="Calibri" w:eastAsia="Calibri" w:hAnsi="Calibri" w:cs="Times New Roman"/>
            <w:color w:val="0000FF"/>
            <w:kern w:val="0"/>
            <w:sz w:val="22"/>
            <w:szCs w:val="22"/>
            <w:u w:val="single"/>
            <w14:ligatures w14:val="none"/>
          </w:rPr>
          <w:t>https://www.qualitymatters.org/qa-resources/rubric-standards/higher-ed-rubric</w:t>
        </w:r>
      </w:hyperlink>
    </w:p>
    <w:sectPr w:rsidR="00FE6E5F" w:rsidRPr="0044676F" w:rsidSect="00B002A7">
      <w:headerReference w:type="even" r:id="rId24"/>
      <w:head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A2A54" w14:textId="77777777" w:rsidR="0025580E" w:rsidRDefault="0025580E" w:rsidP="007A4834">
      <w:r>
        <w:separator/>
      </w:r>
    </w:p>
  </w:endnote>
  <w:endnote w:type="continuationSeparator" w:id="0">
    <w:p w14:paraId="44CEDC76" w14:textId="77777777" w:rsidR="0025580E" w:rsidRDefault="0025580E" w:rsidP="007A4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3E52D" w14:textId="77777777" w:rsidR="0025580E" w:rsidRDefault="0025580E" w:rsidP="007A4834">
      <w:r>
        <w:separator/>
      </w:r>
    </w:p>
  </w:footnote>
  <w:footnote w:type="continuationSeparator" w:id="0">
    <w:p w14:paraId="407A71CF" w14:textId="77777777" w:rsidR="0025580E" w:rsidRDefault="0025580E" w:rsidP="007A4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3753801"/>
      <w:docPartObj>
        <w:docPartGallery w:val="Page Numbers (Top of Page)"/>
        <w:docPartUnique/>
      </w:docPartObj>
    </w:sdtPr>
    <w:sdtContent>
      <w:p w14:paraId="6C02DA29" w14:textId="543433F9" w:rsidR="00803E77" w:rsidRDefault="00803E77" w:rsidP="007A71E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4F510C" w14:textId="77777777" w:rsidR="007A4834" w:rsidRDefault="007A4834" w:rsidP="00803E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9307126"/>
      <w:docPartObj>
        <w:docPartGallery w:val="Page Numbers (Top of Page)"/>
        <w:docPartUnique/>
      </w:docPartObj>
    </w:sdtPr>
    <w:sdtContent>
      <w:p w14:paraId="494C5598" w14:textId="709AE13D" w:rsidR="007A71EB" w:rsidRDefault="007A71EB" w:rsidP="00CB36D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FC28CD9" w14:textId="36FB5802" w:rsidR="007A4834" w:rsidRPr="00E50A8A" w:rsidRDefault="00E50A8A" w:rsidP="00803E77">
    <w:pPr>
      <w:pStyle w:val="Header"/>
      <w:ind w:right="360"/>
      <w:rPr>
        <w:rFonts w:ascii="Times New Roman" w:hAnsi="Times New Roman" w:cs="Times New Roman"/>
        <w:b/>
        <w:bCs/>
        <w:sz w:val="20"/>
        <w:szCs w:val="20"/>
      </w:rPr>
    </w:pPr>
    <w:r w:rsidRPr="00E50A8A">
      <w:rPr>
        <w:rFonts w:ascii="Times New Roman" w:hAnsi="Times New Roman" w:cs="Times New Roman"/>
        <w:b/>
        <w:bCs/>
        <w:sz w:val="20"/>
        <w:szCs w:val="20"/>
      </w:rPr>
      <w:t xml:space="preserve">Department of Plant Science Periodic Evaluation of Temporary Faculty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14EC"/>
    <w:multiLevelType w:val="multilevel"/>
    <w:tmpl w:val="B81A6552"/>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 w15:restartNumberingAfterBreak="0">
    <w:nsid w:val="03C019FA"/>
    <w:multiLevelType w:val="hybridMultilevel"/>
    <w:tmpl w:val="5CCA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12800"/>
    <w:multiLevelType w:val="hybridMultilevel"/>
    <w:tmpl w:val="94B8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53703"/>
    <w:multiLevelType w:val="hybridMultilevel"/>
    <w:tmpl w:val="7B8E9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82DB6"/>
    <w:multiLevelType w:val="multilevel"/>
    <w:tmpl w:val="0D26D9A8"/>
    <w:lvl w:ilvl="0">
      <w:start w:val="1"/>
      <w:numFmt w:val="decimal"/>
      <w:lvlText w:val="%1."/>
      <w:lvlJc w:val="left"/>
      <w:pPr>
        <w:ind w:left="720" w:hanging="360"/>
      </w:pPr>
      <w:rPr>
        <w:rFonts w:hint="default"/>
        <w:sz w:val="24"/>
      </w:rPr>
    </w:lvl>
    <w:lvl w:ilvl="1">
      <w:start w:val="1"/>
      <w:numFmt w:val="decimal"/>
      <w:lvlText w:val="%1.%2."/>
      <w:lvlJc w:val="left"/>
      <w:pPr>
        <w:ind w:left="1080" w:hanging="72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4320" w:hanging="1800"/>
      </w:pPr>
      <w:rPr>
        <w:rFonts w:hint="default"/>
        <w:sz w:val="24"/>
      </w:rPr>
    </w:lvl>
    <w:lvl w:ilvl="8">
      <w:start w:val="1"/>
      <w:numFmt w:val="decimal"/>
      <w:lvlText w:val="%1.%2.%3.%4.%5.%6.%7.%8.%9."/>
      <w:lvlJc w:val="left"/>
      <w:pPr>
        <w:ind w:left="4680" w:hanging="1800"/>
      </w:pPr>
      <w:rPr>
        <w:rFonts w:hint="default"/>
        <w:sz w:val="24"/>
      </w:rPr>
    </w:lvl>
  </w:abstractNum>
  <w:abstractNum w:abstractNumId="5" w15:restartNumberingAfterBreak="0">
    <w:nsid w:val="0FC47F12"/>
    <w:multiLevelType w:val="multilevel"/>
    <w:tmpl w:val="C7EC211C"/>
    <w:styleLink w:val="CurrentList1"/>
    <w:lvl w:ilvl="0">
      <w:start w:val="5"/>
      <w:numFmt w:val="decimal"/>
      <w:lvlText w:val="%1."/>
      <w:lvlJc w:val="left"/>
      <w:pPr>
        <w:ind w:left="360" w:hanging="360"/>
      </w:pPr>
      <w:rPr>
        <w:rFonts w:hint="default"/>
        <w:sz w:val="24"/>
      </w:rPr>
    </w:lvl>
    <w:lvl w:ilvl="1">
      <w:start w:val="1"/>
      <w:numFmt w:val="decimal"/>
      <w:lvlText w:val="%1.%2."/>
      <w:lvlJc w:val="left"/>
      <w:pPr>
        <w:ind w:left="1080" w:hanging="72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4320" w:hanging="1800"/>
      </w:pPr>
      <w:rPr>
        <w:rFonts w:hint="default"/>
        <w:sz w:val="24"/>
      </w:rPr>
    </w:lvl>
    <w:lvl w:ilvl="8">
      <w:start w:val="1"/>
      <w:numFmt w:val="decimal"/>
      <w:lvlText w:val="%1.%2.%3.%4.%5.%6.%7.%8.%9."/>
      <w:lvlJc w:val="left"/>
      <w:pPr>
        <w:ind w:left="4680" w:hanging="1800"/>
      </w:pPr>
      <w:rPr>
        <w:rFonts w:hint="default"/>
        <w:sz w:val="24"/>
      </w:rPr>
    </w:lvl>
  </w:abstractNum>
  <w:abstractNum w:abstractNumId="6" w15:restartNumberingAfterBreak="0">
    <w:nsid w:val="197676F6"/>
    <w:multiLevelType w:val="hybridMultilevel"/>
    <w:tmpl w:val="013218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634F2A"/>
    <w:multiLevelType w:val="hybridMultilevel"/>
    <w:tmpl w:val="91BEA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FF5356"/>
    <w:multiLevelType w:val="hybridMultilevel"/>
    <w:tmpl w:val="A71EA962"/>
    <w:lvl w:ilvl="0" w:tplc="04090001">
      <w:start w:val="1"/>
      <w:numFmt w:val="bullet"/>
      <w:lvlText w:val=""/>
      <w:lvlJc w:val="left"/>
      <w:pPr>
        <w:ind w:left="720" w:hanging="360"/>
      </w:pPr>
      <w:rPr>
        <w:rFonts w:ascii="Symbol" w:hAnsi="Symbol"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872C36"/>
    <w:multiLevelType w:val="hybridMultilevel"/>
    <w:tmpl w:val="7D56D8C8"/>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475426D9"/>
    <w:multiLevelType w:val="hybridMultilevel"/>
    <w:tmpl w:val="FEBE60C0"/>
    <w:lvl w:ilvl="0" w:tplc="0409000F">
      <w:start w:val="1"/>
      <w:numFmt w:val="decimal"/>
      <w:lvlText w:val="%1."/>
      <w:lvlJc w:val="left"/>
      <w:pPr>
        <w:ind w:left="903"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93A68B5"/>
    <w:multiLevelType w:val="hybridMultilevel"/>
    <w:tmpl w:val="789EEB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39752E"/>
    <w:multiLevelType w:val="hybridMultilevel"/>
    <w:tmpl w:val="6CA0B7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3B488C"/>
    <w:multiLevelType w:val="hybridMultilevel"/>
    <w:tmpl w:val="B8D6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380BA4"/>
    <w:multiLevelType w:val="hybridMultilevel"/>
    <w:tmpl w:val="A9D60E08"/>
    <w:lvl w:ilvl="0" w:tplc="2ECA4FFA">
      <w:numFmt w:val="bullet"/>
      <w:lvlText w:val=""/>
      <w:lvlJc w:val="left"/>
      <w:pPr>
        <w:ind w:left="720" w:hanging="360"/>
      </w:pPr>
      <w:rPr>
        <w:rFonts w:ascii="Wingdings" w:eastAsia="Wingdings" w:hAnsi="Wingdings" w:cs="Wingdings"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8F37A9"/>
    <w:multiLevelType w:val="hybridMultilevel"/>
    <w:tmpl w:val="7B8E9E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0352E68"/>
    <w:multiLevelType w:val="hybridMultilevel"/>
    <w:tmpl w:val="0BAE55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4C1149F"/>
    <w:multiLevelType w:val="hybridMultilevel"/>
    <w:tmpl w:val="25A0C1FA"/>
    <w:lvl w:ilvl="0" w:tplc="0409000F">
      <w:start w:val="1"/>
      <w:numFmt w:val="decimal"/>
      <w:lvlText w:val="%1."/>
      <w:lvlJc w:val="left"/>
      <w:pPr>
        <w:ind w:left="903" w:hanging="360"/>
      </w:pPr>
    </w:lvl>
    <w:lvl w:ilvl="1" w:tplc="04090019" w:tentative="1">
      <w:start w:val="1"/>
      <w:numFmt w:val="lowerLetter"/>
      <w:lvlText w:val="%2."/>
      <w:lvlJc w:val="left"/>
      <w:pPr>
        <w:ind w:left="1623" w:hanging="360"/>
      </w:pPr>
    </w:lvl>
    <w:lvl w:ilvl="2" w:tplc="0409001B" w:tentative="1">
      <w:start w:val="1"/>
      <w:numFmt w:val="lowerRoman"/>
      <w:lvlText w:val="%3."/>
      <w:lvlJc w:val="right"/>
      <w:pPr>
        <w:ind w:left="2343" w:hanging="180"/>
      </w:pPr>
    </w:lvl>
    <w:lvl w:ilvl="3" w:tplc="0409000F" w:tentative="1">
      <w:start w:val="1"/>
      <w:numFmt w:val="decimal"/>
      <w:lvlText w:val="%4."/>
      <w:lvlJc w:val="left"/>
      <w:pPr>
        <w:ind w:left="3063" w:hanging="360"/>
      </w:pPr>
    </w:lvl>
    <w:lvl w:ilvl="4" w:tplc="04090019" w:tentative="1">
      <w:start w:val="1"/>
      <w:numFmt w:val="lowerLetter"/>
      <w:lvlText w:val="%5."/>
      <w:lvlJc w:val="left"/>
      <w:pPr>
        <w:ind w:left="3783" w:hanging="360"/>
      </w:pPr>
    </w:lvl>
    <w:lvl w:ilvl="5" w:tplc="0409001B" w:tentative="1">
      <w:start w:val="1"/>
      <w:numFmt w:val="lowerRoman"/>
      <w:lvlText w:val="%6."/>
      <w:lvlJc w:val="right"/>
      <w:pPr>
        <w:ind w:left="4503" w:hanging="180"/>
      </w:pPr>
    </w:lvl>
    <w:lvl w:ilvl="6" w:tplc="0409000F" w:tentative="1">
      <w:start w:val="1"/>
      <w:numFmt w:val="decimal"/>
      <w:lvlText w:val="%7."/>
      <w:lvlJc w:val="left"/>
      <w:pPr>
        <w:ind w:left="5223" w:hanging="360"/>
      </w:pPr>
    </w:lvl>
    <w:lvl w:ilvl="7" w:tplc="04090019" w:tentative="1">
      <w:start w:val="1"/>
      <w:numFmt w:val="lowerLetter"/>
      <w:lvlText w:val="%8."/>
      <w:lvlJc w:val="left"/>
      <w:pPr>
        <w:ind w:left="5943" w:hanging="360"/>
      </w:pPr>
    </w:lvl>
    <w:lvl w:ilvl="8" w:tplc="0409001B" w:tentative="1">
      <w:start w:val="1"/>
      <w:numFmt w:val="lowerRoman"/>
      <w:lvlText w:val="%9."/>
      <w:lvlJc w:val="right"/>
      <w:pPr>
        <w:ind w:left="6663" w:hanging="180"/>
      </w:pPr>
    </w:lvl>
  </w:abstractNum>
  <w:abstractNum w:abstractNumId="18" w15:restartNumberingAfterBreak="0">
    <w:nsid w:val="6B5C7B05"/>
    <w:multiLevelType w:val="hybridMultilevel"/>
    <w:tmpl w:val="68A2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1759F5"/>
    <w:multiLevelType w:val="hybridMultilevel"/>
    <w:tmpl w:val="7B8E9E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4F52540"/>
    <w:multiLevelType w:val="hybridMultilevel"/>
    <w:tmpl w:val="79A630F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15:restartNumberingAfterBreak="0">
    <w:nsid w:val="798D6897"/>
    <w:multiLevelType w:val="multilevel"/>
    <w:tmpl w:val="6A08399A"/>
    <w:lvl w:ilvl="0">
      <w:start w:val="1"/>
      <w:numFmt w:val="decimal"/>
      <w:lvlText w:val="%1."/>
      <w:lvlJc w:val="left"/>
      <w:pPr>
        <w:ind w:left="360" w:hanging="360"/>
      </w:pPr>
      <w:rPr>
        <w:b/>
        <w:bCs/>
      </w:rPr>
    </w:lvl>
    <w:lvl w:ilvl="1">
      <w:start w:val="1"/>
      <w:numFmt w:val="decimal"/>
      <w:lvlText w:val="%1.%2."/>
      <w:lvlJc w:val="left"/>
      <w:pPr>
        <w:ind w:left="792" w:hanging="432"/>
      </w:pPr>
      <w:rPr>
        <w:rFonts w:ascii="Times New Roman" w:hAnsi="Times New Roman" w:cs="Times New Roman" w:hint="default"/>
        <w:b w:val="0"/>
        <w:bCs w:val="0"/>
        <w:i w:val="0"/>
        <w:iCs w:val="0"/>
        <w:sz w:val="24"/>
        <w:szCs w:val="24"/>
      </w:rPr>
    </w:lvl>
    <w:lvl w:ilvl="2">
      <w:start w:val="1"/>
      <w:numFmt w:val="decimal"/>
      <w:lvlText w:val="%1.%2.%3."/>
      <w:lvlJc w:val="left"/>
      <w:pPr>
        <w:ind w:left="1224" w:hanging="504"/>
      </w:pPr>
      <w:rPr>
        <w:rFonts w:hint="default"/>
        <w:b w:val="0"/>
        <w:bCs w:val="0"/>
        <w:i w:val="0"/>
        <w:iCs w:val="0"/>
        <w:sz w:val="24"/>
        <w:szCs w:val="24"/>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99A568D"/>
    <w:multiLevelType w:val="hybridMultilevel"/>
    <w:tmpl w:val="4DFC40E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70277689">
    <w:abstractNumId w:val="21"/>
  </w:num>
  <w:num w:numId="2" w16cid:durableId="1135029804">
    <w:abstractNumId w:val="1"/>
  </w:num>
  <w:num w:numId="3" w16cid:durableId="807894130">
    <w:abstractNumId w:val="0"/>
  </w:num>
  <w:num w:numId="4" w16cid:durableId="1895580296">
    <w:abstractNumId w:val="4"/>
  </w:num>
  <w:num w:numId="5" w16cid:durableId="684749519">
    <w:abstractNumId w:val="5"/>
  </w:num>
  <w:num w:numId="6" w16cid:durableId="192309828">
    <w:abstractNumId w:val="22"/>
  </w:num>
  <w:num w:numId="7" w16cid:durableId="510532830">
    <w:abstractNumId w:val="6"/>
  </w:num>
  <w:num w:numId="8" w16cid:durableId="1761609008">
    <w:abstractNumId w:val="9"/>
  </w:num>
  <w:num w:numId="9" w16cid:durableId="263344075">
    <w:abstractNumId w:val="20"/>
  </w:num>
  <w:num w:numId="10" w16cid:durableId="627976435">
    <w:abstractNumId w:val="7"/>
  </w:num>
  <w:num w:numId="11" w16cid:durableId="557396473">
    <w:abstractNumId w:val="18"/>
  </w:num>
  <w:num w:numId="12" w16cid:durableId="665939827">
    <w:abstractNumId w:val="16"/>
  </w:num>
  <w:num w:numId="13" w16cid:durableId="1214151596">
    <w:abstractNumId w:val="3"/>
  </w:num>
  <w:num w:numId="14" w16cid:durableId="1337273251">
    <w:abstractNumId w:val="11"/>
  </w:num>
  <w:num w:numId="15" w16cid:durableId="721443361">
    <w:abstractNumId w:val="13"/>
  </w:num>
  <w:num w:numId="16" w16cid:durableId="2132169036">
    <w:abstractNumId w:val="14"/>
  </w:num>
  <w:num w:numId="17" w16cid:durableId="696659853">
    <w:abstractNumId w:val="8"/>
  </w:num>
  <w:num w:numId="18" w16cid:durableId="2017488675">
    <w:abstractNumId w:val="17"/>
  </w:num>
  <w:num w:numId="19" w16cid:durableId="325286548">
    <w:abstractNumId w:val="15"/>
  </w:num>
  <w:num w:numId="20" w16cid:durableId="387803265">
    <w:abstractNumId w:val="2"/>
  </w:num>
  <w:num w:numId="21" w16cid:durableId="254288474">
    <w:abstractNumId w:val="10"/>
  </w:num>
  <w:num w:numId="22" w16cid:durableId="1574968796">
    <w:abstractNumId w:val="19"/>
  </w:num>
  <w:num w:numId="23" w16cid:durableId="961034700">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B53"/>
    <w:rsid w:val="000024B9"/>
    <w:rsid w:val="00002774"/>
    <w:rsid w:val="000028CD"/>
    <w:rsid w:val="0000301A"/>
    <w:rsid w:val="00004804"/>
    <w:rsid w:val="00004DFF"/>
    <w:rsid w:val="000053BE"/>
    <w:rsid w:val="00005C48"/>
    <w:rsid w:val="00006273"/>
    <w:rsid w:val="00006CF0"/>
    <w:rsid w:val="00011E7B"/>
    <w:rsid w:val="000142BB"/>
    <w:rsid w:val="000144DA"/>
    <w:rsid w:val="000160CB"/>
    <w:rsid w:val="00021277"/>
    <w:rsid w:val="00021ECC"/>
    <w:rsid w:val="000226CE"/>
    <w:rsid w:val="000228DC"/>
    <w:rsid w:val="000235EB"/>
    <w:rsid w:val="00023DBD"/>
    <w:rsid w:val="00023DEB"/>
    <w:rsid w:val="00025BD5"/>
    <w:rsid w:val="000264F5"/>
    <w:rsid w:val="00026587"/>
    <w:rsid w:val="000267F2"/>
    <w:rsid w:val="00031074"/>
    <w:rsid w:val="00031BB5"/>
    <w:rsid w:val="000327F9"/>
    <w:rsid w:val="0003356D"/>
    <w:rsid w:val="00033937"/>
    <w:rsid w:val="00034E0C"/>
    <w:rsid w:val="000351E7"/>
    <w:rsid w:val="00035AA1"/>
    <w:rsid w:val="00036829"/>
    <w:rsid w:val="000420C0"/>
    <w:rsid w:val="0004440A"/>
    <w:rsid w:val="00045737"/>
    <w:rsid w:val="00046395"/>
    <w:rsid w:val="00051C43"/>
    <w:rsid w:val="00052B64"/>
    <w:rsid w:val="00054213"/>
    <w:rsid w:val="00055A3D"/>
    <w:rsid w:val="00055B53"/>
    <w:rsid w:val="00057EFE"/>
    <w:rsid w:val="00062337"/>
    <w:rsid w:val="00064313"/>
    <w:rsid w:val="0006491C"/>
    <w:rsid w:val="00065228"/>
    <w:rsid w:val="00066820"/>
    <w:rsid w:val="0006686D"/>
    <w:rsid w:val="00071726"/>
    <w:rsid w:val="00072065"/>
    <w:rsid w:val="00072B98"/>
    <w:rsid w:val="000745F8"/>
    <w:rsid w:val="0007481C"/>
    <w:rsid w:val="00075CD0"/>
    <w:rsid w:val="000765DA"/>
    <w:rsid w:val="000776ED"/>
    <w:rsid w:val="00081760"/>
    <w:rsid w:val="000818C7"/>
    <w:rsid w:val="00081F1D"/>
    <w:rsid w:val="00082298"/>
    <w:rsid w:val="000824F2"/>
    <w:rsid w:val="000827BA"/>
    <w:rsid w:val="00083445"/>
    <w:rsid w:val="00084772"/>
    <w:rsid w:val="00087215"/>
    <w:rsid w:val="00087ED4"/>
    <w:rsid w:val="00091F4D"/>
    <w:rsid w:val="00092F50"/>
    <w:rsid w:val="000934CA"/>
    <w:rsid w:val="00093F6B"/>
    <w:rsid w:val="00094AAB"/>
    <w:rsid w:val="00097778"/>
    <w:rsid w:val="000A0ED3"/>
    <w:rsid w:val="000A2A95"/>
    <w:rsid w:val="000A2FB0"/>
    <w:rsid w:val="000A4ADF"/>
    <w:rsid w:val="000A6909"/>
    <w:rsid w:val="000A696C"/>
    <w:rsid w:val="000A7A81"/>
    <w:rsid w:val="000B341B"/>
    <w:rsid w:val="000B388A"/>
    <w:rsid w:val="000B4723"/>
    <w:rsid w:val="000B5F9B"/>
    <w:rsid w:val="000B72B4"/>
    <w:rsid w:val="000C135E"/>
    <w:rsid w:val="000C1F2F"/>
    <w:rsid w:val="000C2812"/>
    <w:rsid w:val="000C4A2E"/>
    <w:rsid w:val="000C544A"/>
    <w:rsid w:val="000C5747"/>
    <w:rsid w:val="000C62E0"/>
    <w:rsid w:val="000C6300"/>
    <w:rsid w:val="000D008B"/>
    <w:rsid w:val="000D5BC3"/>
    <w:rsid w:val="000D5D56"/>
    <w:rsid w:val="000D5DD4"/>
    <w:rsid w:val="000D71D9"/>
    <w:rsid w:val="000E06D8"/>
    <w:rsid w:val="000E1767"/>
    <w:rsid w:val="000E1DDE"/>
    <w:rsid w:val="000E251A"/>
    <w:rsid w:val="000E39F6"/>
    <w:rsid w:val="000E5354"/>
    <w:rsid w:val="000E5378"/>
    <w:rsid w:val="000E5C49"/>
    <w:rsid w:val="000E6852"/>
    <w:rsid w:val="000E7603"/>
    <w:rsid w:val="000F104B"/>
    <w:rsid w:val="000F2C08"/>
    <w:rsid w:val="000F5D0A"/>
    <w:rsid w:val="000F6FD1"/>
    <w:rsid w:val="0010176C"/>
    <w:rsid w:val="001026E3"/>
    <w:rsid w:val="00102A8A"/>
    <w:rsid w:val="0010305B"/>
    <w:rsid w:val="001038D2"/>
    <w:rsid w:val="00105380"/>
    <w:rsid w:val="00105A7C"/>
    <w:rsid w:val="00110CE9"/>
    <w:rsid w:val="00110DEC"/>
    <w:rsid w:val="00110F44"/>
    <w:rsid w:val="001119C5"/>
    <w:rsid w:val="001128D0"/>
    <w:rsid w:val="001156B6"/>
    <w:rsid w:val="00115B04"/>
    <w:rsid w:val="00115D52"/>
    <w:rsid w:val="00116430"/>
    <w:rsid w:val="00117055"/>
    <w:rsid w:val="00117570"/>
    <w:rsid w:val="00122258"/>
    <w:rsid w:val="00122BBF"/>
    <w:rsid w:val="00130670"/>
    <w:rsid w:val="001331A9"/>
    <w:rsid w:val="00133410"/>
    <w:rsid w:val="001341D7"/>
    <w:rsid w:val="00134354"/>
    <w:rsid w:val="0014032C"/>
    <w:rsid w:val="001419D9"/>
    <w:rsid w:val="001431AD"/>
    <w:rsid w:val="00143639"/>
    <w:rsid w:val="00150C58"/>
    <w:rsid w:val="00150D4B"/>
    <w:rsid w:val="00154431"/>
    <w:rsid w:val="001550B8"/>
    <w:rsid w:val="001568F1"/>
    <w:rsid w:val="00160ECB"/>
    <w:rsid w:val="0016294B"/>
    <w:rsid w:val="00163189"/>
    <w:rsid w:val="001637A5"/>
    <w:rsid w:val="001648BF"/>
    <w:rsid w:val="00164E33"/>
    <w:rsid w:val="00165269"/>
    <w:rsid w:val="00165F11"/>
    <w:rsid w:val="0016685F"/>
    <w:rsid w:val="00170BC3"/>
    <w:rsid w:val="0017120F"/>
    <w:rsid w:val="00171588"/>
    <w:rsid w:val="00171D14"/>
    <w:rsid w:val="00172EF6"/>
    <w:rsid w:val="001736BD"/>
    <w:rsid w:val="00175AD7"/>
    <w:rsid w:val="00175D98"/>
    <w:rsid w:val="001768E7"/>
    <w:rsid w:val="00177678"/>
    <w:rsid w:val="00181291"/>
    <w:rsid w:val="0018277C"/>
    <w:rsid w:val="00182DED"/>
    <w:rsid w:val="00182DF7"/>
    <w:rsid w:val="00182EB7"/>
    <w:rsid w:val="0018415C"/>
    <w:rsid w:val="00186918"/>
    <w:rsid w:val="00186EF3"/>
    <w:rsid w:val="00187512"/>
    <w:rsid w:val="0019317A"/>
    <w:rsid w:val="00193CA6"/>
    <w:rsid w:val="00193DA5"/>
    <w:rsid w:val="001955AD"/>
    <w:rsid w:val="0019585B"/>
    <w:rsid w:val="00195E71"/>
    <w:rsid w:val="001A08B3"/>
    <w:rsid w:val="001A0A00"/>
    <w:rsid w:val="001A1256"/>
    <w:rsid w:val="001A1B6E"/>
    <w:rsid w:val="001A41DC"/>
    <w:rsid w:val="001A43E4"/>
    <w:rsid w:val="001A64EA"/>
    <w:rsid w:val="001A78B1"/>
    <w:rsid w:val="001A7D6F"/>
    <w:rsid w:val="001B175B"/>
    <w:rsid w:val="001B1791"/>
    <w:rsid w:val="001B20AF"/>
    <w:rsid w:val="001B2E0E"/>
    <w:rsid w:val="001B373A"/>
    <w:rsid w:val="001B373D"/>
    <w:rsid w:val="001B3753"/>
    <w:rsid w:val="001B597E"/>
    <w:rsid w:val="001B6524"/>
    <w:rsid w:val="001B6DA3"/>
    <w:rsid w:val="001C1F77"/>
    <w:rsid w:val="001C244D"/>
    <w:rsid w:val="001C3616"/>
    <w:rsid w:val="001C4E97"/>
    <w:rsid w:val="001D078B"/>
    <w:rsid w:val="001D18E3"/>
    <w:rsid w:val="001D2549"/>
    <w:rsid w:val="001D3058"/>
    <w:rsid w:val="001D3A23"/>
    <w:rsid w:val="001D3AD5"/>
    <w:rsid w:val="001D3EE0"/>
    <w:rsid w:val="001D6397"/>
    <w:rsid w:val="001D6557"/>
    <w:rsid w:val="001D74C9"/>
    <w:rsid w:val="001E14D5"/>
    <w:rsid w:val="001E1771"/>
    <w:rsid w:val="001E1C75"/>
    <w:rsid w:val="001E3B06"/>
    <w:rsid w:val="001F19A9"/>
    <w:rsid w:val="001F30F9"/>
    <w:rsid w:val="001F61DC"/>
    <w:rsid w:val="001F6F59"/>
    <w:rsid w:val="001F747C"/>
    <w:rsid w:val="00201F28"/>
    <w:rsid w:val="00202558"/>
    <w:rsid w:val="00203D49"/>
    <w:rsid w:val="0020642B"/>
    <w:rsid w:val="002066DC"/>
    <w:rsid w:val="002072E8"/>
    <w:rsid w:val="0021047F"/>
    <w:rsid w:val="00212F03"/>
    <w:rsid w:val="00213D80"/>
    <w:rsid w:val="00217CD4"/>
    <w:rsid w:val="0022128F"/>
    <w:rsid w:val="0022279B"/>
    <w:rsid w:val="0022281B"/>
    <w:rsid w:val="0023004B"/>
    <w:rsid w:val="00230A7C"/>
    <w:rsid w:val="002313FD"/>
    <w:rsid w:val="00232355"/>
    <w:rsid w:val="00233DBE"/>
    <w:rsid w:val="00237166"/>
    <w:rsid w:val="00245110"/>
    <w:rsid w:val="00247C07"/>
    <w:rsid w:val="00247FA4"/>
    <w:rsid w:val="002520C3"/>
    <w:rsid w:val="00252D56"/>
    <w:rsid w:val="00252F86"/>
    <w:rsid w:val="00253E68"/>
    <w:rsid w:val="0025488F"/>
    <w:rsid w:val="002548DA"/>
    <w:rsid w:val="0025529B"/>
    <w:rsid w:val="0025580E"/>
    <w:rsid w:val="00255FC2"/>
    <w:rsid w:val="00256DA0"/>
    <w:rsid w:val="00257B8E"/>
    <w:rsid w:val="00263063"/>
    <w:rsid w:val="0026616A"/>
    <w:rsid w:val="00271B52"/>
    <w:rsid w:val="0027389B"/>
    <w:rsid w:val="00273C1E"/>
    <w:rsid w:val="00273F07"/>
    <w:rsid w:val="002752F0"/>
    <w:rsid w:val="002756FD"/>
    <w:rsid w:val="00275D6C"/>
    <w:rsid w:val="0027725B"/>
    <w:rsid w:val="0027799C"/>
    <w:rsid w:val="00282EA4"/>
    <w:rsid w:val="0028314A"/>
    <w:rsid w:val="0028408B"/>
    <w:rsid w:val="002844D3"/>
    <w:rsid w:val="00285372"/>
    <w:rsid w:val="00287A2F"/>
    <w:rsid w:val="0029118B"/>
    <w:rsid w:val="002919FF"/>
    <w:rsid w:val="00296BC8"/>
    <w:rsid w:val="00297B3A"/>
    <w:rsid w:val="002A2FAD"/>
    <w:rsid w:val="002A3567"/>
    <w:rsid w:val="002B148B"/>
    <w:rsid w:val="002B2D39"/>
    <w:rsid w:val="002B2FEE"/>
    <w:rsid w:val="002B4AAB"/>
    <w:rsid w:val="002B4B94"/>
    <w:rsid w:val="002B4C6B"/>
    <w:rsid w:val="002B65D2"/>
    <w:rsid w:val="002C0AE1"/>
    <w:rsid w:val="002C1965"/>
    <w:rsid w:val="002C27D2"/>
    <w:rsid w:val="002C29C4"/>
    <w:rsid w:val="002C5ED7"/>
    <w:rsid w:val="002D00C2"/>
    <w:rsid w:val="002D2E0F"/>
    <w:rsid w:val="002D3D4A"/>
    <w:rsid w:val="002D619F"/>
    <w:rsid w:val="002E46DC"/>
    <w:rsid w:val="002E497C"/>
    <w:rsid w:val="002E6080"/>
    <w:rsid w:val="002E753B"/>
    <w:rsid w:val="002F197E"/>
    <w:rsid w:val="002F277C"/>
    <w:rsid w:val="002F2934"/>
    <w:rsid w:val="002F3455"/>
    <w:rsid w:val="002F3503"/>
    <w:rsid w:val="002F401F"/>
    <w:rsid w:val="002F42DE"/>
    <w:rsid w:val="002F437C"/>
    <w:rsid w:val="0030026C"/>
    <w:rsid w:val="00301E3F"/>
    <w:rsid w:val="00303A89"/>
    <w:rsid w:val="003044B9"/>
    <w:rsid w:val="00306055"/>
    <w:rsid w:val="00310A64"/>
    <w:rsid w:val="00313BA6"/>
    <w:rsid w:val="00316B19"/>
    <w:rsid w:val="00322198"/>
    <w:rsid w:val="00322A82"/>
    <w:rsid w:val="00325DEE"/>
    <w:rsid w:val="00325DF6"/>
    <w:rsid w:val="00327B28"/>
    <w:rsid w:val="0033059A"/>
    <w:rsid w:val="00332E11"/>
    <w:rsid w:val="00333362"/>
    <w:rsid w:val="00333C9C"/>
    <w:rsid w:val="00333EC3"/>
    <w:rsid w:val="00334B4D"/>
    <w:rsid w:val="00334F23"/>
    <w:rsid w:val="003351F1"/>
    <w:rsid w:val="00335404"/>
    <w:rsid w:val="00335DA0"/>
    <w:rsid w:val="00336ECB"/>
    <w:rsid w:val="003407E3"/>
    <w:rsid w:val="00340BF0"/>
    <w:rsid w:val="00341FAF"/>
    <w:rsid w:val="0034335E"/>
    <w:rsid w:val="00346092"/>
    <w:rsid w:val="003466DE"/>
    <w:rsid w:val="00347CE1"/>
    <w:rsid w:val="003514C7"/>
    <w:rsid w:val="00352406"/>
    <w:rsid w:val="003537EB"/>
    <w:rsid w:val="003614D2"/>
    <w:rsid w:val="00364309"/>
    <w:rsid w:val="00366CCE"/>
    <w:rsid w:val="00370A50"/>
    <w:rsid w:val="00371256"/>
    <w:rsid w:val="003749AD"/>
    <w:rsid w:val="00374CE5"/>
    <w:rsid w:val="00377D2D"/>
    <w:rsid w:val="00377E3E"/>
    <w:rsid w:val="003804B4"/>
    <w:rsid w:val="003807F6"/>
    <w:rsid w:val="00381590"/>
    <w:rsid w:val="00384247"/>
    <w:rsid w:val="003867E7"/>
    <w:rsid w:val="003908EC"/>
    <w:rsid w:val="00391C50"/>
    <w:rsid w:val="00392FB1"/>
    <w:rsid w:val="00394924"/>
    <w:rsid w:val="00395196"/>
    <w:rsid w:val="00396394"/>
    <w:rsid w:val="003971F5"/>
    <w:rsid w:val="00397795"/>
    <w:rsid w:val="003A036C"/>
    <w:rsid w:val="003A0EEE"/>
    <w:rsid w:val="003A7472"/>
    <w:rsid w:val="003A7951"/>
    <w:rsid w:val="003A7AE5"/>
    <w:rsid w:val="003B0C69"/>
    <w:rsid w:val="003B36AB"/>
    <w:rsid w:val="003B3808"/>
    <w:rsid w:val="003B4096"/>
    <w:rsid w:val="003B594A"/>
    <w:rsid w:val="003B5DF9"/>
    <w:rsid w:val="003B7733"/>
    <w:rsid w:val="003B781C"/>
    <w:rsid w:val="003B78C3"/>
    <w:rsid w:val="003C1CAC"/>
    <w:rsid w:val="003C49F0"/>
    <w:rsid w:val="003C4EE1"/>
    <w:rsid w:val="003C5771"/>
    <w:rsid w:val="003C69AA"/>
    <w:rsid w:val="003D09C9"/>
    <w:rsid w:val="003D1F4F"/>
    <w:rsid w:val="003D2E2F"/>
    <w:rsid w:val="003D386F"/>
    <w:rsid w:val="003D3ADC"/>
    <w:rsid w:val="003D6871"/>
    <w:rsid w:val="003E0E3F"/>
    <w:rsid w:val="003E12BE"/>
    <w:rsid w:val="003E16CF"/>
    <w:rsid w:val="003E3E0E"/>
    <w:rsid w:val="003F19F4"/>
    <w:rsid w:val="003F35A7"/>
    <w:rsid w:val="003F398B"/>
    <w:rsid w:val="003F45E8"/>
    <w:rsid w:val="003F472B"/>
    <w:rsid w:val="003F671C"/>
    <w:rsid w:val="00401CF6"/>
    <w:rsid w:val="004020C5"/>
    <w:rsid w:val="004023BA"/>
    <w:rsid w:val="004034EE"/>
    <w:rsid w:val="00403BD1"/>
    <w:rsid w:val="00405FC4"/>
    <w:rsid w:val="00406868"/>
    <w:rsid w:val="00407203"/>
    <w:rsid w:val="0041271C"/>
    <w:rsid w:val="00416977"/>
    <w:rsid w:val="00417C67"/>
    <w:rsid w:val="00421804"/>
    <w:rsid w:val="004220BF"/>
    <w:rsid w:val="00423019"/>
    <w:rsid w:val="0042338F"/>
    <w:rsid w:val="00426CC3"/>
    <w:rsid w:val="004323EF"/>
    <w:rsid w:val="00432BAD"/>
    <w:rsid w:val="0043725A"/>
    <w:rsid w:val="00440252"/>
    <w:rsid w:val="004421E7"/>
    <w:rsid w:val="00443F18"/>
    <w:rsid w:val="00444BAC"/>
    <w:rsid w:val="00445A61"/>
    <w:rsid w:val="00445B47"/>
    <w:rsid w:val="0044676F"/>
    <w:rsid w:val="004471C6"/>
    <w:rsid w:val="0044742B"/>
    <w:rsid w:val="004476D5"/>
    <w:rsid w:val="00447A67"/>
    <w:rsid w:val="0045316A"/>
    <w:rsid w:val="00454F60"/>
    <w:rsid w:val="00457DB3"/>
    <w:rsid w:val="004603F2"/>
    <w:rsid w:val="00461904"/>
    <w:rsid w:val="00462212"/>
    <w:rsid w:val="00462C44"/>
    <w:rsid w:val="004641AC"/>
    <w:rsid w:val="00465306"/>
    <w:rsid w:val="00465FAC"/>
    <w:rsid w:val="0046795B"/>
    <w:rsid w:val="00470481"/>
    <w:rsid w:val="00470EB7"/>
    <w:rsid w:val="00471343"/>
    <w:rsid w:val="004723F7"/>
    <w:rsid w:val="004729BE"/>
    <w:rsid w:val="00476FBF"/>
    <w:rsid w:val="0048032D"/>
    <w:rsid w:val="00481894"/>
    <w:rsid w:val="0048201C"/>
    <w:rsid w:val="00482153"/>
    <w:rsid w:val="00484AC3"/>
    <w:rsid w:val="00485D8D"/>
    <w:rsid w:val="0048780E"/>
    <w:rsid w:val="00490EE5"/>
    <w:rsid w:val="004922E8"/>
    <w:rsid w:val="0049476C"/>
    <w:rsid w:val="004951B8"/>
    <w:rsid w:val="00497F17"/>
    <w:rsid w:val="004A0C7C"/>
    <w:rsid w:val="004A0D63"/>
    <w:rsid w:val="004A5271"/>
    <w:rsid w:val="004A5F5D"/>
    <w:rsid w:val="004A6082"/>
    <w:rsid w:val="004A6088"/>
    <w:rsid w:val="004A6CCA"/>
    <w:rsid w:val="004A756D"/>
    <w:rsid w:val="004A7F37"/>
    <w:rsid w:val="004B0202"/>
    <w:rsid w:val="004B2F2F"/>
    <w:rsid w:val="004B37DB"/>
    <w:rsid w:val="004B45E2"/>
    <w:rsid w:val="004B4A02"/>
    <w:rsid w:val="004B56BA"/>
    <w:rsid w:val="004B6EA6"/>
    <w:rsid w:val="004C2876"/>
    <w:rsid w:val="004C4F62"/>
    <w:rsid w:val="004C5D4C"/>
    <w:rsid w:val="004C658A"/>
    <w:rsid w:val="004C712E"/>
    <w:rsid w:val="004D113E"/>
    <w:rsid w:val="004D171C"/>
    <w:rsid w:val="004D3A38"/>
    <w:rsid w:val="004D7FD0"/>
    <w:rsid w:val="004E1113"/>
    <w:rsid w:val="004E25C4"/>
    <w:rsid w:val="004E4181"/>
    <w:rsid w:val="004E4C77"/>
    <w:rsid w:val="004E5DF8"/>
    <w:rsid w:val="004E6FAC"/>
    <w:rsid w:val="004F1E77"/>
    <w:rsid w:val="004F2DD2"/>
    <w:rsid w:val="004F30F0"/>
    <w:rsid w:val="004F7CC5"/>
    <w:rsid w:val="005015F7"/>
    <w:rsid w:val="0050558C"/>
    <w:rsid w:val="00510F26"/>
    <w:rsid w:val="00514EEF"/>
    <w:rsid w:val="005172E0"/>
    <w:rsid w:val="00517781"/>
    <w:rsid w:val="005216A6"/>
    <w:rsid w:val="00521A93"/>
    <w:rsid w:val="00525FF9"/>
    <w:rsid w:val="00530999"/>
    <w:rsid w:val="00531DDE"/>
    <w:rsid w:val="00531F7E"/>
    <w:rsid w:val="00532202"/>
    <w:rsid w:val="005353D9"/>
    <w:rsid w:val="0053575B"/>
    <w:rsid w:val="00536CBB"/>
    <w:rsid w:val="0054026E"/>
    <w:rsid w:val="00541221"/>
    <w:rsid w:val="005414DC"/>
    <w:rsid w:val="00544192"/>
    <w:rsid w:val="00544221"/>
    <w:rsid w:val="00552D22"/>
    <w:rsid w:val="00554BA8"/>
    <w:rsid w:val="00556859"/>
    <w:rsid w:val="00562AB0"/>
    <w:rsid w:val="00562B32"/>
    <w:rsid w:val="0056394F"/>
    <w:rsid w:val="00563C96"/>
    <w:rsid w:val="00564B9E"/>
    <w:rsid w:val="00570DBC"/>
    <w:rsid w:val="00570FAA"/>
    <w:rsid w:val="005727F3"/>
    <w:rsid w:val="005732D1"/>
    <w:rsid w:val="005745F6"/>
    <w:rsid w:val="00574D59"/>
    <w:rsid w:val="00576EE6"/>
    <w:rsid w:val="00576F59"/>
    <w:rsid w:val="00582C48"/>
    <w:rsid w:val="00583926"/>
    <w:rsid w:val="00586453"/>
    <w:rsid w:val="005904A1"/>
    <w:rsid w:val="005911CA"/>
    <w:rsid w:val="00592CE4"/>
    <w:rsid w:val="005935E9"/>
    <w:rsid w:val="00593B98"/>
    <w:rsid w:val="00593C78"/>
    <w:rsid w:val="005941D0"/>
    <w:rsid w:val="0059466C"/>
    <w:rsid w:val="005961AE"/>
    <w:rsid w:val="00596244"/>
    <w:rsid w:val="00597174"/>
    <w:rsid w:val="005A09B9"/>
    <w:rsid w:val="005A0ECE"/>
    <w:rsid w:val="005A153F"/>
    <w:rsid w:val="005A16BE"/>
    <w:rsid w:val="005A2556"/>
    <w:rsid w:val="005A2F21"/>
    <w:rsid w:val="005A316D"/>
    <w:rsid w:val="005A3C8E"/>
    <w:rsid w:val="005A402B"/>
    <w:rsid w:val="005A40EE"/>
    <w:rsid w:val="005A4886"/>
    <w:rsid w:val="005A55A5"/>
    <w:rsid w:val="005B06F9"/>
    <w:rsid w:val="005B0FBB"/>
    <w:rsid w:val="005B280F"/>
    <w:rsid w:val="005B2C7F"/>
    <w:rsid w:val="005B3398"/>
    <w:rsid w:val="005B5E0D"/>
    <w:rsid w:val="005B6BC5"/>
    <w:rsid w:val="005B7CA6"/>
    <w:rsid w:val="005C339A"/>
    <w:rsid w:val="005C3BFE"/>
    <w:rsid w:val="005C41B5"/>
    <w:rsid w:val="005C5128"/>
    <w:rsid w:val="005C5591"/>
    <w:rsid w:val="005C72A0"/>
    <w:rsid w:val="005C7317"/>
    <w:rsid w:val="005D01D7"/>
    <w:rsid w:val="005D0248"/>
    <w:rsid w:val="005D1A5E"/>
    <w:rsid w:val="005D221C"/>
    <w:rsid w:val="005D36A9"/>
    <w:rsid w:val="005D3E60"/>
    <w:rsid w:val="005D4B09"/>
    <w:rsid w:val="005D4E2D"/>
    <w:rsid w:val="005D5C59"/>
    <w:rsid w:val="005D7B9A"/>
    <w:rsid w:val="005E11D7"/>
    <w:rsid w:val="005E25B3"/>
    <w:rsid w:val="005E3A9F"/>
    <w:rsid w:val="005E40AB"/>
    <w:rsid w:val="005E51BA"/>
    <w:rsid w:val="005E72E5"/>
    <w:rsid w:val="005F0188"/>
    <w:rsid w:val="005F181A"/>
    <w:rsid w:val="005F47AA"/>
    <w:rsid w:val="005F521C"/>
    <w:rsid w:val="005F5CAA"/>
    <w:rsid w:val="005F5E19"/>
    <w:rsid w:val="005F6AF5"/>
    <w:rsid w:val="005F7F81"/>
    <w:rsid w:val="00601EDB"/>
    <w:rsid w:val="006021E4"/>
    <w:rsid w:val="0060250A"/>
    <w:rsid w:val="006034CB"/>
    <w:rsid w:val="006039C5"/>
    <w:rsid w:val="00605EC5"/>
    <w:rsid w:val="0061129F"/>
    <w:rsid w:val="00611BC7"/>
    <w:rsid w:val="00613306"/>
    <w:rsid w:val="006144E5"/>
    <w:rsid w:val="0061593E"/>
    <w:rsid w:val="00617A8A"/>
    <w:rsid w:val="006201D5"/>
    <w:rsid w:val="00621EFF"/>
    <w:rsid w:val="0062211D"/>
    <w:rsid w:val="00622CA4"/>
    <w:rsid w:val="006232B7"/>
    <w:rsid w:val="00623FE0"/>
    <w:rsid w:val="0062671E"/>
    <w:rsid w:val="006305BE"/>
    <w:rsid w:val="00632090"/>
    <w:rsid w:val="00632ACE"/>
    <w:rsid w:val="00633118"/>
    <w:rsid w:val="00633652"/>
    <w:rsid w:val="00634EF0"/>
    <w:rsid w:val="00637EE8"/>
    <w:rsid w:val="00640C6E"/>
    <w:rsid w:val="006427FB"/>
    <w:rsid w:val="00644819"/>
    <w:rsid w:val="00651972"/>
    <w:rsid w:val="00651979"/>
    <w:rsid w:val="0065675B"/>
    <w:rsid w:val="00657296"/>
    <w:rsid w:val="00662068"/>
    <w:rsid w:val="006636B6"/>
    <w:rsid w:val="00663A70"/>
    <w:rsid w:val="006649F2"/>
    <w:rsid w:val="0066575E"/>
    <w:rsid w:val="00667639"/>
    <w:rsid w:val="006704E9"/>
    <w:rsid w:val="00670737"/>
    <w:rsid w:val="006707A2"/>
    <w:rsid w:val="006714EB"/>
    <w:rsid w:val="006728DA"/>
    <w:rsid w:val="00672BC1"/>
    <w:rsid w:val="006735C3"/>
    <w:rsid w:val="00674571"/>
    <w:rsid w:val="006757CA"/>
    <w:rsid w:val="00676CE1"/>
    <w:rsid w:val="00677E03"/>
    <w:rsid w:val="00680D67"/>
    <w:rsid w:val="00684E7A"/>
    <w:rsid w:val="00686642"/>
    <w:rsid w:val="00690666"/>
    <w:rsid w:val="00692B43"/>
    <w:rsid w:val="00693DE6"/>
    <w:rsid w:val="00695251"/>
    <w:rsid w:val="006978D0"/>
    <w:rsid w:val="006A117A"/>
    <w:rsid w:val="006A29D0"/>
    <w:rsid w:val="006A57BF"/>
    <w:rsid w:val="006A625B"/>
    <w:rsid w:val="006A640A"/>
    <w:rsid w:val="006A67D8"/>
    <w:rsid w:val="006B1574"/>
    <w:rsid w:val="006B18FF"/>
    <w:rsid w:val="006B1B1E"/>
    <w:rsid w:val="006B1D6D"/>
    <w:rsid w:val="006B41C3"/>
    <w:rsid w:val="006B42E2"/>
    <w:rsid w:val="006B6E05"/>
    <w:rsid w:val="006B7947"/>
    <w:rsid w:val="006C08D1"/>
    <w:rsid w:val="006C0D4F"/>
    <w:rsid w:val="006C1700"/>
    <w:rsid w:val="006C1C32"/>
    <w:rsid w:val="006C2031"/>
    <w:rsid w:val="006C711B"/>
    <w:rsid w:val="006D2C94"/>
    <w:rsid w:val="006D45AD"/>
    <w:rsid w:val="006D56E4"/>
    <w:rsid w:val="006D594A"/>
    <w:rsid w:val="006E17C2"/>
    <w:rsid w:val="006E1FC2"/>
    <w:rsid w:val="006E4D67"/>
    <w:rsid w:val="006E7148"/>
    <w:rsid w:val="006F1ABD"/>
    <w:rsid w:val="006F1EB0"/>
    <w:rsid w:val="006F45F8"/>
    <w:rsid w:val="006F5CA1"/>
    <w:rsid w:val="006F5E59"/>
    <w:rsid w:val="00700086"/>
    <w:rsid w:val="00703A5C"/>
    <w:rsid w:val="00705237"/>
    <w:rsid w:val="00705949"/>
    <w:rsid w:val="00705E14"/>
    <w:rsid w:val="007071BC"/>
    <w:rsid w:val="00707930"/>
    <w:rsid w:val="007102A3"/>
    <w:rsid w:val="00710DB0"/>
    <w:rsid w:val="00711EA8"/>
    <w:rsid w:val="00715023"/>
    <w:rsid w:val="0071533A"/>
    <w:rsid w:val="0071763D"/>
    <w:rsid w:val="0072092D"/>
    <w:rsid w:val="00720AA0"/>
    <w:rsid w:val="007221E3"/>
    <w:rsid w:val="00722E45"/>
    <w:rsid w:val="0072319C"/>
    <w:rsid w:val="00724DDE"/>
    <w:rsid w:val="00733403"/>
    <w:rsid w:val="00733514"/>
    <w:rsid w:val="0073394E"/>
    <w:rsid w:val="00734122"/>
    <w:rsid w:val="007343A0"/>
    <w:rsid w:val="007360EF"/>
    <w:rsid w:val="00736217"/>
    <w:rsid w:val="00736636"/>
    <w:rsid w:val="0074059C"/>
    <w:rsid w:val="00741BF4"/>
    <w:rsid w:val="007420C4"/>
    <w:rsid w:val="00742FEF"/>
    <w:rsid w:val="0074693B"/>
    <w:rsid w:val="007479DD"/>
    <w:rsid w:val="00750708"/>
    <w:rsid w:val="00750CB9"/>
    <w:rsid w:val="00750DE3"/>
    <w:rsid w:val="00751CED"/>
    <w:rsid w:val="00754E82"/>
    <w:rsid w:val="00754FD1"/>
    <w:rsid w:val="007552F3"/>
    <w:rsid w:val="0075540C"/>
    <w:rsid w:val="00757945"/>
    <w:rsid w:val="00760D58"/>
    <w:rsid w:val="00760F2D"/>
    <w:rsid w:val="007613C6"/>
    <w:rsid w:val="007636D5"/>
    <w:rsid w:val="00763D2E"/>
    <w:rsid w:val="00764FDA"/>
    <w:rsid w:val="0076686E"/>
    <w:rsid w:val="007702EE"/>
    <w:rsid w:val="007715F7"/>
    <w:rsid w:val="0077186B"/>
    <w:rsid w:val="00773542"/>
    <w:rsid w:val="007757A0"/>
    <w:rsid w:val="00780B40"/>
    <w:rsid w:val="00780D49"/>
    <w:rsid w:val="00783EBB"/>
    <w:rsid w:val="00787D32"/>
    <w:rsid w:val="007948A6"/>
    <w:rsid w:val="007A1B53"/>
    <w:rsid w:val="007A3CFE"/>
    <w:rsid w:val="007A3EF8"/>
    <w:rsid w:val="007A4834"/>
    <w:rsid w:val="007A5106"/>
    <w:rsid w:val="007A7066"/>
    <w:rsid w:val="007A71EB"/>
    <w:rsid w:val="007B52DA"/>
    <w:rsid w:val="007B5FB9"/>
    <w:rsid w:val="007B61C5"/>
    <w:rsid w:val="007C0F54"/>
    <w:rsid w:val="007C2D30"/>
    <w:rsid w:val="007C32A6"/>
    <w:rsid w:val="007C44CC"/>
    <w:rsid w:val="007D0746"/>
    <w:rsid w:val="007D0838"/>
    <w:rsid w:val="007D0D5E"/>
    <w:rsid w:val="007D1D62"/>
    <w:rsid w:val="007D1DE9"/>
    <w:rsid w:val="007D423C"/>
    <w:rsid w:val="007D5B33"/>
    <w:rsid w:val="007D5E3A"/>
    <w:rsid w:val="007D7664"/>
    <w:rsid w:val="007E13EA"/>
    <w:rsid w:val="007E45A4"/>
    <w:rsid w:val="007E6285"/>
    <w:rsid w:val="007E7A8B"/>
    <w:rsid w:val="007F1834"/>
    <w:rsid w:val="007F2B2C"/>
    <w:rsid w:val="007F5B03"/>
    <w:rsid w:val="007F5D67"/>
    <w:rsid w:val="007F6721"/>
    <w:rsid w:val="007F7484"/>
    <w:rsid w:val="007F7681"/>
    <w:rsid w:val="007F7F55"/>
    <w:rsid w:val="00801992"/>
    <w:rsid w:val="00801DB0"/>
    <w:rsid w:val="00803E77"/>
    <w:rsid w:val="00804EA7"/>
    <w:rsid w:val="00812260"/>
    <w:rsid w:val="0081249D"/>
    <w:rsid w:val="00813042"/>
    <w:rsid w:val="00813EB9"/>
    <w:rsid w:val="00814BBA"/>
    <w:rsid w:val="00814D7D"/>
    <w:rsid w:val="008154CB"/>
    <w:rsid w:val="00816530"/>
    <w:rsid w:val="0081727E"/>
    <w:rsid w:val="00820378"/>
    <w:rsid w:val="00822DB1"/>
    <w:rsid w:val="008241DF"/>
    <w:rsid w:val="008249D7"/>
    <w:rsid w:val="00825F16"/>
    <w:rsid w:val="0083091D"/>
    <w:rsid w:val="0083117E"/>
    <w:rsid w:val="00831368"/>
    <w:rsid w:val="008364DB"/>
    <w:rsid w:val="00837148"/>
    <w:rsid w:val="00840A68"/>
    <w:rsid w:val="00841CF2"/>
    <w:rsid w:val="008458B7"/>
    <w:rsid w:val="0085212B"/>
    <w:rsid w:val="0085411C"/>
    <w:rsid w:val="0085599D"/>
    <w:rsid w:val="00856BC1"/>
    <w:rsid w:val="00857155"/>
    <w:rsid w:val="00861F90"/>
    <w:rsid w:val="008661A4"/>
    <w:rsid w:val="00867750"/>
    <w:rsid w:val="008719D1"/>
    <w:rsid w:val="00871D36"/>
    <w:rsid w:val="0087201F"/>
    <w:rsid w:val="00872E4B"/>
    <w:rsid w:val="00874401"/>
    <w:rsid w:val="008804BC"/>
    <w:rsid w:val="00880E30"/>
    <w:rsid w:val="00880F2F"/>
    <w:rsid w:val="00890333"/>
    <w:rsid w:val="00890E82"/>
    <w:rsid w:val="008913B9"/>
    <w:rsid w:val="00894409"/>
    <w:rsid w:val="00894810"/>
    <w:rsid w:val="0089539D"/>
    <w:rsid w:val="00895D75"/>
    <w:rsid w:val="00897199"/>
    <w:rsid w:val="00897346"/>
    <w:rsid w:val="008A1EC0"/>
    <w:rsid w:val="008A2871"/>
    <w:rsid w:val="008A29E1"/>
    <w:rsid w:val="008A419B"/>
    <w:rsid w:val="008A567F"/>
    <w:rsid w:val="008A6201"/>
    <w:rsid w:val="008A6E9E"/>
    <w:rsid w:val="008A7B1F"/>
    <w:rsid w:val="008A7CF1"/>
    <w:rsid w:val="008B02E9"/>
    <w:rsid w:val="008B07D4"/>
    <w:rsid w:val="008B0E3D"/>
    <w:rsid w:val="008B197D"/>
    <w:rsid w:val="008B1DD6"/>
    <w:rsid w:val="008B2A45"/>
    <w:rsid w:val="008B3728"/>
    <w:rsid w:val="008B6156"/>
    <w:rsid w:val="008C0637"/>
    <w:rsid w:val="008C0A55"/>
    <w:rsid w:val="008C25C1"/>
    <w:rsid w:val="008C2A68"/>
    <w:rsid w:val="008C50E0"/>
    <w:rsid w:val="008C5659"/>
    <w:rsid w:val="008C6732"/>
    <w:rsid w:val="008D07AD"/>
    <w:rsid w:val="008D07F8"/>
    <w:rsid w:val="008D2909"/>
    <w:rsid w:val="008D3C13"/>
    <w:rsid w:val="008D521C"/>
    <w:rsid w:val="008D5B79"/>
    <w:rsid w:val="008D5EEF"/>
    <w:rsid w:val="008D6C92"/>
    <w:rsid w:val="008E2D42"/>
    <w:rsid w:val="008E32A8"/>
    <w:rsid w:val="008E570F"/>
    <w:rsid w:val="008E765C"/>
    <w:rsid w:val="008F09E0"/>
    <w:rsid w:val="008F2716"/>
    <w:rsid w:val="008F2801"/>
    <w:rsid w:val="008F2F3B"/>
    <w:rsid w:val="008F4699"/>
    <w:rsid w:val="008F5408"/>
    <w:rsid w:val="008F6CBA"/>
    <w:rsid w:val="00901946"/>
    <w:rsid w:val="00903F69"/>
    <w:rsid w:val="009047BB"/>
    <w:rsid w:val="00904906"/>
    <w:rsid w:val="00904EEA"/>
    <w:rsid w:val="00907CBD"/>
    <w:rsid w:val="00910237"/>
    <w:rsid w:val="009102EF"/>
    <w:rsid w:val="00911B9A"/>
    <w:rsid w:val="00912189"/>
    <w:rsid w:val="009123EF"/>
    <w:rsid w:val="00912F15"/>
    <w:rsid w:val="00913EF7"/>
    <w:rsid w:val="00914DC0"/>
    <w:rsid w:val="00915613"/>
    <w:rsid w:val="0091570E"/>
    <w:rsid w:val="00920674"/>
    <w:rsid w:val="00921F86"/>
    <w:rsid w:val="00922417"/>
    <w:rsid w:val="009354C9"/>
    <w:rsid w:val="00935823"/>
    <w:rsid w:val="00935E4E"/>
    <w:rsid w:val="00940081"/>
    <w:rsid w:val="0094174C"/>
    <w:rsid w:val="00941DDB"/>
    <w:rsid w:val="00941FF1"/>
    <w:rsid w:val="009429DC"/>
    <w:rsid w:val="00946F84"/>
    <w:rsid w:val="00950BF4"/>
    <w:rsid w:val="00950C1D"/>
    <w:rsid w:val="00950F2B"/>
    <w:rsid w:val="00953151"/>
    <w:rsid w:val="009544FF"/>
    <w:rsid w:val="009568EB"/>
    <w:rsid w:val="0095783C"/>
    <w:rsid w:val="009616A4"/>
    <w:rsid w:val="00962278"/>
    <w:rsid w:val="00963C57"/>
    <w:rsid w:val="00964BA8"/>
    <w:rsid w:val="00966DCC"/>
    <w:rsid w:val="00967CF6"/>
    <w:rsid w:val="00971DA0"/>
    <w:rsid w:val="00974D06"/>
    <w:rsid w:val="00974F66"/>
    <w:rsid w:val="00976CCC"/>
    <w:rsid w:val="00977FA3"/>
    <w:rsid w:val="00981979"/>
    <w:rsid w:val="00981C9A"/>
    <w:rsid w:val="00982DAA"/>
    <w:rsid w:val="00984368"/>
    <w:rsid w:val="0098496E"/>
    <w:rsid w:val="00985561"/>
    <w:rsid w:val="0098668C"/>
    <w:rsid w:val="009942F4"/>
    <w:rsid w:val="00995430"/>
    <w:rsid w:val="00995DB2"/>
    <w:rsid w:val="009A3F04"/>
    <w:rsid w:val="009A6CA7"/>
    <w:rsid w:val="009A70B9"/>
    <w:rsid w:val="009B17A0"/>
    <w:rsid w:val="009B1945"/>
    <w:rsid w:val="009B2A12"/>
    <w:rsid w:val="009B30D5"/>
    <w:rsid w:val="009B7391"/>
    <w:rsid w:val="009C35EF"/>
    <w:rsid w:val="009C4696"/>
    <w:rsid w:val="009C5CA2"/>
    <w:rsid w:val="009C6A00"/>
    <w:rsid w:val="009C7AF2"/>
    <w:rsid w:val="009C7CB3"/>
    <w:rsid w:val="009D1C27"/>
    <w:rsid w:val="009D681F"/>
    <w:rsid w:val="009D729A"/>
    <w:rsid w:val="009E05C1"/>
    <w:rsid w:val="009E1528"/>
    <w:rsid w:val="009E24A6"/>
    <w:rsid w:val="009E3051"/>
    <w:rsid w:val="009E4091"/>
    <w:rsid w:val="009E612D"/>
    <w:rsid w:val="009F1325"/>
    <w:rsid w:val="009F16C6"/>
    <w:rsid w:val="009F3676"/>
    <w:rsid w:val="009F3F14"/>
    <w:rsid w:val="009F6DBD"/>
    <w:rsid w:val="00A003CA"/>
    <w:rsid w:val="00A0232D"/>
    <w:rsid w:val="00A0279C"/>
    <w:rsid w:val="00A02A1B"/>
    <w:rsid w:val="00A05396"/>
    <w:rsid w:val="00A055D2"/>
    <w:rsid w:val="00A05787"/>
    <w:rsid w:val="00A05907"/>
    <w:rsid w:val="00A06DEF"/>
    <w:rsid w:val="00A1245C"/>
    <w:rsid w:val="00A13DFE"/>
    <w:rsid w:val="00A15A45"/>
    <w:rsid w:val="00A16279"/>
    <w:rsid w:val="00A162D1"/>
    <w:rsid w:val="00A16748"/>
    <w:rsid w:val="00A168EF"/>
    <w:rsid w:val="00A16D1A"/>
    <w:rsid w:val="00A17DAB"/>
    <w:rsid w:val="00A2002A"/>
    <w:rsid w:val="00A2119E"/>
    <w:rsid w:val="00A22875"/>
    <w:rsid w:val="00A23DAE"/>
    <w:rsid w:val="00A24AF9"/>
    <w:rsid w:val="00A250D6"/>
    <w:rsid w:val="00A2665A"/>
    <w:rsid w:val="00A26FD6"/>
    <w:rsid w:val="00A27774"/>
    <w:rsid w:val="00A27D4E"/>
    <w:rsid w:val="00A311A0"/>
    <w:rsid w:val="00A3388D"/>
    <w:rsid w:val="00A33FD3"/>
    <w:rsid w:val="00A34445"/>
    <w:rsid w:val="00A36E96"/>
    <w:rsid w:val="00A41233"/>
    <w:rsid w:val="00A41A12"/>
    <w:rsid w:val="00A437CA"/>
    <w:rsid w:val="00A43D82"/>
    <w:rsid w:val="00A44EC9"/>
    <w:rsid w:val="00A44FDE"/>
    <w:rsid w:val="00A47997"/>
    <w:rsid w:val="00A521A2"/>
    <w:rsid w:val="00A55134"/>
    <w:rsid w:val="00A5731B"/>
    <w:rsid w:val="00A575C4"/>
    <w:rsid w:val="00A57DB3"/>
    <w:rsid w:val="00A60DA8"/>
    <w:rsid w:val="00A73D3D"/>
    <w:rsid w:val="00A74467"/>
    <w:rsid w:val="00A7477A"/>
    <w:rsid w:val="00A74C17"/>
    <w:rsid w:val="00A760D9"/>
    <w:rsid w:val="00A76BBF"/>
    <w:rsid w:val="00A77350"/>
    <w:rsid w:val="00A80DE1"/>
    <w:rsid w:val="00A813F2"/>
    <w:rsid w:val="00A8351F"/>
    <w:rsid w:val="00A837F6"/>
    <w:rsid w:val="00A83817"/>
    <w:rsid w:val="00A8620D"/>
    <w:rsid w:val="00A905EC"/>
    <w:rsid w:val="00A919E2"/>
    <w:rsid w:val="00A945E7"/>
    <w:rsid w:val="00A95367"/>
    <w:rsid w:val="00A977D9"/>
    <w:rsid w:val="00AA35F3"/>
    <w:rsid w:val="00AA369C"/>
    <w:rsid w:val="00AA3A90"/>
    <w:rsid w:val="00AA3C0C"/>
    <w:rsid w:val="00AA453D"/>
    <w:rsid w:val="00AA6E19"/>
    <w:rsid w:val="00AA6EF5"/>
    <w:rsid w:val="00AB0D34"/>
    <w:rsid w:val="00AB0D71"/>
    <w:rsid w:val="00AB137B"/>
    <w:rsid w:val="00AB15BA"/>
    <w:rsid w:val="00AB185A"/>
    <w:rsid w:val="00AB1B28"/>
    <w:rsid w:val="00AB1ED7"/>
    <w:rsid w:val="00AB39E5"/>
    <w:rsid w:val="00AC0CD1"/>
    <w:rsid w:val="00AC1D79"/>
    <w:rsid w:val="00AC3857"/>
    <w:rsid w:val="00AC3AC8"/>
    <w:rsid w:val="00AC4BCA"/>
    <w:rsid w:val="00AC4D3A"/>
    <w:rsid w:val="00AC5208"/>
    <w:rsid w:val="00AC6D38"/>
    <w:rsid w:val="00AC7CCD"/>
    <w:rsid w:val="00AD21D3"/>
    <w:rsid w:val="00AD38EF"/>
    <w:rsid w:val="00AD3957"/>
    <w:rsid w:val="00AD543A"/>
    <w:rsid w:val="00AD5BD3"/>
    <w:rsid w:val="00AD67A8"/>
    <w:rsid w:val="00AD710D"/>
    <w:rsid w:val="00AE1090"/>
    <w:rsid w:val="00AE210D"/>
    <w:rsid w:val="00AE5F0E"/>
    <w:rsid w:val="00AE71A6"/>
    <w:rsid w:val="00AF07D0"/>
    <w:rsid w:val="00AF14BE"/>
    <w:rsid w:val="00AF333F"/>
    <w:rsid w:val="00AF3483"/>
    <w:rsid w:val="00AF3DE7"/>
    <w:rsid w:val="00AF56A3"/>
    <w:rsid w:val="00AF7FF2"/>
    <w:rsid w:val="00B002A7"/>
    <w:rsid w:val="00B01527"/>
    <w:rsid w:val="00B04ED0"/>
    <w:rsid w:val="00B06C63"/>
    <w:rsid w:val="00B07413"/>
    <w:rsid w:val="00B11B2A"/>
    <w:rsid w:val="00B1244C"/>
    <w:rsid w:val="00B12BF2"/>
    <w:rsid w:val="00B130B0"/>
    <w:rsid w:val="00B1526C"/>
    <w:rsid w:val="00B160E9"/>
    <w:rsid w:val="00B17579"/>
    <w:rsid w:val="00B20483"/>
    <w:rsid w:val="00B209A2"/>
    <w:rsid w:val="00B220D9"/>
    <w:rsid w:val="00B22D66"/>
    <w:rsid w:val="00B252B2"/>
    <w:rsid w:val="00B26219"/>
    <w:rsid w:val="00B2741B"/>
    <w:rsid w:val="00B308A5"/>
    <w:rsid w:val="00B34FF3"/>
    <w:rsid w:val="00B3746F"/>
    <w:rsid w:val="00B374EA"/>
    <w:rsid w:val="00B40704"/>
    <w:rsid w:val="00B4073B"/>
    <w:rsid w:val="00B42015"/>
    <w:rsid w:val="00B42717"/>
    <w:rsid w:val="00B42AE8"/>
    <w:rsid w:val="00B44C7E"/>
    <w:rsid w:val="00B45F4F"/>
    <w:rsid w:val="00B468A9"/>
    <w:rsid w:val="00B46AB9"/>
    <w:rsid w:val="00B46B8A"/>
    <w:rsid w:val="00B473B0"/>
    <w:rsid w:val="00B51A7F"/>
    <w:rsid w:val="00B5238C"/>
    <w:rsid w:val="00B52B80"/>
    <w:rsid w:val="00B5398E"/>
    <w:rsid w:val="00B57DDA"/>
    <w:rsid w:val="00B602A3"/>
    <w:rsid w:val="00B60B0E"/>
    <w:rsid w:val="00B612DA"/>
    <w:rsid w:val="00B614DB"/>
    <w:rsid w:val="00B6221E"/>
    <w:rsid w:val="00B6347B"/>
    <w:rsid w:val="00B63E62"/>
    <w:rsid w:val="00B64BF6"/>
    <w:rsid w:val="00B658AD"/>
    <w:rsid w:val="00B67925"/>
    <w:rsid w:val="00B67C3A"/>
    <w:rsid w:val="00B719FB"/>
    <w:rsid w:val="00B778BB"/>
    <w:rsid w:val="00B80513"/>
    <w:rsid w:val="00B834D1"/>
    <w:rsid w:val="00B85AAA"/>
    <w:rsid w:val="00B86257"/>
    <w:rsid w:val="00B8637A"/>
    <w:rsid w:val="00B87ABF"/>
    <w:rsid w:val="00B90371"/>
    <w:rsid w:val="00B96084"/>
    <w:rsid w:val="00BA16CB"/>
    <w:rsid w:val="00BA4093"/>
    <w:rsid w:val="00BA6515"/>
    <w:rsid w:val="00BA7E69"/>
    <w:rsid w:val="00BB24D4"/>
    <w:rsid w:val="00BB328A"/>
    <w:rsid w:val="00BB478C"/>
    <w:rsid w:val="00BC4606"/>
    <w:rsid w:val="00BC4C2F"/>
    <w:rsid w:val="00BC6A41"/>
    <w:rsid w:val="00BC71AE"/>
    <w:rsid w:val="00BC7930"/>
    <w:rsid w:val="00BD10FD"/>
    <w:rsid w:val="00BD111D"/>
    <w:rsid w:val="00BD5694"/>
    <w:rsid w:val="00BD5F39"/>
    <w:rsid w:val="00BE2906"/>
    <w:rsid w:val="00BE7C06"/>
    <w:rsid w:val="00BF3EB8"/>
    <w:rsid w:val="00BF648D"/>
    <w:rsid w:val="00C00441"/>
    <w:rsid w:val="00C007F6"/>
    <w:rsid w:val="00C01CED"/>
    <w:rsid w:val="00C01E86"/>
    <w:rsid w:val="00C02515"/>
    <w:rsid w:val="00C03C0A"/>
    <w:rsid w:val="00C04BD9"/>
    <w:rsid w:val="00C079CE"/>
    <w:rsid w:val="00C10024"/>
    <w:rsid w:val="00C10EFC"/>
    <w:rsid w:val="00C142D0"/>
    <w:rsid w:val="00C14AB4"/>
    <w:rsid w:val="00C14BB9"/>
    <w:rsid w:val="00C14C78"/>
    <w:rsid w:val="00C176FC"/>
    <w:rsid w:val="00C2433E"/>
    <w:rsid w:val="00C25BB3"/>
    <w:rsid w:val="00C25E89"/>
    <w:rsid w:val="00C26B1C"/>
    <w:rsid w:val="00C26C0F"/>
    <w:rsid w:val="00C271D1"/>
    <w:rsid w:val="00C27DC7"/>
    <w:rsid w:val="00C31D45"/>
    <w:rsid w:val="00C321BD"/>
    <w:rsid w:val="00C33EE5"/>
    <w:rsid w:val="00C34585"/>
    <w:rsid w:val="00C3539E"/>
    <w:rsid w:val="00C418D7"/>
    <w:rsid w:val="00C42906"/>
    <w:rsid w:val="00C43570"/>
    <w:rsid w:val="00C436E6"/>
    <w:rsid w:val="00C45ADC"/>
    <w:rsid w:val="00C4730E"/>
    <w:rsid w:val="00C47D3D"/>
    <w:rsid w:val="00C504EA"/>
    <w:rsid w:val="00C50F09"/>
    <w:rsid w:val="00C51794"/>
    <w:rsid w:val="00C56A76"/>
    <w:rsid w:val="00C6085B"/>
    <w:rsid w:val="00C6182E"/>
    <w:rsid w:val="00C61B2C"/>
    <w:rsid w:val="00C63F30"/>
    <w:rsid w:val="00C67098"/>
    <w:rsid w:val="00C76CD1"/>
    <w:rsid w:val="00C775BC"/>
    <w:rsid w:val="00C800C9"/>
    <w:rsid w:val="00C802F5"/>
    <w:rsid w:val="00C811A7"/>
    <w:rsid w:val="00C8374B"/>
    <w:rsid w:val="00C844CA"/>
    <w:rsid w:val="00C84580"/>
    <w:rsid w:val="00C86153"/>
    <w:rsid w:val="00C862BB"/>
    <w:rsid w:val="00C87FFD"/>
    <w:rsid w:val="00C90934"/>
    <w:rsid w:val="00C90F88"/>
    <w:rsid w:val="00C94377"/>
    <w:rsid w:val="00C969B5"/>
    <w:rsid w:val="00C96AD5"/>
    <w:rsid w:val="00CA1986"/>
    <w:rsid w:val="00CA7297"/>
    <w:rsid w:val="00CB1184"/>
    <w:rsid w:val="00CB585E"/>
    <w:rsid w:val="00CB7EBF"/>
    <w:rsid w:val="00CC1384"/>
    <w:rsid w:val="00CC3672"/>
    <w:rsid w:val="00CC3BDA"/>
    <w:rsid w:val="00CC57CF"/>
    <w:rsid w:val="00CD016D"/>
    <w:rsid w:val="00CD206A"/>
    <w:rsid w:val="00CD3338"/>
    <w:rsid w:val="00CD4F8B"/>
    <w:rsid w:val="00CD5C8B"/>
    <w:rsid w:val="00CD6ED3"/>
    <w:rsid w:val="00CD7AA8"/>
    <w:rsid w:val="00CE09B0"/>
    <w:rsid w:val="00CE2666"/>
    <w:rsid w:val="00CE43B2"/>
    <w:rsid w:val="00CE4A1D"/>
    <w:rsid w:val="00CE528D"/>
    <w:rsid w:val="00CF0765"/>
    <w:rsid w:val="00CF0BAB"/>
    <w:rsid w:val="00CF0E9F"/>
    <w:rsid w:val="00CF27F0"/>
    <w:rsid w:val="00CF3243"/>
    <w:rsid w:val="00CF4A7F"/>
    <w:rsid w:val="00CF54F1"/>
    <w:rsid w:val="00CF63D5"/>
    <w:rsid w:val="00CF6B17"/>
    <w:rsid w:val="00CF7421"/>
    <w:rsid w:val="00CF7CCA"/>
    <w:rsid w:val="00CF7DE5"/>
    <w:rsid w:val="00D001F3"/>
    <w:rsid w:val="00D0093F"/>
    <w:rsid w:val="00D00A2B"/>
    <w:rsid w:val="00D02BE0"/>
    <w:rsid w:val="00D0605C"/>
    <w:rsid w:val="00D06717"/>
    <w:rsid w:val="00D07490"/>
    <w:rsid w:val="00D10205"/>
    <w:rsid w:val="00D1126F"/>
    <w:rsid w:val="00D11FD7"/>
    <w:rsid w:val="00D12292"/>
    <w:rsid w:val="00D1292A"/>
    <w:rsid w:val="00D13396"/>
    <w:rsid w:val="00D13EC9"/>
    <w:rsid w:val="00D1430B"/>
    <w:rsid w:val="00D158EC"/>
    <w:rsid w:val="00D166B6"/>
    <w:rsid w:val="00D20C2E"/>
    <w:rsid w:val="00D21171"/>
    <w:rsid w:val="00D237A7"/>
    <w:rsid w:val="00D23E17"/>
    <w:rsid w:val="00D24A47"/>
    <w:rsid w:val="00D2583D"/>
    <w:rsid w:val="00D25BE3"/>
    <w:rsid w:val="00D30093"/>
    <w:rsid w:val="00D31C5C"/>
    <w:rsid w:val="00D323D0"/>
    <w:rsid w:val="00D333D8"/>
    <w:rsid w:val="00D353E7"/>
    <w:rsid w:val="00D3582D"/>
    <w:rsid w:val="00D35E4B"/>
    <w:rsid w:val="00D40A39"/>
    <w:rsid w:val="00D46B5E"/>
    <w:rsid w:val="00D47B72"/>
    <w:rsid w:val="00D52AB6"/>
    <w:rsid w:val="00D552B4"/>
    <w:rsid w:val="00D55A1B"/>
    <w:rsid w:val="00D57D3E"/>
    <w:rsid w:val="00D6137C"/>
    <w:rsid w:val="00D62604"/>
    <w:rsid w:val="00D65078"/>
    <w:rsid w:val="00D6545F"/>
    <w:rsid w:val="00D660EB"/>
    <w:rsid w:val="00D667F2"/>
    <w:rsid w:val="00D66A1B"/>
    <w:rsid w:val="00D70077"/>
    <w:rsid w:val="00D7463B"/>
    <w:rsid w:val="00D75424"/>
    <w:rsid w:val="00D76978"/>
    <w:rsid w:val="00D76AD8"/>
    <w:rsid w:val="00D80EE5"/>
    <w:rsid w:val="00D817A3"/>
    <w:rsid w:val="00D82CF1"/>
    <w:rsid w:val="00D872B4"/>
    <w:rsid w:val="00D91234"/>
    <w:rsid w:val="00D92984"/>
    <w:rsid w:val="00D930CC"/>
    <w:rsid w:val="00D935FF"/>
    <w:rsid w:val="00D95E73"/>
    <w:rsid w:val="00D96AD2"/>
    <w:rsid w:val="00D96FAD"/>
    <w:rsid w:val="00D97CD2"/>
    <w:rsid w:val="00DA14A3"/>
    <w:rsid w:val="00DA240E"/>
    <w:rsid w:val="00DA7BF5"/>
    <w:rsid w:val="00DB0CE8"/>
    <w:rsid w:val="00DB42DF"/>
    <w:rsid w:val="00DB4C06"/>
    <w:rsid w:val="00DB50BA"/>
    <w:rsid w:val="00DC0F45"/>
    <w:rsid w:val="00DC13B0"/>
    <w:rsid w:val="00DC1C79"/>
    <w:rsid w:val="00DC2418"/>
    <w:rsid w:val="00DC3411"/>
    <w:rsid w:val="00DC4B40"/>
    <w:rsid w:val="00DC5E40"/>
    <w:rsid w:val="00DD01AD"/>
    <w:rsid w:val="00DD29D8"/>
    <w:rsid w:val="00DD670C"/>
    <w:rsid w:val="00DD7D3C"/>
    <w:rsid w:val="00DE0597"/>
    <w:rsid w:val="00DE0839"/>
    <w:rsid w:val="00DE0BC3"/>
    <w:rsid w:val="00DE38D1"/>
    <w:rsid w:val="00DE4DCE"/>
    <w:rsid w:val="00DE5120"/>
    <w:rsid w:val="00DE5583"/>
    <w:rsid w:val="00DE5BB8"/>
    <w:rsid w:val="00DE5E5F"/>
    <w:rsid w:val="00DE6AAE"/>
    <w:rsid w:val="00DF01BD"/>
    <w:rsid w:val="00DF16F1"/>
    <w:rsid w:val="00DF67DC"/>
    <w:rsid w:val="00E00A24"/>
    <w:rsid w:val="00E01290"/>
    <w:rsid w:val="00E0149B"/>
    <w:rsid w:val="00E01988"/>
    <w:rsid w:val="00E01DA8"/>
    <w:rsid w:val="00E01E84"/>
    <w:rsid w:val="00E0617A"/>
    <w:rsid w:val="00E07BBD"/>
    <w:rsid w:val="00E100EC"/>
    <w:rsid w:val="00E10B31"/>
    <w:rsid w:val="00E11430"/>
    <w:rsid w:val="00E16ADD"/>
    <w:rsid w:val="00E173D0"/>
    <w:rsid w:val="00E17415"/>
    <w:rsid w:val="00E21664"/>
    <w:rsid w:val="00E2339B"/>
    <w:rsid w:val="00E26BD2"/>
    <w:rsid w:val="00E27590"/>
    <w:rsid w:val="00E31939"/>
    <w:rsid w:val="00E31F3F"/>
    <w:rsid w:val="00E323AD"/>
    <w:rsid w:val="00E323B6"/>
    <w:rsid w:val="00E3287B"/>
    <w:rsid w:val="00E329A7"/>
    <w:rsid w:val="00E32B67"/>
    <w:rsid w:val="00E34B21"/>
    <w:rsid w:val="00E35CB5"/>
    <w:rsid w:val="00E36EB9"/>
    <w:rsid w:val="00E376BA"/>
    <w:rsid w:val="00E4237A"/>
    <w:rsid w:val="00E42D29"/>
    <w:rsid w:val="00E4540A"/>
    <w:rsid w:val="00E45C7C"/>
    <w:rsid w:val="00E45F72"/>
    <w:rsid w:val="00E46B24"/>
    <w:rsid w:val="00E46E23"/>
    <w:rsid w:val="00E47F3A"/>
    <w:rsid w:val="00E50A8A"/>
    <w:rsid w:val="00E50F7F"/>
    <w:rsid w:val="00E52A6B"/>
    <w:rsid w:val="00E5509C"/>
    <w:rsid w:val="00E55110"/>
    <w:rsid w:val="00E60DBE"/>
    <w:rsid w:val="00E60F2E"/>
    <w:rsid w:val="00E6188B"/>
    <w:rsid w:val="00E6190E"/>
    <w:rsid w:val="00E62172"/>
    <w:rsid w:val="00E627C1"/>
    <w:rsid w:val="00E63072"/>
    <w:rsid w:val="00E634A0"/>
    <w:rsid w:val="00E63F4E"/>
    <w:rsid w:val="00E64E24"/>
    <w:rsid w:val="00E65DF7"/>
    <w:rsid w:val="00E670A2"/>
    <w:rsid w:val="00E67351"/>
    <w:rsid w:val="00E702A0"/>
    <w:rsid w:val="00E7086F"/>
    <w:rsid w:val="00E70884"/>
    <w:rsid w:val="00E71266"/>
    <w:rsid w:val="00E714B9"/>
    <w:rsid w:val="00E72542"/>
    <w:rsid w:val="00E74296"/>
    <w:rsid w:val="00E743E3"/>
    <w:rsid w:val="00E7456B"/>
    <w:rsid w:val="00E76DFC"/>
    <w:rsid w:val="00E802E1"/>
    <w:rsid w:val="00E823E8"/>
    <w:rsid w:val="00E8314B"/>
    <w:rsid w:val="00E877E4"/>
    <w:rsid w:val="00E928E3"/>
    <w:rsid w:val="00E9310C"/>
    <w:rsid w:val="00E937E9"/>
    <w:rsid w:val="00E9380B"/>
    <w:rsid w:val="00E95190"/>
    <w:rsid w:val="00E95CE9"/>
    <w:rsid w:val="00E9728B"/>
    <w:rsid w:val="00EA254E"/>
    <w:rsid w:val="00EA4E40"/>
    <w:rsid w:val="00EB243A"/>
    <w:rsid w:val="00EB620E"/>
    <w:rsid w:val="00EB7791"/>
    <w:rsid w:val="00EC1182"/>
    <w:rsid w:val="00EC17B4"/>
    <w:rsid w:val="00EC2814"/>
    <w:rsid w:val="00ED22C6"/>
    <w:rsid w:val="00ED6B5B"/>
    <w:rsid w:val="00EE1C83"/>
    <w:rsid w:val="00EE2087"/>
    <w:rsid w:val="00EE2F26"/>
    <w:rsid w:val="00EE521A"/>
    <w:rsid w:val="00EE5C8A"/>
    <w:rsid w:val="00EE6436"/>
    <w:rsid w:val="00EE7B54"/>
    <w:rsid w:val="00EF0B3F"/>
    <w:rsid w:val="00EF0BB5"/>
    <w:rsid w:val="00EF128E"/>
    <w:rsid w:val="00EF13F6"/>
    <w:rsid w:val="00EF1808"/>
    <w:rsid w:val="00EF2932"/>
    <w:rsid w:val="00EF2F8E"/>
    <w:rsid w:val="00EF4071"/>
    <w:rsid w:val="00EF4488"/>
    <w:rsid w:val="00EF7EF7"/>
    <w:rsid w:val="00F00006"/>
    <w:rsid w:val="00F02D5B"/>
    <w:rsid w:val="00F04A8A"/>
    <w:rsid w:val="00F06C94"/>
    <w:rsid w:val="00F06F44"/>
    <w:rsid w:val="00F070E1"/>
    <w:rsid w:val="00F071B7"/>
    <w:rsid w:val="00F07F7C"/>
    <w:rsid w:val="00F10932"/>
    <w:rsid w:val="00F109E1"/>
    <w:rsid w:val="00F1344F"/>
    <w:rsid w:val="00F26DDF"/>
    <w:rsid w:val="00F30554"/>
    <w:rsid w:val="00F32F59"/>
    <w:rsid w:val="00F34CB8"/>
    <w:rsid w:val="00F34D4D"/>
    <w:rsid w:val="00F365C8"/>
    <w:rsid w:val="00F439C1"/>
    <w:rsid w:val="00F445BE"/>
    <w:rsid w:val="00F50178"/>
    <w:rsid w:val="00F50A7F"/>
    <w:rsid w:val="00F50F1D"/>
    <w:rsid w:val="00F51AFB"/>
    <w:rsid w:val="00F51BD9"/>
    <w:rsid w:val="00F55BE5"/>
    <w:rsid w:val="00F57095"/>
    <w:rsid w:val="00F6092F"/>
    <w:rsid w:val="00F6134E"/>
    <w:rsid w:val="00F61712"/>
    <w:rsid w:val="00F62FC5"/>
    <w:rsid w:val="00F67C04"/>
    <w:rsid w:val="00F67EF3"/>
    <w:rsid w:val="00F702F3"/>
    <w:rsid w:val="00F71C5B"/>
    <w:rsid w:val="00F73F0F"/>
    <w:rsid w:val="00F751F0"/>
    <w:rsid w:val="00F75934"/>
    <w:rsid w:val="00F77805"/>
    <w:rsid w:val="00F830F9"/>
    <w:rsid w:val="00F83F4A"/>
    <w:rsid w:val="00F8449E"/>
    <w:rsid w:val="00F84E51"/>
    <w:rsid w:val="00F85242"/>
    <w:rsid w:val="00F8554F"/>
    <w:rsid w:val="00F87AED"/>
    <w:rsid w:val="00F87F37"/>
    <w:rsid w:val="00F9084C"/>
    <w:rsid w:val="00F91016"/>
    <w:rsid w:val="00F91270"/>
    <w:rsid w:val="00F91E8C"/>
    <w:rsid w:val="00F927F5"/>
    <w:rsid w:val="00F95AC5"/>
    <w:rsid w:val="00F95FE3"/>
    <w:rsid w:val="00FA3716"/>
    <w:rsid w:val="00FA4D37"/>
    <w:rsid w:val="00FB2039"/>
    <w:rsid w:val="00FB4463"/>
    <w:rsid w:val="00FB57A0"/>
    <w:rsid w:val="00FC26FC"/>
    <w:rsid w:val="00FC3384"/>
    <w:rsid w:val="00FC4041"/>
    <w:rsid w:val="00FC43D0"/>
    <w:rsid w:val="00FD1087"/>
    <w:rsid w:val="00FD1D4F"/>
    <w:rsid w:val="00FD5018"/>
    <w:rsid w:val="00FD5362"/>
    <w:rsid w:val="00FE1EC6"/>
    <w:rsid w:val="00FE4154"/>
    <w:rsid w:val="00FE6A3F"/>
    <w:rsid w:val="00FE6E5F"/>
    <w:rsid w:val="00FE728A"/>
    <w:rsid w:val="00FF0173"/>
    <w:rsid w:val="00FF17BE"/>
    <w:rsid w:val="00FF2297"/>
    <w:rsid w:val="00FF3A40"/>
    <w:rsid w:val="00FF3A99"/>
    <w:rsid w:val="00FF472D"/>
    <w:rsid w:val="00FF69CA"/>
    <w:rsid w:val="00FF7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7D70E1"/>
  <w15:chartTrackingRefBased/>
  <w15:docId w15:val="{89507AEA-26FC-794C-AF3C-7B4C0A153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676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2067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867E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5961A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834"/>
    <w:pPr>
      <w:tabs>
        <w:tab w:val="center" w:pos="4680"/>
        <w:tab w:val="right" w:pos="9360"/>
      </w:tabs>
    </w:pPr>
  </w:style>
  <w:style w:type="character" w:customStyle="1" w:styleId="HeaderChar">
    <w:name w:val="Header Char"/>
    <w:basedOn w:val="DefaultParagraphFont"/>
    <w:link w:val="Header"/>
    <w:uiPriority w:val="99"/>
    <w:rsid w:val="007A4834"/>
  </w:style>
  <w:style w:type="paragraph" w:styleId="Footer">
    <w:name w:val="footer"/>
    <w:basedOn w:val="Normal"/>
    <w:link w:val="FooterChar"/>
    <w:uiPriority w:val="99"/>
    <w:unhideWhenUsed/>
    <w:rsid w:val="007A4834"/>
    <w:pPr>
      <w:tabs>
        <w:tab w:val="center" w:pos="4680"/>
        <w:tab w:val="right" w:pos="9360"/>
      </w:tabs>
    </w:pPr>
  </w:style>
  <w:style w:type="character" w:customStyle="1" w:styleId="FooterChar">
    <w:name w:val="Footer Char"/>
    <w:basedOn w:val="DefaultParagraphFont"/>
    <w:link w:val="Footer"/>
    <w:uiPriority w:val="99"/>
    <w:rsid w:val="007A4834"/>
  </w:style>
  <w:style w:type="character" w:styleId="PageNumber">
    <w:name w:val="page number"/>
    <w:basedOn w:val="DefaultParagraphFont"/>
    <w:uiPriority w:val="99"/>
    <w:semiHidden/>
    <w:unhideWhenUsed/>
    <w:rsid w:val="00803E77"/>
  </w:style>
  <w:style w:type="character" w:customStyle="1" w:styleId="Heading1Char">
    <w:name w:val="Heading 1 Char"/>
    <w:basedOn w:val="DefaultParagraphFont"/>
    <w:link w:val="Heading1"/>
    <w:uiPriority w:val="9"/>
    <w:rsid w:val="0044676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30554"/>
    <w:rPr>
      <w:color w:val="0563C1" w:themeColor="hyperlink"/>
      <w:u w:val="single"/>
    </w:rPr>
  </w:style>
  <w:style w:type="character" w:styleId="UnresolvedMention">
    <w:name w:val="Unresolved Mention"/>
    <w:basedOn w:val="DefaultParagraphFont"/>
    <w:uiPriority w:val="99"/>
    <w:semiHidden/>
    <w:unhideWhenUsed/>
    <w:rsid w:val="00F30554"/>
    <w:rPr>
      <w:color w:val="605E5C"/>
      <w:shd w:val="clear" w:color="auto" w:fill="E1DFDD"/>
    </w:rPr>
  </w:style>
  <w:style w:type="character" w:styleId="FollowedHyperlink">
    <w:name w:val="FollowedHyperlink"/>
    <w:basedOn w:val="DefaultParagraphFont"/>
    <w:uiPriority w:val="99"/>
    <w:semiHidden/>
    <w:unhideWhenUsed/>
    <w:rsid w:val="00CF7421"/>
    <w:rPr>
      <w:color w:val="954F72" w:themeColor="followedHyperlink"/>
      <w:u w:val="single"/>
    </w:rPr>
  </w:style>
  <w:style w:type="paragraph" w:styleId="ListParagraph">
    <w:name w:val="List Paragraph"/>
    <w:basedOn w:val="Normal"/>
    <w:uiPriority w:val="1"/>
    <w:qFormat/>
    <w:rsid w:val="00CF7421"/>
    <w:pPr>
      <w:ind w:left="720"/>
      <w:contextualSpacing/>
    </w:pPr>
  </w:style>
  <w:style w:type="character" w:customStyle="1" w:styleId="Heading2Char">
    <w:name w:val="Heading 2 Char"/>
    <w:basedOn w:val="DefaultParagraphFont"/>
    <w:link w:val="Heading2"/>
    <w:uiPriority w:val="9"/>
    <w:rsid w:val="00920674"/>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B80513"/>
    <w:rPr>
      <w:sz w:val="16"/>
      <w:szCs w:val="16"/>
    </w:rPr>
  </w:style>
  <w:style w:type="paragraph" w:styleId="CommentText">
    <w:name w:val="annotation text"/>
    <w:basedOn w:val="Normal"/>
    <w:link w:val="CommentTextChar"/>
    <w:uiPriority w:val="99"/>
    <w:semiHidden/>
    <w:unhideWhenUsed/>
    <w:rsid w:val="00B80513"/>
    <w:rPr>
      <w:sz w:val="20"/>
      <w:szCs w:val="20"/>
    </w:rPr>
  </w:style>
  <w:style w:type="character" w:customStyle="1" w:styleId="CommentTextChar">
    <w:name w:val="Comment Text Char"/>
    <w:basedOn w:val="DefaultParagraphFont"/>
    <w:link w:val="CommentText"/>
    <w:uiPriority w:val="99"/>
    <w:semiHidden/>
    <w:rsid w:val="00B80513"/>
    <w:rPr>
      <w:sz w:val="20"/>
      <w:szCs w:val="20"/>
    </w:rPr>
  </w:style>
  <w:style w:type="paragraph" w:styleId="CommentSubject">
    <w:name w:val="annotation subject"/>
    <w:basedOn w:val="CommentText"/>
    <w:next w:val="CommentText"/>
    <w:link w:val="CommentSubjectChar"/>
    <w:uiPriority w:val="99"/>
    <w:semiHidden/>
    <w:unhideWhenUsed/>
    <w:rsid w:val="00B80513"/>
    <w:rPr>
      <w:b/>
      <w:bCs/>
    </w:rPr>
  </w:style>
  <w:style w:type="character" w:customStyle="1" w:styleId="CommentSubjectChar">
    <w:name w:val="Comment Subject Char"/>
    <w:basedOn w:val="CommentTextChar"/>
    <w:link w:val="CommentSubject"/>
    <w:uiPriority w:val="99"/>
    <w:semiHidden/>
    <w:rsid w:val="00B80513"/>
    <w:rPr>
      <w:b/>
      <w:bCs/>
      <w:sz w:val="20"/>
      <w:szCs w:val="20"/>
    </w:rPr>
  </w:style>
  <w:style w:type="paragraph" w:styleId="NormalWeb">
    <w:name w:val="Normal (Web)"/>
    <w:basedOn w:val="Normal"/>
    <w:uiPriority w:val="99"/>
    <w:unhideWhenUsed/>
    <w:rsid w:val="00087215"/>
    <w:pPr>
      <w:spacing w:before="100" w:beforeAutospacing="1" w:after="100" w:afterAutospacing="1"/>
    </w:pPr>
    <w:rPr>
      <w:rFonts w:ascii="Times New Roman" w:eastAsia="Times New Roman" w:hAnsi="Times New Roman" w:cs="Times New Roman"/>
      <w:kern w:val="0"/>
      <w14:ligatures w14:val="none"/>
    </w:rPr>
  </w:style>
  <w:style w:type="character" w:customStyle="1" w:styleId="Heading3Char">
    <w:name w:val="Heading 3 Char"/>
    <w:basedOn w:val="DefaultParagraphFont"/>
    <w:link w:val="Heading3"/>
    <w:uiPriority w:val="9"/>
    <w:rsid w:val="003867E7"/>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5961AE"/>
    <w:rPr>
      <w:rFonts w:asciiTheme="majorHAnsi" w:eastAsiaTheme="majorEastAsia" w:hAnsiTheme="majorHAnsi" w:cstheme="majorBidi"/>
      <w:i/>
      <w:iCs/>
      <w:color w:val="2F5496" w:themeColor="accent1" w:themeShade="BF"/>
    </w:rPr>
  </w:style>
  <w:style w:type="numbering" w:customStyle="1" w:styleId="CurrentList1">
    <w:name w:val="Current List1"/>
    <w:uiPriority w:val="99"/>
    <w:rsid w:val="00A02A1B"/>
    <w:pPr>
      <w:numPr>
        <w:numId w:val="5"/>
      </w:numPr>
    </w:pPr>
  </w:style>
  <w:style w:type="paragraph" w:styleId="Title">
    <w:name w:val="Title"/>
    <w:basedOn w:val="Normal"/>
    <w:next w:val="Normal"/>
    <w:link w:val="TitleChar"/>
    <w:uiPriority w:val="10"/>
    <w:qFormat/>
    <w:rsid w:val="006D2C94"/>
    <w:pPr>
      <w:spacing w:after="120"/>
      <w:contextualSpacing/>
    </w:pPr>
    <w:rPr>
      <w:rFonts w:asciiTheme="majorHAnsi" w:eastAsiaTheme="majorEastAsia" w:hAnsiTheme="majorHAnsi" w:cstheme="majorBidi"/>
      <w:color w:val="44546A" w:themeColor="text2"/>
      <w:spacing w:val="30"/>
      <w:kern w:val="28"/>
      <w:sz w:val="72"/>
      <w:szCs w:val="52"/>
      <w:lang w:eastAsia="ja-JP"/>
      <w14:ligatures w14:val="standard"/>
      <w14:numForm w14:val="oldStyle"/>
    </w:rPr>
  </w:style>
  <w:style w:type="character" w:customStyle="1" w:styleId="TitleChar">
    <w:name w:val="Title Char"/>
    <w:basedOn w:val="DefaultParagraphFont"/>
    <w:link w:val="Title"/>
    <w:uiPriority w:val="10"/>
    <w:rsid w:val="006D2C94"/>
    <w:rPr>
      <w:rFonts w:asciiTheme="majorHAnsi" w:eastAsiaTheme="majorEastAsia" w:hAnsiTheme="majorHAnsi" w:cstheme="majorBidi"/>
      <w:color w:val="44546A" w:themeColor="text2"/>
      <w:spacing w:val="30"/>
      <w:kern w:val="28"/>
      <w:sz w:val="72"/>
      <w:szCs w:val="52"/>
      <w:lang w:eastAsia="ja-JP"/>
      <w14:ligatures w14:val="standard"/>
      <w14:numForm w14:val="oldStyle"/>
    </w:rPr>
  </w:style>
  <w:style w:type="paragraph" w:styleId="BodyText">
    <w:name w:val="Body Text"/>
    <w:basedOn w:val="Normal"/>
    <w:link w:val="BodyTextChar"/>
    <w:uiPriority w:val="1"/>
    <w:qFormat/>
    <w:rsid w:val="006D2C94"/>
    <w:pPr>
      <w:widowControl w:val="0"/>
      <w:autoSpaceDE w:val="0"/>
      <w:autoSpaceDN w:val="0"/>
      <w:spacing w:after="180" w:line="274" w:lineRule="auto"/>
    </w:pPr>
    <w:rPr>
      <w:rFonts w:ascii="Arial" w:eastAsia="Arial" w:hAnsi="Arial" w:cs="Arial"/>
      <w:kern w:val="0"/>
      <w:sz w:val="22"/>
      <w:szCs w:val="22"/>
      <w:lang w:eastAsia="ja-JP" w:bidi="en-US"/>
      <w14:ligatures w14:val="none"/>
    </w:rPr>
  </w:style>
  <w:style w:type="character" w:customStyle="1" w:styleId="BodyTextChar">
    <w:name w:val="Body Text Char"/>
    <w:basedOn w:val="DefaultParagraphFont"/>
    <w:link w:val="BodyText"/>
    <w:uiPriority w:val="1"/>
    <w:rsid w:val="006D2C94"/>
    <w:rPr>
      <w:rFonts w:ascii="Arial" w:eastAsia="Arial" w:hAnsi="Arial" w:cs="Arial"/>
      <w:kern w:val="0"/>
      <w:sz w:val="22"/>
      <w:szCs w:val="22"/>
      <w:lang w:eastAsia="ja-JP" w:bidi="en-US"/>
      <w14:ligatures w14:val="none"/>
    </w:rPr>
  </w:style>
  <w:style w:type="table" w:styleId="TableGrid">
    <w:name w:val="Table Grid"/>
    <w:basedOn w:val="TableNormal"/>
    <w:uiPriority w:val="59"/>
    <w:rsid w:val="00837148"/>
    <w:pPr>
      <w:spacing w:after="200" w:line="276" w:lineRule="auto"/>
    </w:pPr>
    <w:rPr>
      <w:kern w:val="0"/>
      <w:sz w:val="22"/>
      <w:szCs w:val="22"/>
      <w:lang w:eastAsia="ja-JP"/>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9099">
      <w:bodyDiv w:val="1"/>
      <w:marLeft w:val="0"/>
      <w:marRight w:val="0"/>
      <w:marTop w:val="0"/>
      <w:marBottom w:val="0"/>
      <w:divBdr>
        <w:top w:val="none" w:sz="0" w:space="0" w:color="auto"/>
        <w:left w:val="none" w:sz="0" w:space="0" w:color="auto"/>
        <w:bottom w:val="none" w:sz="0" w:space="0" w:color="auto"/>
        <w:right w:val="none" w:sz="0" w:space="0" w:color="auto"/>
      </w:divBdr>
      <w:divsChild>
        <w:div w:id="1708750613">
          <w:marLeft w:val="0"/>
          <w:marRight w:val="0"/>
          <w:marTop w:val="0"/>
          <w:marBottom w:val="0"/>
          <w:divBdr>
            <w:top w:val="none" w:sz="0" w:space="0" w:color="auto"/>
            <w:left w:val="none" w:sz="0" w:space="0" w:color="auto"/>
            <w:bottom w:val="none" w:sz="0" w:space="0" w:color="auto"/>
            <w:right w:val="none" w:sz="0" w:space="0" w:color="auto"/>
          </w:divBdr>
          <w:divsChild>
            <w:div w:id="1419406857">
              <w:marLeft w:val="0"/>
              <w:marRight w:val="0"/>
              <w:marTop w:val="0"/>
              <w:marBottom w:val="0"/>
              <w:divBdr>
                <w:top w:val="none" w:sz="0" w:space="0" w:color="auto"/>
                <w:left w:val="none" w:sz="0" w:space="0" w:color="auto"/>
                <w:bottom w:val="none" w:sz="0" w:space="0" w:color="auto"/>
                <w:right w:val="none" w:sz="0" w:space="0" w:color="auto"/>
              </w:divBdr>
              <w:divsChild>
                <w:div w:id="42172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54954">
      <w:bodyDiv w:val="1"/>
      <w:marLeft w:val="0"/>
      <w:marRight w:val="0"/>
      <w:marTop w:val="0"/>
      <w:marBottom w:val="0"/>
      <w:divBdr>
        <w:top w:val="none" w:sz="0" w:space="0" w:color="auto"/>
        <w:left w:val="none" w:sz="0" w:space="0" w:color="auto"/>
        <w:bottom w:val="none" w:sz="0" w:space="0" w:color="auto"/>
        <w:right w:val="none" w:sz="0" w:space="0" w:color="auto"/>
      </w:divBdr>
      <w:divsChild>
        <w:div w:id="1988823424">
          <w:marLeft w:val="0"/>
          <w:marRight w:val="0"/>
          <w:marTop w:val="0"/>
          <w:marBottom w:val="0"/>
          <w:divBdr>
            <w:top w:val="none" w:sz="0" w:space="0" w:color="auto"/>
            <w:left w:val="none" w:sz="0" w:space="0" w:color="auto"/>
            <w:bottom w:val="none" w:sz="0" w:space="0" w:color="auto"/>
            <w:right w:val="none" w:sz="0" w:space="0" w:color="auto"/>
          </w:divBdr>
          <w:divsChild>
            <w:div w:id="592787703">
              <w:marLeft w:val="0"/>
              <w:marRight w:val="0"/>
              <w:marTop w:val="0"/>
              <w:marBottom w:val="0"/>
              <w:divBdr>
                <w:top w:val="none" w:sz="0" w:space="0" w:color="auto"/>
                <w:left w:val="none" w:sz="0" w:space="0" w:color="auto"/>
                <w:bottom w:val="none" w:sz="0" w:space="0" w:color="auto"/>
                <w:right w:val="none" w:sz="0" w:space="0" w:color="auto"/>
              </w:divBdr>
              <w:divsChild>
                <w:div w:id="15409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9532">
      <w:bodyDiv w:val="1"/>
      <w:marLeft w:val="0"/>
      <w:marRight w:val="0"/>
      <w:marTop w:val="0"/>
      <w:marBottom w:val="0"/>
      <w:divBdr>
        <w:top w:val="none" w:sz="0" w:space="0" w:color="auto"/>
        <w:left w:val="none" w:sz="0" w:space="0" w:color="auto"/>
        <w:bottom w:val="none" w:sz="0" w:space="0" w:color="auto"/>
        <w:right w:val="none" w:sz="0" w:space="0" w:color="auto"/>
      </w:divBdr>
      <w:divsChild>
        <w:div w:id="1954045972">
          <w:marLeft w:val="0"/>
          <w:marRight w:val="0"/>
          <w:marTop w:val="0"/>
          <w:marBottom w:val="0"/>
          <w:divBdr>
            <w:top w:val="none" w:sz="0" w:space="0" w:color="auto"/>
            <w:left w:val="none" w:sz="0" w:space="0" w:color="auto"/>
            <w:bottom w:val="none" w:sz="0" w:space="0" w:color="auto"/>
            <w:right w:val="none" w:sz="0" w:space="0" w:color="auto"/>
          </w:divBdr>
          <w:divsChild>
            <w:div w:id="1996906966">
              <w:marLeft w:val="0"/>
              <w:marRight w:val="0"/>
              <w:marTop w:val="0"/>
              <w:marBottom w:val="0"/>
              <w:divBdr>
                <w:top w:val="none" w:sz="0" w:space="0" w:color="auto"/>
                <w:left w:val="none" w:sz="0" w:space="0" w:color="auto"/>
                <w:bottom w:val="none" w:sz="0" w:space="0" w:color="auto"/>
                <w:right w:val="none" w:sz="0" w:space="0" w:color="auto"/>
              </w:divBdr>
              <w:divsChild>
                <w:div w:id="168802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028550">
      <w:bodyDiv w:val="1"/>
      <w:marLeft w:val="0"/>
      <w:marRight w:val="0"/>
      <w:marTop w:val="0"/>
      <w:marBottom w:val="0"/>
      <w:divBdr>
        <w:top w:val="none" w:sz="0" w:space="0" w:color="auto"/>
        <w:left w:val="none" w:sz="0" w:space="0" w:color="auto"/>
        <w:bottom w:val="none" w:sz="0" w:space="0" w:color="auto"/>
        <w:right w:val="none" w:sz="0" w:space="0" w:color="auto"/>
      </w:divBdr>
    </w:div>
    <w:div w:id="301468689">
      <w:bodyDiv w:val="1"/>
      <w:marLeft w:val="0"/>
      <w:marRight w:val="0"/>
      <w:marTop w:val="0"/>
      <w:marBottom w:val="0"/>
      <w:divBdr>
        <w:top w:val="none" w:sz="0" w:space="0" w:color="auto"/>
        <w:left w:val="none" w:sz="0" w:space="0" w:color="auto"/>
        <w:bottom w:val="none" w:sz="0" w:space="0" w:color="auto"/>
        <w:right w:val="none" w:sz="0" w:space="0" w:color="auto"/>
      </w:divBdr>
      <w:divsChild>
        <w:div w:id="388068527">
          <w:marLeft w:val="0"/>
          <w:marRight w:val="0"/>
          <w:marTop w:val="0"/>
          <w:marBottom w:val="0"/>
          <w:divBdr>
            <w:top w:val="none" w:sz="0" w:space="0" w:color="auto"/>
            <w:left w:val="none" w:sz="0" w:space="0" w:color="auto"/>
            <w:bottom w:val="none" w:sz="0" w:space="0" w:color="auto"/>
            <w:right w:val="none" w:sz="0" w:space="0" w:color="auto"/>
          </w:divBdr>
          <w:divsChild>
            <w:div w:id="2000189105">
              <w:marLeft w:val="0"/>
              <w:marRight w:val="0"/>
              <w:marTop w:val="0"/>
              <w:marBottom w:val="0"/>
              <w:divBdr>
                <w:top w:val="none" w:sz="0" w:space="0" w:color="auto"/>
                <w:left w:val="none" w:sz="0" w:space="0" w:color="auto"/>
                <w:bottom w:val="none" w:sz="0" w:space="0" w:color="auto"/>
                <w:right w:val="none" w:sz="0" w:space="0" w:color="auto"/>
              </w:divBdr>
              <w:divsChild>
                <w:div w:id="36294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434238">
      <w:bodyDiv w:val="1"/>
      <w:marLeft w:val="0"/>
      <w:marRight w:val="0"/>
      <w:marTop w:val="0"/>
      <w:marBottom w:val="0"/>
      <w:divBdr>
        <w:top w:val="none" w:sz="0" w:space="0" w:color="auto"/>
        <w:left w:val="none" w:sz="0" w:space="0" w:color="auto"/>
        <w:bottom w:val="none" w:sz="0" w:space="0" w:color="auto"/>
        <w:right w:val="none" w:sz="0" w:space="0" w:color="auto"/>
      </w:divBdr>
      <w:divsChild>
        <w:div w:id="245892867">
          <w:marLeft w:val="0"/>
          <w:marRight w:val="0"/>
          <w:marTop w:val="0"/>
          <w:marBottom w:val="0"/>
          <w:divBdr>
            <w:top w:val="none" w:sz="0" w:space="0" w:color="auto"/>
            <w:left w:val="none" w:sz="0" w:space="0" w:color="auto"/>
            <w:bottom w:val="none" w:sz="0" w:space="0" w:color="auto"/>
            <w:right w:val="none" w:sz="0" w:space="0" w:color="auto"/>
          </w:divBdr>
          <w:divsChild>
            <w:div w:id="1686518568">
              <w:marLeft w:val="0"/>
              <w:marRight w:val="0"/>
              <w:marTop w:val="0"/>
              <w:marBottom w:val="0"/>
              <w:divBdr>
                <w:top w:val="none" w:sz="0" w:space="0" w:color="auto"/>
                <w:left w:val="none" w:sz="0" w:space="0" w:color="auto"/>
                <w:bottom w:val="none" w:sz="0" w:space="0" w:color="auto"/>
                <w:right w:val="none" w:sz="0" w:space="0" w:color="auto"/>
              </w:divBdr>
              <w:divsChild>
                <w:div w:id="5127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59750">
      <w:bodyDiv w:val="1"/>
      <w:marLeft w:val="0"/>
      <w:marRight w:val="0"/>
      <w:marTop w:val="0"/>
      <w:marBottom w:val="0"/>
      <w:divBdr>
        <w:top w:val="none" w:sz="0" w:space="0" w:color="auto"/>
        <w:left w:val="none" w:sz="0" w:space="0" w:color="auto"/>
        <w:bottom w:val="none" w:sz="0" w:space="0" w:color="auto"/>
        <w:right w:val="none" w:sz="0" w:space="0" w:color="auto"/>
      </w:divBdr>
    </w:div>
    <w:div w:id="407118237">
      <w:bodyDiv w:val="1"/>
      <w:marLeft w:val="0"/>
      <w:marRight w:val="0"/>
      <w:marTop w:val="0"/>
      <w:marBottom w:val="0"/>
      <w:divBdr>
        <w:top w:val="none" w:sz="0" w:space="0" w:color="auto"/>
        <w:left w:val="none" w:sz="0" w:space="0" w:color="auto"/>
        <w:bottom w:val="none" w:sz="0" w:space="0" w:color="auto"/>
        <w:right w:val="none" w:sz="0" w:space="0" w:color="auto"/>
      </w:divBdr>
      <w:divsChild>
        <w:div w:id="76485294">
          <w:marLeft w:val="0"/>
          <w:marRight w:val="0"/>
          <w:marTop w:val="0"/>
          <w:marBottom w:val="0"/>
          <w:divBdr>
            <w:top w:val="none" w:sz="0" w:space="0" w:color="auto"/>
            <w:left w:val="none" w:sz="0" w:space="0" w:color="auto"/>
            <w:bottom w:val="none" w:sz="0" w:space="0" w:color="auto"/>
            <w:right w:val="none" w:sz="0" w:space="0" w:color="auto"/>
          </w:divBdr>
          <w:divsChild>
            <w:div w:id="910191226">
              <w:marLeft w:val="0"/>
              <w:marRight w:val="0"/>
              <w:marTop w:val="0"/>
              <w:marBottom w:val="0"/>
              <w:divBdr>
                <w:top w:val="none" w:sz="0" w:space="0" w:color="auto"/>
                <w:left w:val="none" w:sz="0" w:space="0" w:color="auto"/>
                <w:bottom w:val="none" w:sz="0" w:space="0" w:color="auto"/>
                <w:right w:val="none" w:sz="0" w:space="0" w:color="auto"/>
              </w:divBdr>
              <w:divsChild>
                <w:div w:id="7008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570351">
      <w:bodyDiv w:val="1"/>
      <w:marLeft w:val="0"/>
      <w:marRight w:val="0"/>
      <w:marTop w:val="0"/>
      <w:marBottom w:val="0"/>
      <w:divBdr>
        <w:top w:val="none" w:sz="0" w:space="0" w:color="auto"/>
        <w:left w:val="none" w:sz="0" w:space="0" w:color="auto"/>
        <w:bottom w:val="none" w:sz="0" w:space="0" w:color="auto"/>
        <w:right w:val="none" w:sz="0" w:space="0" w:color="auto"/>
      </w:divBdr>
      <w:divsChild>
        <w:div w:id="889073161">
          <w:marLeft w:val="0"/>
          <w:marRight w:val="0"/>
          <w:marTop w:val="0"/>
          <w:marBottom w:val="0"/>
          <w:divBdr>
            <w:top w:val="none" w:sz="0" w:space="0" w:color="auto"/>
            <w:left w:val="none" w:sz="0" w:space="0" w:color="auto"/>
            <w:bottom w:val="none" w:sz="0" w:space="0" w:color="auto"/>
            <w:right w:val="none" w:sz="0" w:space="0" w:color="auto"/>
          </w:divBdr>
          <w:divsChild>
            <w:div w:id="1355183187">
              <w:marLeft w:val="0"/>
              <w:marRight w:val="0"/>
              <w:marTop w:val="0"/>
              <w:marBottom w:val="0"/>
              <w:divBdr>
                <w:top w:val="none" w:sz="0" w:space="0" w:color="auto"/>
                <w:left w:val="none" w:sz="0" w:space="0" w:color="auto"/>
                <w:bottom w:val="none" w:sz="0" w:space="0" w:color="auto"/>
                <w:right w:val="none" w:sz="0" w:space="0" w:color="auto"/>
              </w:divBdr>
              <w:divsChild>
                <w:div w:id="9589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66284">
      <w:bodyDiv w:val="1"/>
      <w:marLeft w:val="0"/>
      <w:marRight w:val="0"/>
      <w:marTop w:val="0"/>
      <w:marBottom w:val="0"/>
      <w:divBdr>
        <w:top w:val="none" w:sz="0" w:space="0" w:color="auto"/>
        <w:left w:val="none" w:sz="0" w:space="0" w:color="auto"/>
        <w:bottom w:val="none" w:sz="0" w:space="0" w:color="auto"/>
        <w:right w:val="none" w:sz="0" w:space="0" w:color="auto"/>
      </w:divBdr>
      <w:divsChild>
        <w:div w:id="1891728290">
          <w:marLeft w:val="0"/>
          <w:marRight w:val="0"/>
          <w:marTop w:val="0"/>
          <w:marBottom w:val="0"/>
          <w:divBdr>
            <w:top w:val="none" w:sz="0" w:space="0" w:color="auto"/>
            <w:left w:val="none" w:sz="0" w:space="0" w:color="auto"/>
            <w:bottom w:val="none" w:sz="0" w:space="0" w:color="auto"/>
            <w:right w:val="none" w:sz="0" w:space="0" w:color="auto"/>
          </w:divBdr>
          <w:divsChild>
            <w:div w:id="2011904504">
              <w:marLeft w:val="0"/>
              <w:marRight w:val="0"/>
              <w:marTop w:val="0"/>
              <w:marBottom w:val="0"/>
              <w:divBdr>
                <w:top w:val="none" w:sz="0" w:space="0" w:color="auto"/>
                <w:left w:val="none" w:sz="0" w:space="0" w:color="auto"/>
                <w:bottom w:val="none" w:sz="0" w:space="0" w:color="auto"/>
                <w:right w:val="none" w:sz="0" w:space="0" w:color="auto"/>
              </w:divBdr>
              <w:divsChild>
                <w:div w:id="33915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65209">
      <w:bodyDiv w:val="1"/>
      <w:marLeft w:val="0"/>
      <w:marRight w:val="0"/>
      <w:marTop w:val="0"/>
      <w:marBottom w:val="0"/>
      <w:divBdr>
        <w:top w:val="none" w:sz="0" w:space="0" w:color="auto"/>
        <w:left w:val="none" w:sz="0" w:space="0" w:color="auto"/>
        <w:bottom w:val="none" w:sz="0" w:space="0" w:color="auto"/>
        <w:right w:val="none" w:sz="0" w:space="0" w:color="auto"/>
      </w:divBdr>
      <w:divsChild>
        <w:div w:id="1332873718">
          <w:marLeft w:val="0"/>
          <w:marRight w:val="0"/>
          <w:marTop w:val="0"/>
          <w:marBottom w:val="0"/>
          <w:divBdr>
            <w:top w:val="none" w:sz="0" w:space="0" w:color="auto"/>
            <w:left w:val="none" w:sz="0" w:space="0" w:color="auto"/>
            <w:bottom w:val="none" w:sz="0" w:space="0" w:color="auto"/>
            <w:right w:val="none" w:sz="0" w:space="0" w:color="auto"/>
          </w:divBdr>
          <w:divsChild>
            <w:div w:id="1228416899">
              <w:marLeft w:val="0"/>
              <w:marRight w:val="0"/>
              <w:marTop w:val="0"/>
              <w:marBottom w:val="0"/>
              <w:divBdr>
                <w:top w:val="none" w:sz="0" w:space="0" w:color="auto"/>
                <w:left w:val="none" w:sz="0" w:space="0" w:color="auto"/>
                <w:bottom w:val="none" w:sz="0" w:space="0" w:color="auto"/>
                <w:right w:val="none" w:sz="0" w:space="0" w:color="auto"/>
              </w:divBdr>
              <w:divsChild>
                <w:div w:id="147609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733221">
      <w:bodyDiv w:val="1"/>
      <w:marLeft w:val="0"/>
      <w:marRight w:val="0"/>
      <w:marTop w:val="0"/>
      <w:marBottom w:val="0"/>
      <w:divBdr>
        <w:top w:val="none" w:sz="0" w:space="0" w:color="auto"/>
        <w:left w:val="none" w:sz="0" w:space="0" w:color="auto"/>
        <w:bottom w:val="none" w:sz="0" w:space="0" w:color="auto"/>
        <w:right w:val="none" w:sz="0" w:space="0" w:color="auto"/>
      </w:divBdr>
      <w:divsChild>
        <w:div w:id="1981841057">
          <w:marLeft w:val="0"/>
          <w:marRight w:val="0"/>
          <w:marTop w:val="0"/>
          <w:marBottom w:val="0"/>
          <w:divBdr>
            <w:top w:val="none" w:sz="0" w:space="0" w:color="auto"/>
            <w:left w:val="none" w:sz="0" w:space="0" w:color="auto"/>
            <w:bottom w:val="none" w:sz="0" w:space="0" w:color="auto"/>
            <w:right w:val="none" w:sz="0" w:space="0" w:color="auto"/>
          </w:divBdr>
          <w:divsChild>
            <w:div w:id="90512369">
              <w:marLeft w:val="0"/>
              <w:marRight w:val="0"/>
              <w:marTop w:val="0"/>
              <w:marBottom w:val="0"/>
              <w:divBdr>
                <w:top w:val="none" w:sz="0" w:space="0" w:color="auto"/>
                <w:left w:val="none" w:sz="0" w:space="0" w:color="auto"/>
                <w:bottom w:val="none" w:sz="0" w:space="0" w:color="auto"/>
                <w:right w:val="none" w:sz="0" w:space="0" w:color="auto"/>
              </w:divBdr>
              <w:divsChild>
                <w:div w:id="196480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249259">
      <w:bodyDiv w:val="1"/>
      <w:marLeft w:val="0"/>
      <w:marRight w:val="0"/>
      <w:marTop w:val="0"/>
      <w:marBottom w:val="0"/>
      <w:divBdr>
        <w:top w:val="none" w:sz="0" w:space="0" w:color="auto"/>
        <w:left w:val="none" w:sz="0" w:space="0" w:color="auto"/>
        <w:bottom w:val="none" w:sz="0" w:space="0" w:color="auto"/>
        <w:right w:val="none" w:sz="0" w:space="0" w:color="auto"/>
      </w:divBdr>
      <w:divsChild>
        <w:div w:id="1341851473">
          <w:marLeft w:val="0"/>
          <w:marRight w:val="0"/>
          <w:marTop w:val="0"/>
          <w:marBottom w:val="0"/>
          <w:divBdr>
            <w:top w:val="none" w:sz="0" w:space="0" w:color="auto"/>
            <w:left w:val="none" w:sz="0" w:space="0" w:color="auto"/>
            <w:bottom w:val="none" w:sz="0" w:space="0" w:color="auto"/>
            <w:right w:val="none" w:sz="0" w:space="0" w:color="auto"/>
          </w:divBdr>
          <w:divsChild>
            <w:div w:id="479855642">
              <w:marLeft w:val="0"/>
              <w:marRight w:val="0"/>
              <w:marTop w:val="0"/>
              <w:marBottom w:val="0"/>
              <w:divBdr>
                <w:top w:val="none" w:sz="0" w:space="0" w:color="auto"/>
                <w:left w:val="none" w:sz="0" w:space="0" w:color="auto"/>
                <w:bottom w:val="none" w:sz="0" w:space="0" w:color="auto"/>
                <w:right w:val="none" w:sz="0" w:space="0" w:color="auto"/>
              </w:divBdr>
              <w:divsChild>
                <w:div w:id="149391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754832">
      <w:bodyDiv w:val="1"/>
      <w:marLeft w:val="0"/>
      <w:marRight w:val="0"/>
      <w:marTop w:val="0"/>
      <w:marBottom w:val="0"/>
      <w:divBdr>
        <w:top w:val="none" w:sz="0" w:space="0" w:color="auto"/>
        <w:left w:val="none" w:sz="0" w:space="0" w:color="auto"/>
        <w:bottom w:val="none" w:sz="0" w:space="0" w:color="auto"/>
        <w:right w:val="none" w:sz="0" w:space="0" w:color="auto"/>
      </w:divBdr>
      <w:divsChild>
        <w:div w:id="429086961">
          <w:marLeft w:val="0"/>
          <w:marRight w:val="0"/>
          <w:marTop w:val="0"/>
          <w:marBottom w:val="0"/>
          <w:divBdr>
            <w:top w:val="none" w:sz="0" w:space="0" w:color="auto"/>
            <w:left w:val="none" w:sz="0" w:space="0" w:color="auto"/>
            <w:bottom w:val="none" w:sz="0" w:space="0" w:color="auto"/>
            <w:right w:val="none" w:sz="0" w:space="0" w:color="auto"/>
          </w:divBdr>
          <w:divsChild>
            <w:div w:id="452947739">
              <w:marLeft w:val="0"/>
              <w:marRight w:val="0"/>
              <w:marTop w:val="0"/>
              <w:marBottom w:val="0"/>
              <w:divBdr>
                <w:top w:val="none" w:sz="0" w:space="0" w:color="auto"/>
                <w:left w:val="none" w:sz="0" w:space="0" w:color="auto"/>
                <w:bottom w:val="none" w:sz="0" w:space="0" w:color="auto"/>
                <w:right w:val="none" w:sz="0" w:space="0" w:color="auto"/>
              </w:divBdr>
              <w:divsChild>
                <w:div w:id="173959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518430">
      <w:bodyDiv w:val="1"/>
      <w:marLeft w:val="0"/>
      <w:marRight w:val="0"/>
      <w:marTop w:val="0"/>
      <w:marBottom w:val="0"/>
      <w:divBdr>
        <w:top w:val="none" w:sz="0" w:space="0" w:color="auto"/>
        <w:left w:val="none" w:sz="0" w:space="0" w:color="auto"/>
        <w:bottom w:val="none" w:sz="0" w:space="0" w:color="auto"/>
        <w:right w:val="none" w:sz="0" w:space="0" w:color="auto"/>
      </w:divBdr>
      <w:divsChild>
        <w:div w:id="293757236">
          <w:marLeft w:val="0"/>
          <w:marRight w:val="0"/>
          <w:marTop w:val="0"/>
          <w:marBottom w:val="0"/>
          <w:divBdr>
            <w:top w:val="none" w:sz="0" w:space="0" w:color="auto"/>
            <w:left w:val="none" w:sz="0" w:space="0" w:color="auto"/>
            <w:bottom w:val="none" w:sz="0" w:space="0" w:color="auto"/>
            <w:right w:val="none" w:sz="0" w:space="0" w:color="auto"/>
          </w:divBdr>
          <w:divsChild>
            <w:div w:id="368915797">
              <w:marLeft w:val="0"/>
              <w:marRight w:val="0"/>
              <w:marTop w:val="0"/>
              <w:marBottom w:val="0"/>
              <w:divBdr>
                <w:top w:val="none" w:sz="0" w:space="0" w:color="auto"/>
                <w:left w:val="none" w:sz="0" w:space="0" w:color="auto"/>
                <w:bottom w:val="none" w:sz="0" w:space="0" w:color="auto"/>
                <w:right w:val="none" w:sz="0" w:space="0" w:color="auto"/>
              </w:divBdr>
              <w:divsChild>
                <w:div w:id="160244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98538">
      <w:bodyDiv w:val="1"/>
      <w:marLeft w:val="0"/>
      <w:marRight w:val="0"/>
      <w:marTop w:val="0"/>
      <w:marBottom w:val="0"/>
      <w:divBdr>
        <w:top w:val="none" w:sz="0" w:space="0" w:color="auto"/>
        <w:left w:val="none" w:sz="0" w:space="0" w:color="auto"/>
        <w:bottom w:val="none" w:sz="0" w:space="0" w:color="auto"/>
        <w:right w:val="none" w:sz="0" w:space="0" w:color="auto"/>
      </w:divBdr>
      <w:divsChild>
        <w:div w:id="236747686">
          <w:marLeft w:val="0"/>
          <w:marRight w:val="0"/>
          <w:marTop w:val="0"/>
          <w:marBottom w:val="0"/>
          <w:divBdr>
            <w:top w:val="none" w:sz="0" w:space="0" w:color="auto"/>
            <w:left w:val="none" w:sz="0" w:space="0" w:color="auto"/>
            <w:bottom w:val="none" w:sz="0" w:space="0" w:color="auto"/>
            <w:right w:val="none" w:sz="0" w:space="0" w:color="auto"/>
          </w:divBdr>
          <w:divsChild>
            <w:div w:id="859125197">
              <w:marLeft w:val="0"/>
              <w:marRight w:val="0"/>
              <w:marTop w:val="0"/>
              <w:marBottom w:val="0"/>
              <w:divBdr>
                <w:top w:val="none" w:sz="0" w:space="0" w:color="auto"/>
                <w:left w:val="none" w:sz="0" w:space="0" w:color="auto"/>
                <w:bottom w:val="none" w:sz="0" w:space="0" w:color="auto"/>
                <w:right w:val="none" w:sz="0" w:space="0" w:color="auto"/>
              </w:divBdr>
              <w:divsChild>
                <w:div w:id="1284458879">
                  <w:marLeft w:val="0"/>
                  <w:marRight w:val="0"/>
                  <w:marTop w:val="0"/>
                  <w:marBottom w:val="0"/>
                  <w:divBdr>
                    <w:top w:val="none" w:sz="0" w:space="0" w:color="auto"/>
                    <w:left w:val="none" w:sz="0" w:space="0" w:color="auto"/>
                    <w:bottom w:val="none" w:sz="0" w:space="0" w:color="auto"/>
                    <w:right w:val="none" w:sz="0" w:space="0" w:color="auto"/>
                  </w:divBdr>
                </w:div>
                <w:div w:id="5175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778723">
      <w:bodyDiv w:val="1"/>
      <w:marLeft w:val="0"/>
      <w:marRight w:val="0"/>
      <w:marTop w:val="0"/>
      <w:marBottom w:val="0"/>
      <w:divBdr>
        <w:top w:val="none" w:sz="0" w:space="0" w:color="auto"/>
        <w:left w:val="none" w:sz="0" w:space="0" w:color="auto"/>
        <w:bottom w:val="none" w:sz="0" w:space="0" w:color="auto"/>
        <w:right w:val="none" w:sz="0" w:space="0" w:color="auto"/>
      </w:divBdr>
      <w:divsChild>
        <w:div w:id="1313020180">
          <w:marLeft w:val="0"/>
          <w:marRight w:val="0"/>
          <w:marTop w:val="0"/>
          <w:marBottom w:val="0"/>
          <w:divBdr>
            <w:top w:val="none" w:sz="0" w:space="0" w:color="auto"/>
            <w:left w:val="none" w:sz="0" w:space="0" w:color="auto"/>
            <w:bottom w:val="none" w:sz="0" w:space="0" w:color="auto"/>
            <w:right w:val="none" w:sz="0" w:space="0" w:color="auto"/>
          </w:divBdr>
          <w:divsChild>
            <w:div w:id="2111659527">
              <w:marLeft w:val="0"/>
              <w:marRight w:val="0"/>
              <w:marTop w:val="0"/>
              <w:marBottom w:val="0"/>
              <w:divBdr>
                <w:top w:val="none" w:sz="0" w:space="0" w:color="auto"/>
                <w:left w:val="none" w:sz="0" w:space="0" w:color="auto"/>
                <w:bottom w:val="none" w:sz="0" w:space="0" w:color="auto"/>
                <w:right w:val="none" w:sz="0" w:space="0" w:color="auto"/>
              </w:divBdr>
              <w:divsChild>
                <w:div w:id="144843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92552">
      <w:bodyDiv w:val="1"/>
      <w:marLeft w:val="0"/>
      <w:marRight w:val="0"/>
      <w:marTop w:val="0"/>
      <w:marBottom w:val="0"/>
      <w:divBdr>
        <w:top w:val="none" w:sz="0" w:space="0" w:color="auto"/>
        <w:left w:val="none" w:sz="0" w:space="0" w:color="auto"/>
        <w:bottom w:val="none" w:sz="0" w:space="0" w:color="auto"/>
        <w:right w:val="none" w:sz="0" w:space="0" w:color="auto"/>
      </w:divBdr>
      <w:divsChild>
        <w:div w:id="357704307">
          <w:marLeft w:val="0"/>
          <w:marRight w:val="0"/>
          <w:marTop w:val="0"/>
          <w:marBottom w:val="0"/>
          <w:divBdr>
            <w:top w:val="none" w:sz="0" w:space="0" w:color="auto"/>
            <w:left w:val="none" w:sz="0" w:space="0" w:color="auto"/>
            <w:bottom w:val="none" w:sz="0" w:space="0" w:color="auto"/>
            <w:right w:val="none" w:sz="0" w:space="0" w:color="auto"/>
          </w:divBdr>
          <w:divsChild>
            <w:div w:id="1090544110">
              <w:marLeft w:val="0"/>
              <w:marRight w:val="0"/>
              <w:marTop w:val="0"/>
              <w:marBottom w:val="0"/>
              <w:divBdr>
                <w:top w:val="none" w:sz="0" w:space="0" w:color="auto"/>
                <w:left w:val="none" w:sz="0" w:space="0" w:color="auto"/>
                <w:bottom w:val="none" w:sz="0" w:space="0" w:color="auto"/>
                <w:right w:val="none" w:sz="0" w:space="0" w:color="auto"/>
              </w:divBdr>
              <w:divsChild>
                <w:div w:id="106845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957997">
      <w:bodyDiv w:val="1"/>
      <w:marLeft w:val="0"/>
      <w:marRight w:val="0"/>
      <w:marTop w:val="0"/>
      <w:marBottom w:val="0"/>
      <w:divBdr>
        <w:top w:val="none" w:sz="0" w:space="0" w:color="auto"/>
        <w:left w:val="none" w:sz="0" w:space="0" w:color="auto"/>
        <w:bottom w:val="none" w:sz="0" w:space="0" w:color="auto"/>
        <w:right w:val="none" w:sz="0" w:space="0" w:color="auto"/>
      </w:divBdr>
    </w:div>
    <w:div w:id="978538567">
      <w:bodyDiv w:val="1"/>
      <w:marLeft w:val="0"/>
      <w:marRight w:val="0"/>
      <w:marTop w:val="0"/>
      <w:marBottom w:val="0"/>
      <w:divBdr>
        <w:top w:val="none" w:sz="0" w:space="0" w:color="auto"/>
        <w:left w:val="none" w:sz="0" w:space="0" w:color="auto"/>
        <w:bottom w:val="none" w:sz="0" w:space="0" w:color="auto"/>
        <w:right w:val="none" w:sz="0" w:space="0" w:color="auto"/>
      </w:divBdr>
      <w:divsChild>
        <w:div w:id="1034961516">
          <w:marLeft w:val="0"/>
          <w:marRight w:val="0"/>
          <w:marTop w:val="0"/>
          <w:marBottom w:val="0"/>
          <w:divBdr>
            <w:top w:val="none" w:sz="0" w:space="0" w:color="auto"/>
            <w:left w:val="none" w:sz="0" w:space="0" w:color="auto"/>
            <w:bottom w:val="none" w:sz="0" w:space="0" w:color="auto"/>
            <w:right w:val="none" w:sz="0" w:space="0" w:color="auto"/>
          </w:divBdr>
          <w:divsChild>
            <w:div w:id="739016544">
              <w:marLeft w:val="0"/>
              <w:marRight w:val="0"/>
              <w:marTop w:val="0"/>
              <w:marBottom w:val="0"/>
              <w:divBdr>
                <w:top w:val="none" w:sz="0" w:space="0" w:color="auto"/>
                <w:left w:val="none" w:sz="0" w:space="0" w:color="auto"/>
                <w:bottom w:val="none" w:sz="0" w:space="0" w:color="auto"/>
                <w:right w:val="none" w:sz="0" w:space="0" w:color="auto"/>
              </w:divBdr>
              <w:divsChild>
                <w:div w:id="52922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230188">
      <w:bodyDiv w:val="1"/>
      <w:marLeft w:val="0"/>
      <w:marRight w:val="0"/>
      <w:marTop w:val="0"/>
      <w:marBottom w:val="0"/>
      <w:divBdr>
        <w:top w:val="none" w:sz="0" w:space="0" w:color="auto"/>
        <w:left w:val="none" w:sz="0" w:space="0" w:color="auto"/>
        <w:bottom w:val="none" w:sz="0" w:space="0" w:color="auto"/>
        <w:right w:val="none" w:sz="0" w:space="0" w:color="auto"/>
      </w:divBdr>
      <w:divsChild>
        <w:div w:id="1877811878">
          <w:marLeft w:val="0"/>
          <w:marRight w:val="0"/>
          <w:marTop w:val="0"/>
          <w:marBottom w:val="0"/>
          <w:divBdr>
            <w:top w:val="none" w:sz="0" w:space="0" w:color="auto"/>
            <w:left w:val="none" w:sz="0" w:space="0" w:color="auto"/>
            <w:bottom w:val="none" w:sz="0" w:space="0" w:color="auto"/>
            <w:right w:val="none" w:sz="0" w:space="0" w:color="auto"/>
          </w:divBdr>
          <w:divsChild>
            <w:div w:id="2137329301">
              <w:marLeft w:val="0"/>
              <w:marRight w:val="0"/>
              <w:marTop w:val="0"/>
              <w:marBottom w:val="0"/>
              <w:divBdr>
                <w:top w:val="none" w:sz="0" w:space="0" w:color="auto"/>
                <w:left w:val="none" w:sz="0" w:space="0" w:color="auto"/>
                <w:bottom w:val="none" w:sz="0" w:space="0" w:color="auto"/>
                <w:right w:val="none" w:sz="0" w:space="0" w:color="auto"/>
              </w:divBdr>
              <w:divsChild>
                <w:div w:id="75852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100758">
      <w:bodyDiv w:val="1"/>
      <w:marLeft w:val="0"/>
      <w:marRight w:val="0"/>
      <w:marTop w:val="0"/>
      <w:marBottom w:val="0"/>
      <w:divBdr>
        <w:top w:val="none" w:sz="0" w:space="0" w:color="auto"/>
        <w:left w:val="none" w:sz="0" w:space="0" w:color="auto"/>
        <w:bottom w:val="none" w:sz="0" w:space="0" w:color="auto"/>
        <w:right w:val="none" w:sz="0" w:space="0" w:color="auto"/>
      </w:divBdr>
      <w:divsChild>
        <w:div w:id="1425226587">
          <w:marLeft w:val="0"/>
          <w:marRight w:val="0"/>
          <w:marTop w:val="0"/>
          <w:marBottom w:val="0"/>
          <w:divBdr>
            <w:top w:val="none" w:sz="0" w:space="0" w:color="auto"/>
            <w:left w:val="none" w:sz="0" w:space="0" w:color="auto"/>
            <w:bottom w:val="none" w:sz="0" w:space="0" w:color="auto"/>
            <w:right w:val="none" w:sz="0" w:space="0" w:color="auto"/>
          </w:divBdr>
          <w:divsChild>
            <w:div w:id="1850484050">
              <w:marLeft w:val="0"/>
              <w:marRight w:val="0"/>
              <w:marTop w:val="0"/>
              <w:marBottom w:val="0"/>
              <w:divBdr>
                <w:top w:val="none" w:sz="0" w:space="0" w:color="auto"/>
                <w:left w:val="none" w:sz="0" w:space="0" w:color="auto"/>
                <w:bottom w:val="none" w:sz="0" w:space="0" w:color="auto"/>
                <w:right w:val="none" w:sz="0" w:space="0" w:color="auto"/>
              </w:divBdr>
              <w:divsChild>
                <w:div w:id="5784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94216">
      <w:bodyDiv w:val="1"/>
      <w:marLeft w:val="0"/>
      <w:marRight w:val="0"/>
      <w:marTop w:val="0"/>
      <w:marBottom w:val="0"/>
      <w:divBdr>
        <w:top w:val="none" w:sz="0" w:space="0" w:color="auto"/>
        <w:left w:val="none" w:sz="0" w:space="0" w:color="auto"/>
        <w:bottom w:val="none" w:sz="0" w:space="0" w:color="auto"/>
        <w:right w:val="none" w:sz="0" w:space="0" w:color="auto"/>
      </w:divBdr>
      <w:divsChild>
        <w:div w:id="501749456">
          <w:marLeft w:val="0"/>
          <w:marRight w:val="0"/>
          <w:marTop w:val="0"/>
          <w:marBottom w:val="0"/>
          <w:divBdr>
            <w:top w:val="none" w:sz="0" w:space="0" w:color="auto"/>
            <w:left w:val="none" w:sz="0" w:space="0" w:color="auto"/>
            <w:bottom w:val="none" w:sz="0" w:space="0" w:color="auto"/>
            <w:right w:val="none" w:sz="0" w:space="0" w:color="auto"/>
          </w:divBdr>
          <w:divsChild>
            <w:div w:id="762529881">
              <w:marLeft w:val="0"/>
              <w:marRight w:val="0"/>
              <w:marTop w:val="0"/>
              <w:marBottom w:val="0"/>
              <w:divBdr>
                <w:top w:val="none" w:sz="0" w:space="0" w:color="auto"/>
                <w:left w:val="none" w:sz="0" w:space="0" w:color="auto"/>
                <w:bottom w:val="none" w:sz="0" w:space="0" w:color="auto"/>
                <w:right w:val="none" w:sz="0" w:space="0" w:color="auto"/>
              </w:divBdr>
              <w:divsChild>
                <w:div w:id="165892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903690">
      <w:bodyDiv w:val="1"/>
      <w:marLeft w:val="0"/>
      <w:marRight w:val="0"/>
      <w:marTop w:val="0"/>
      <w:marBottom w:val="0"/>
      <w:divBdr>
        <w:top w:val="none" w:sz="0" w:space="0" w:color="auto"/>
        <w:left w:val="none" w:sz="0" w:space="0" w:color="auto"/>
        <w:bottom w:val="none" w:sz="0" w:space="0" w:color="auto"/>
        <w:right w:val="none" w:sz="0" w:space="0" w:color="auto"/>
      </w:divBdr>
      <w:divsChild>
        <w:div w:id="230165730">
          <w:marLeft w:val="0"/>
          <w:marRight w:val="0"/>
          <w:marTop w:val="0"/>
          <w:marBottom w:val="0"/>
          <w:divBdr>
            <w:top w:val="none" w:sz="0" w:space="0" w:color="auto"/>
            <w:left w:val="none" w:sz="0" w:space="0" w:color="auto"/>
            <w:bottom w:val="none" w:sz="0" w:space="0" w:color="auto"/>
            <w:right w:val="none" w:sz="0" w:space="0" w:color="auto"/>
          </w:divBdr>
          <w:divsChild>
            <w:div w:id="1513634">
              <w:marLeft w:val="0"/>
              <w:marRight w:val="0"/>
              <w:marTop w:val="0"/>
              <w:marBottom w:val="0"/>
              <w:divBdr>
                <w:top w:val="none" w:sz="0" w:space="0" w:color="auto"/>
                <w:left w:val="none" w:sz="0" w:space="0" w:color="auto"/>
                <w:bottom w:val="none" w:sz="0" w:space="0" w:color="auto"/>
                <w:right w:val="none" w:sz="0" w:space="0" w:color="auto"/>
              </w:divBdr>
              <w:divsChild>
                <w:div w:id="1962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266888">
      <w:bodyDiv w:val="1"/>
      <w:marLeft w:val="0"/>
      <w:marRight w:val="0"/>
      <w:marTop w:val="0"/>
      <w:marBottom w:val="0"/>
      <w:divBdr>
        <w:top w:val="none" w:sz="0" w:space="0" w:color="auto"/>
        <w:left w:val="none" w:sz="0" w:space="0" w:color="auto"/>
        <w:bottom w:val="none" w:sz="0" w:space="0" w:color="auto"/>
        <w:right w:val="none" w:sz="0" w:space="0" w:color="auto"/>
      </w:divBdr>
    </w:div>
    <w:div w:id="1253276728">
      <w:bodyDiv w:val="1"/>
      <w:marLeft w:val="0"/>
      <w:marRight w:val="0"/>
      <w:marTop w:val="0"/>
      <w:marBottom w:val="0"/>
      <w:divBdr>
        <w:top w:val="none" w:sz="0" w:space="0" w:color="auto"/>
        <w:left w:val="none" w:sz="0" w:space="0" w:color="auto"/>
        <w:bottom w:val="none" w:sz="0" w:space="0" w:color="auto"/>
        <w:right w:val="none" w:sz="0" w:space="0" w:color="auto"/>
      </w:divBdr>
      <w:divsChild>
        <w:div w:id="497035379">
          <w:marLeft w:val="0"/>
          <w:marRight w:val="0"/>
          <w:marTop w:val="0"/>
          <w:marBottom w:val="0"/>
          <w:divBdr>
            <w:top w:val="none" w:sz="0" w:space="0" w:color="auto"/>
            <w:left w:val="none" w:sz="0" w:space="0" w:color="auto"/>
            <w:bottom w:val="none" w:sz="0" w:space="0" w:color="auto"/>
            <w:right w:val="none" w:sz="0" w:space="0" w:color="auto"/>
          </w:divBdr>
          <w:divsChild>
            <w:div w:id="1318269536">
              <w:marLeft w:val="0"/>
              <w:marRight w:val="0"/>
              <w:marTop w:val="0"/>
              <w:marBottom w:val="0"/>
              <w:divBdr>
                <w:top w:val="none" w:sz="0" w:space="0" w:color="auto"/>
                <w:left w:val="none" w:sz="0" w:space="0" w:color="auto"/>
                <w:bottom w:val="none" w:sz="0" w:space="0" w:color="auto"/>
                <w:right w:val="none" w:sz="0" w:space="0" w:color="auto"/>
              </w:divBdr>
              <w:divsChild>
                <w:div w:id="125740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62276">
      <w:bodyDiv w:val="1"/>
      <w:marLeft w:val="0"/>
      <w:marRight w:val="0"/>
      <w:marTop w:val="0"/>
      <w:marBottom w:val="0"/>
      <w:divBdr>
        <w:top w:val="none" w:sz="0" w:space="0" w:color="auto"/>
        <w:left w:val="none" w:sz="0" w:space="0" w:color="auto"/>
        <w:bottom w:val="none" w:sz="0" w:space="0" w:color="auto"/>
        <w:right w:val="none" w:sz="0" w:space="0" w:color="auto"/>
      </w:divBdr>
      <w:divsChild>
        <w:div w:id="818574249">
          <w:marLeft w:val="0"/>
          <w:marRight w:val="0"/>
          <w:marTop w:val="0"/>
          <w:marBottom w:val="0"/>
          <w:divBdr>
            <w:top w:val="none" w:sz="0" w:space="0" w:color="auto"/>
            <w:left w:val="none" w:sz="0" w:space="0" w:color="auto"/>
            <w:bottom w:val="none" w:sz="0" w:space="0" w:color="auto"/>
            <w:right w:val="none" w:sz="0" w:space="0" w:color="auto"/>
          </w:divBdr>
          <w:divsChild>
            <w:div w:id="1690642890">
              <w:marLeft w:val="0"/>
              <w:marRight w:val="0"/>
              <w:marTop w:val="0"/>
              <w:marBottom w:val="0"/>
              <w:divBdr>
                <w:top w:val="none" w:sz="0" w:space="0" w:color="auto"/>
                <w:left w:val="none" w:sz="0" w:space="0" w:color="auto"/>
                <w:bottom w:val="none" w:sz="0" w:space="0" w:color="auto"/>
                <w:right w:val="none" w:sz="0" w:space="0" w:color="auto"/>
              </w:divBdr>
              <w:divsChild>
                <w:div w:id="208629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69488">
      <w:bodyDiv w:val="1"/>
      <w:marLeft w:val="0"/>
      <w:marRight w:val="0"/>
      <w:marTop w:val="0"/>
      <w:marBottom w:val="0"/>
      <w:divBdr>
        <w:top w:val="none" w:sz="0" w:space="0" w:color="auto"/>
        <w:left w:val="none" w:sz="0" w:space="0" w:color="auto"/>
        <w:bottom w:val="none" w:sz="0" w:space="0" w:color="auto"/>
        <w:right w:val="none" w:sz="0" w:space="0" w:color="auto"/>
      </w:divBdr>
      <w:divsChild>
        <w:div w:id="30083071">
          <w:marLeft w:val="0"/>
          <w:marRight w:val="0"/>
          <w:marTop w:val="0"/>
          <w:marBottom w:val="0"/>
          <w:divBdr>
            <w:top w:val="none" w:sz="0" w:space="0" w:color="auto"/>
            <w:left w:val="none" w:sz="0" w:space="0" w:color="auto"/>
            <w:bottom w:val="none" w:sz="0" w:space="0" w:color="auto"/>
            <w:right w:val="none" w:sz="0" w:space="0" w:color="auto"/>
          </w:divBdr>
          <w:divsChild>
            <w:div w:id="1015426001">
              <w:marLeft w:val="0"/>
              <w:marRight w:val="0"/>
              <w:marTop w:val="0"/>
              <w:marBottom w:val="0"/>
              <w:divBdr>
                <w:top w:val="none" w:sz="0" w:space="0" w:color="auto"/>
                <w:left w:val="none" w:sz="0" w:space="0" w:color="auto"/>
                <w:bottom w:val="none" w:sz="0" w:space="0" w:color="auto"/>
                <w:right w:val="none" w:sz="0" w:space="0" w:color="auto"/>
              </w:divBdr>
              <w:divsChild>
                <w:div w:id="114373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199441">
      <w:bodyDiv w:val="1"/>
      <w:marLeft w:val="0"/>
      <w:marRight w:val="0"/>
      <w:marTop w:val="0"/>
      <w:marBottom w:val="0"/>
      <w:divBdr>
        <w:top w:val="none" w:sz="0" w:space="0" w:color="auto"/>
        <w:left w:val="none" w:sz="0" w:space="0" w:color="auto"/>
        <w:bottom w:val="none" w:sz="0" w:space="0" w:color="auto"/>
        <w:right w:val="none" w:sz="0" w:space="0" w:color="auto"/>
      </w:divBdr>
      <w:divsChild>
        <w:div w:id="435055148">
          <w:marLeft w:val="0"/>
          <w:marRight w:val="0"/>
          <w:marTop w:val="0"/>
          <w:marBottom w:val="0"/>
          <w:divBdr>
            <w:top w:val="none" w:sz="0" w:space="0" w:color="auto"/>
            <w:left w:val="none" w:sz="0" w:space="0" w:color="auto"/>
            <w:bottom w:val="none" w:sz="0" w:space="0" w:color="auto"/>
            <w:right w:val="none" w:sz="0" w:space="0" w:color="auto"/>
          </w:divBdr>
          <w:divsChild>
            <w:div w:id="1721636900">
              <w:marLeft w:val="0"/>
              <w:marRight w:val="0"/>
              <w:marTop w:val="0"/>
              <w:marBottom w:val="0"/>
              <w:divBdr>
                <w:top w:val="none" w:sz="0" w:space="0" w:color="auto"/>
                <w:left w:val="none" w:sz="0" w:space="0" w:color="auto"/>
                <w:bottom w:val="none" w:sz="0" w:space="0" w:color="auto"/>
                <w:right w:val="none" w:sz="0" w:space="0" w:color="auto"/>
              </w:divBdr>
              <w:divsChild>
                <w:div w:id="183510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76257">
      <w:bodyDiv w:val="1"/>
      <w:marLeft w:val="0"/>
      <w:marRight w:val="0"/>
      <w:marTop w:val="0"/>
      <w:marBottom w:val="0"/>
      <w:divBdr>
        <w:top w:val="none" w:sz="0" w:space="0" w:color="auto"/>
        <w:left w:val="none" w:sz="0" w:space="0" w:color="auto"/>
        <w:bottom w:val="none" w:sz="0" w:space="0" w:color="auto"/>
        <w:right w:val="none" w:sz="0" w:space="0" w:color="auto"/>
      </w:divBdr>
      <w:divsChild>
        <w:div w:id="227347142">
          <w:marLeft w:val="0"/>
          <w:marRight w:val="0"/>
          <w:marTop w:val="0"/>
          <w:marBottom w:val="0"/>
          <w:divBdr>
            <w:top w:val="none" w:sz="0" w:space="0" w:color="auto"/>
            <w:left w:val="none" w:sz="0" w:space="0" w:color="auto"/>
            <w:bottom w:val="none" w:sz="0" w:space="0" w:color="auto"/>
            <w:right w:val="none" w:sz="0" w:space="0" w:color="auto"/>
          </w:divBdr>
          <w:divsChild>
            <w:div w:id="1731877751">
              <w:marLeft w:val="0"/>
              <w:marRight w:val="0"/>
              <w:marTop w:val="0"/>
              <w:marBottom w:val="0"/>
              <w:divBdr>
                <w:top w:val="none" w:sz="0" w:space="0" w:color="auto"/>
                <w:left w:val="none" w:sz="0" w:space="0" w:color="auto"/>
                <w:bottom w:val="none" w:sz="0" w:space="0" w:color="auto"/>
                <w:right w:val="none" w:sz="0" w:space="0" w:color="auto"/>
              </w:divBdr>
              <w:divsChild>
                <w:div w:id="19195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18617">
      <w:bodyDiv w:val="1"/>
      <w:marLeft w:val="0"/>
      <w:marRight w:val="0"/>
      <w:marTop w:val="0"/>
      <w:marBottom w:val="0"/>
      <w:divBdr>
        <w:top w:val="none" w:sz="0" w:space="0" w:color="auto"/>
        <w:left w:val="none" w:sz="0" w:space="0" w:color="auto"/>
        <w:bottom w:val="none" w:sz="0" w:space="0" w:color="auto"/>
        <w:right w:val="none" w:sz="0" w:space="0" w:color="auto"/>
      </w:divBdr>
    </w:div>
    <w:div w:id="1495073075">
      <w:bodyDiv w:val="1"/>
      <w:marLeft w:val="0"/>
      <w:marRight w:val="0"/>
      <w:marTop w:val="0"/>
      <w:marBottom w:val="0"/>
      <w:divBdr>
        <w:top w:val="none" w:sz="0" w:space="0" w:color="auto"/>
        <w:left w:val="none" w:sz="0" w:space="0" w:color="auto"/>
        <w:bottom w:val="none" w:sz="0" w:space="0" w:color="auto"/>
        <w:right w:val="none" w:sz="0" w:space="0" w:color="auto"/>
      </w:divBdr>
      <w:divsChild>
        <w:div w:id="1011687695">
          <w:marLeft w:val="0"/>
          <w:marRight w:val="0"/>
          <w:marTop w:val="0"/>
          <w:marBottom w:val="0"/>
          <w:divBdr>
            <w:top w:val="none" w:sz="0" w:space="0" w:color="auto"/>
            <w:left w:val="none" w:sz="0" w:space="0" w:color="auto"/>
            <w:bottom w:val="none" w:sz="0" w:space="0" w:color="auto"/>
            <w:right w:val="none" w:sz="0" w:space="0" w:color="auto"/>
          </w:divBdr>
          <w:divsChild>
            <w:div w:id="758018408">
              <w:marLeft w:val="0"/>
              <w:marRight w:val="0"/>
              <w:marTop w:val="0"/>
              <w:marBottom w:val="0"/>
              <w:divBdr>
                <w:top w:val="none" w:sz="0" w:space="0" w:color="auto"/>
                <w:left w:val="none" w:sz="0" w:space="0" w:color="auto"/>
                <w:bottom w:val="none" w:sz="0" w:space="0" w:color="auto"/>
                <w:right w:val="none" w:sz="0" w:space="0" w:color="auto"/>
              </w:divBdr>
              <w:divsChild>
                <w:div w:id="68795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558778">
      <w:bodyDiv w:val="1"/>
      <w:marLeft w:val="0"/>
      <w:marRight w:val="0"/>
      <w:marTop w:val="0"/>
      <w:marBottom w:val="0"/>
      <w:divBdr>
        <w:top w:val="none" w:sz="0" w:space="0" w:color="auto"/>
        <w:left w:val="none" w:sz="0" w:space="0" w:color="auto"/>
        <w:bottom w:val="none" w:sz="0" w:space="0" w:color="auto"/>
        <w:right w:val="none" w:sz="0" w:space="0" w:color="auto"/>
      </w:divBdr>
      <w:divsChild>
        <w:div w:id="617415729">
          <w:marLeft w:val="0"/>
          <w:marRight w:val="0"/>
          <w:marTop w:val="0"/>
          <w:marBottom w:val="0"/>
          <w:divBdr>
            <w:top w:val="none" w:sz="0" w:space="0" w:color="auto"/>
            <w:left w:val="none" w:sz="0" w:space="0" w:color="auto"/>
            <w:bottom w:val="none" w:sz="0" w:space="0" w:color="auto"/>
            <w:right w:val="none" w:sz="0" w:space="0" w:color="auto"/>
          </w:divBdr>
          <w:divsChild>
            <w:div w:id="797066516">
              <w:marLeft w:val="0"/>
              <w:marRight w:val="0"/>
              <w:marTop w:val="0"/>
              <w:marBottom w:val="0"/>
              <w:divBdr>
                <w:top w:val="none" w:sz="0" w:space="0" w:color="auto"/>
                <w:left w:val="none" w:sz="0" w:space="0" w:color="auto"/>
                <w:bottom w:val="none" w:sz="0" w:space="0" w:color="auto"/>
                <w:right w:val="none" w:sz="0" w:space="0" w:color="auto"/>
              </w:divBdr>
              <w:divsChild>
                <w:div w:id="16398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506799">
      <w:bodyDiv w:val="1"/>
      <w:marLeft w:val="0"/>
      <w:marRight w:val="0"/>
      <w:marTop w:val="0"/>
      <w:marBottom w:val="0"/>
      <w:divBdr>
        <w:top w:val="none" w:sz="0" w:space="0" w:color="auto"/>
        <w:left w:val="none" w:sz="0" w:space="0" w:color="auto"/>
        <w:bottom w:val="none" w:sz="0" w:space="0" w:color="auto"/>
        <w:right w:val="none" w:sz="0" w:space="0" w:color="auto"/>
      </w:divBdr>
      <w:divsChild>
        <w:div w:id="145244984">
          <w:marLeft w:val="0"/>
          <w:marRight w:val="0"/>
          <w:marTop w:val="0"/>
          <w:marBottom w:val="0"/>
          <w:divBdr>
            <w:top w:val="none" w:sz="0" w:space="0" w:color="auto"/>
            <w:left w:val="none" w:sz="0" w:space="0" w:color="auto"/>
            <w:bottom w:val="none" w:sz="0" w:space="0" w:color="auto"/>
            <w:right w:val="none" w:sz="0" w:space="0" w:color="auto"/>
          </w:divBdr>
          <w:divsChild>
            <w:div w:id="577904485">
              <w:marLeft w:val="0"/>
              <w:marRight w:val="0"/>
              <w:marTop w:val="0"/>
              <w:marBottom w:val="0"/>
              <w:divBdr>
                <w:top w:val="none" w:sz="0" w:space="0" w:color="auto"/>
                <w:left w:val="none" w:sz="0" w:space="0" w:color="auto"/>
                <w:bottom w:val="none" w:sz="0" w:space="0" w:color="auto"/>
                <w:right w:val="none" w:sz="0" w:space="0" w:color="auto"/>
              </w:divBdr>
              <w:divsChild>
                <w:div w:id="18482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464653">
      <w:bodyDiv w:val="1"/>
      <w:marLeft w:val="0"/>
      <w:marRight w:val="0"/>
      <w:marTop w:val="0"/>
      <w:marBottom w:val="0"/>
      <w:divBdr>
        <w:top w:val="none" w:sz="0" w:space="0" w:color="auto"/>
        <w:left w:val="none" w:sz="0" w:space="0" w:color="auto"/>
        <w:bottom w:val="none" w:sz="0" w:space="0" w:color="auto"/>
        <w:right w:val="none" w:sz="0" w:space="0" w:color="auto"/>
      </w:divBdr>
      <w:divsChild>
        <w:div w:id="40327634">
          <w:marLeft w:val="0"/>
          <w:marRight w:val="0"/>
          <w:marTop w:val="0"/>
          <w:marBottom w:val="0"/>
          <w:divBdr>
            <w:top w:val="none" w:sz="0" w:space="0" w:color="auto"/>
            <w:left w:val="none" w:sz="0" w:space="0" w:color="auto"/>
            <w:bottom w:val="none" w:sz="0" w:space="0" w:color="auto"/>
            <w:right w:val="none" w:sz="0" w:space="0" w:color="auto"/>
          </w:divBdr>
          <w:divsChild>
            <w:div w:id="696928391">
              <w:marLeft w:val="0"/>
              <w:marRight w:val="0"/>
              <w:marTop w:val="0"/>
              <w:marBottom w:val="0"/>
              <w:divBdr>
                <w:top w:val="none" w:sz="0" w:space="0" w:color="auto"/>
                <w:left w:val="none" w:sz="0" w:space="0" w:color="auto"/>
                <w:bottom w:val="none" w:sz="0" w:space="0" w:color="auto"/>
                <w:right w:val="none" w:sz="0" w:space="0" w:color="auto"/>
              </w:divBdr>
              <w:divsChild>
                <w:div w:id="26689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07432">
      <w:bodyDiv w:val="1"/>
      <w:marLeft w:val="0"/>
      <w:marRight w:val="0"/>
      <w:marTop w:val="0"/>
      <w:marBottom w:val="0"/>
      <w:divBdr>
        <w:top w:val="none" w:sz="0" w:space="0" w:color="auto"/>
        <w:left w:val="none" w:sz="0" w:space="0" w:color="auto"/>
        <w:bottom w:val="none" w:sz="0" w:space="0" w:color="auto"/>
        <w:right w:val="none" w:sz="0" w:space="0" w:color="auto"/>
      </w:divBdr>
      <w:divsChild>
        <w:div w:id="1744834020">
          <w:marLeft w:val="0"/>
          <w:marRight w:val="0"/>
          <w:marTop w:val="0"/>
          <w:marBottom w:val="0"/>
          <w:divBdr>
            <w:top w:val="none" w:sz="0" w:space="0" w:color="auto"/>
            <w:left w:val="none" w:sz="0" w:space="0" w:color="auto"/>
            <w:bottom w:val="none" w:sz="0" w:space="0" w:color="auto"/>
            <w:right w:val="none" w:sz="0" w:space="0" w:color="auto"/>
          </w:divBdr>
          <w:divsChild>
            <w:div w:id="70587676">
              <w:marLeft w:val="0"/>
              <w:marRight w:val="0"/>
              <w:marTop w:val="0"/>
              <w:marBottom w:val="0"/>
              <w:divBdr>
                <w:top w:val="none" w:sz="0" w:space="0" w:color="auto"/>
                <w:left w:val="none" w:sz="0" w:space="0" w:color="auto"/>
                <w:bottom w:val="none" w:sz="0" w:space="0" w:color="auto"/>
                <w:right w:val="none" w:sz="0" w:space="0" w:color="auto"/>
              </w:divBdr>
              <w:divsChild>
                <w:div w:id="198357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967923">
      <w:bodyDiv w:val="1"/>
      <w:marLeft w:val="0"/>
      <w:marRight w:val="0"/>
      <w:marTop w:val="0"/>
      <w:marBottom w:val="0"/>
      <w:divBdr>
        <w:top w:val="none" w:sz="0" w:space="0" w:color="auto"/>
        <w:left w:val="none" w:sz="0" w:space="0" w:color="auto"/>
        <w:bottom w:val="none" w:sz="0" w:space="0" w:color="auto"/>
        <w:right w:val="none" w:sz="0" w:space="0" w:color="auto"/>
      </w:divBdr>
      <w:divsChild>
        <w:div w:id="1031538781">
          <w:marLeft w:val="0"/>
          <w:marRight w:val="0"/>
          <w:marTop w:val="0"/>
          <w:marBottom w:val="0"/>
          <w:divBdr>
            <w:top w:val="none" w:sz="0" w:space="0" w:color="auto"/>
            <w:left w:val="none" w:sz="0" w:space="0" w:color="auto"/>
            <w:bottom w:val="none" w:sz="0" w:space="0" w:color="auto"/>
            <w:right w:val="none" w:sz="0" w:space="0" w:color="auto"/>
          </w:divBdr>
          <w:divsChild>
            <w:div w:id="648749597">
              <w:marLeft w:val="0"/>
              <w:marRight w:val="0"/>
              <w:marTop w:val="0"/>
              <w:marBottom w:val="0"/>
              <w:divBdr>
                <w:top w:val="none" w:sz="0" w:space="0" w:color="auto"/>
                <w:left w:val="none" w:sz="0" w:space="0" w:color="auto"/>
                <w:bottom w:val="none" w:sz="0" w:space="0" w:color="auto"/>
                <w:right w:val="none" w:sz="0" w:space="0" w:color="auto"/>
              </w:divBdr>
              <w:divsChild>
                <w:div w:id="176121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193534">
      <w:bodyDiv w:val="1"/>
      <w:marLeft w:val="0"/>
      <w:marRight w:val="0"/>
      <w:marTop w:val="0"/>
      <w:marBottom w:val="0"/>
      <w:divBdr>
        <w:top w:val="none" w:sz="0" w:space="0" w:color="auto"/>
        <w:left w:val="none" w:sz="0" w:space="0" w:color="auto"/>
        <w:bottom w:val="none" w:sz="0" w:space="0" w:color="auto"/>
        <w:right w:val="none" w:sz="0" w:space="0" w:color="auto"/>
      </w:divBdr>
      <w:divsChild>
        <w:div w:id="201938589">
          <w:marLeft w:val="0"/>
          <w:marRight w:val="0"/>
          <w:marTop w:val="0"/>
          <w:marBottom w:val="0"/>
          <w:divBdr>
            <w:top w:val="none" w:sz="0" w:space="0" w:color="auto"/>
            <w:left w:val="none" w:sz="0" w:space="0" w:color="auto"/>
            <w:bottom w:val="none" w:sz="0" w:space="0" w:color="auto"/>
            <w:right w:val="none" w:sz="0" w:space="0" w:color="auto"/>
          </w:divBdr>
          <w:divsChild>
            <w:div w:id="943610860">
              <w:marLeft w:val="0"/>
              <w:marRight w:val="0"/>
              <w:marTop w:val="0"/>
              <w:marBottom w:val="0"/>
              <w:divBdr>
                <w:top w:val="none" w:sz="0" w:space="0" w:color="auto"/>
                <w:left w:val="none" w:sz="0" w:space="0" w:color="auto"/>
                <w:bottom w:val="none" w:sz="0" w:space="0" w:color="auto"/>
                <w:right w:val="none" w:sz="0" w:space="0" w:color="auto"/>
              </w:divBdr>
              <w:divsChild>
                <w:div w:id="11320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345963">
      <w:bodyDiv w:val="1"/>
      <w:marLeft w:val="0"/>
      <w:marRight w:val="0"/>
      <w:marTop w:val="0"/>
      <w:marBottom w:val="0"/>
      <w:divBdr>
        <w:top w:val="none" w:sz="0" w:space="0" w:color="auto"/>
        <w:left w:val="none" w:sz="0" w:space="0" w:color="auto"/>
        <w:bottom w:val="none" w:sz="0" w:space="0" w:color="auto"/>
        <w:right w:val="none" w:sz="0" w:space="0" w:color="auto"/>
      </w:divBdr>
      <w:divsChild>
        <w:div w:id="355277785">
          <w:marLeft w:val="0"/>
          <w:marRight w:val="0"/>
          <w:marTop w:val="0"/>
          <w:marBottom w:val="0"/>
          <w:divBdr>
            <w:top w:val="none" w:sz="0" w:space="0" w:color="auto"/>
            <w:left w:val="none" w:sz="0" w:space="0" w:color="auto"/>
            <w:bottom w:val="none" w:sz="0" w:space="0" w:color="auto"/>
            <w:right w:val="none" w:sz="0" w:space="0" w:color="auto"/>
          </w:divBdr>
          <w:divsChild>
            <w:div w:id="1174803651">
              <w:marLeft w:val="0"/>
              <w:marRight w:val="0"/>
              <w:marTop w:val="0"/>
              <w:marBottom w:val="0"/>
              <w:divBdr>
                <w:top w:val="none" w:sz="0" w:space="0" w:color="auto"/>
                <w:left w:val="none" w:sz="0" w:space="0" w:color="auto"/>
                <w:bottom w:val="none" w:sz="0" w:space="0" w:color="auto"/>
                <w:right w:val="none" w:sz="0" w:space="0" w:color="auto"/>
              </w:divBdr>
              <w:divsChild>
                <w:div w:id="80060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136321">
      <w:bodyDiv w:val="1"/>
      <w:marLeft w:val="0"/>
      <w:marRight w:val="0"/>
      <w:marTop w:val="0"/>
      <w:marBottom w:val="0"/>
      <w:divBdr>
        <w:top w:val="none" w:sz="0" w:space="0" w:color="auto"/>
        <w:left w:val="none" w:sz="0" w:space="0" w:color="auto"/>
        <w:bottom w:val="none" w:sz="0" w:space="0" w:color="auto"/>
        <w:right w:val="none" w:sz="0" w:space="0" w:color="auto"/>
      </w:divBdr>
      <w:divsChild>
        <w:div w:id="523204736">
          <w:marLeft w:val="0"/>
          <w:marRight w:val="0"/>
          <w:marTop w:val="0"/>
          <w:marBottom w:val="0"/>
          <w:divBdr>
            <w:top w:val="none" w:sz="0" w:space="0" w:color="auto"/>
            <w:left w:val="none" w:sz="0" w:space="0" w:color="auto"/>
            <w:bottom w:val="none" w:sz="0" w:space="0" w:color="auto"/>
            <w:right w:val="none" w:sz="0" w:space="0" w:color="auto"/>
          </w:divBdr>
          <w:divsChild>
            <w:div w:id="632562107">
              <w:marLeft w:val="0"/>
              <w:marRight w:val="0"/>
              <w:marTop w:val="0"/>
              <w:marBottom w:val="0"/>
              <w:divBdr>
                <w:top w:val="none" w:sz="0" w:space="0" w:color="auto"/>
                <w:left w:val="none" w:sz="0" w:space="0" w:color="auto"/>
                <w:bottom w:val="none" w:sz="0" w:space="0" w:color="auto"/>
                <w:right w:val="none" w:sz="0" w:space="0" w:color="auto"/>
              </w:divBdr>
              <w:divsChild>
                <w:div w:id="138074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317795">
      <w:bodyDiv w:val="1"/>
      <w:marLeft w:val="0"/>
      <w:marRight w:val="0"/>
      <w:marTop w:val="0"/>
      <w:marBottom w:val="0"/>
      <w:divBdr>
        <w:top w:val="none" w:sz="0" w:space="0" w:color="auto"/>
        <w:left w:val="none" w:sz="0" w:space="0" w:color="auto"/>
        <w:bottom w:val="none" w:sz="0" w:space="0" w:color="auto"/>
        <w:right w:val="none" w:sz="0" w:space="0" w:color="auto"/>
      </w:divBdr>
      <w:divsChild>
        <w:div w:id="1344281534">
          <w:marLeft w:val="0"/>
          <w:marRight w:val="0"/>
          <w:marTop w:val="0"/>
          <w:marBottom w:val="0"/>
          <w:divBdr>
            <w:top w:val="none" w:sz="0" w:space="0" w:color="auto"/>
            <w:left w:val="none" w:sz="0" w:space="0" w:color="auto"/>
            <w:bottom w:val="none" w:sz="0" w:space="0" w:color="auto"/>
            <w:right w:val="none" w:sz="0" w:space="0" w:color="auto"/>
          </w:divBdr>
          <w:divsChild>
            <w:div w:id="1778283043">
              <w:marLeft w:val="0"/>
              <w:marRight w:val="0"/>
              <w:marTop w:val="0"/>
              <w:marBottom w:val="0"/>
              <w:divBdr>
                <w:top w:val="none" w:sz="0" w:space="0" w:color="auto"/>
                <w:left w:val="none" w:sz="0" w:space="0" w:color="auto"/>
                <w:bottom w:val="none" w:sz="0" w:space="0" w:color="auto"/>
                <w:right w:val="none" w:sz="0" w:space="0" w:color="auto"/>
              </w:divBdr>
              <w:divsChild>
                <w:div w:id="208124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034500">
      <w:bodyDiv w:val="1"/>
      <w:marLeft w:val="0"/>
      <w:marRight w:val="0"/>
      <w:marTop w:val="0"/>
      <w:marBottom w:val="0"/>
      <w:divBdr>
        <w:top w:val="none" w:sz="0" w:space="0" w:color="auto"/>
        <w:left w:val="none" w:sz="0" w:space="0" w:color="auto"/>
        <w:bottom w:val="none" w:sz="0" w:space="0" w:color="auto"/>
        <w:right w:val="none" w:sz="0" w:space="0" w:color="auto"/>
      </w:divBdr>
    </w:div>
    <w:div w:id="1813209533">
      <w:bodyDiv w:val="1"/>
      <w:marLeft w:val="0"/>
      <w:marRight w:val="0"/>
      <w:marTop w:val="0"/>
      <w:marBottom w:val="0"/>
      <w:divBdr>
        <w:top w:val="none" w:sz="0" w:space="0" w:color="auto"/>
        <w:left w:val="none" w:sz="0" w:space="0" w:color="auto"/>
        <w:bottom w:val="none" w:sz="0" w:space="0" w:color="auto"/>
        <w:right w:val="none" w:sz="0" w:space="0" w:color="auto"/>
      </w:divBdr>
      <w:divsChild>
        <w:div w:id="1968125785">
          <w:marLeft w:val="0"/>
          <w:marRight w:val="0"/>
          <w:marTop w:val="0"/>
          <w:marBottom w:val="0"/>
          <w:divBdr>
            <w:top w:val="none" w:sz="0" w:space="0" w:color="auto"/>
            <w:left w:val="none" w:sz="0" w:space="0" w:color="auto"/>
            <w:bottom w:val="none" w:sz="0" w:space="0" w:color="auto"/>
            <w:right w:val="none" w:sz="0" w:space="0" w:color="auto"/>
          </w:divBdr>
          <w:divsChild>
            <w:div w:id="617301817">
              <w:marLeft w:val="0"/>
              <w:marRight w:val="0"/>
              <w:marTop w:val="0"/>
              <w:marBottom w:val="0"/>
              <w:divBdr>
                <w:top w:val="none" w:sz="0" w:space="0" w:color="auto"/>
                <w:left w:val="none" w:sz="0" w:space="0" w:color="auto"/>
                <w:bottom w:val="none" w:sz="0" w:space="0" w:color="auto"/>
                <w:right w:val="none" w:sz="0" w:space="0" w:color="auto"/>
              </w:divBdr>
              <w:divsChild>
                <w:div w:id="17919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573327">
      <w:bodyDiv w:val="1"/>
      <w:marLeft w:val="0"/>
      <w:marRight w:val="0"/>
      <w:marTop w:val="0"/>
      <w:marBottom w:val="0"/>
      <w:divBdr>
        <w:top w:val="none" w:sz="0" w:space="0" w:color="auto"/>
        <w:left w:val="none" w:sz="0" w:space="0" w:color="auto"/>
        <w:bottom w:val="none" w:sz="0" w:space="0" w:color="auto"/>
        <w:right w:val="none" w:sz="0" w:space="0" w:color="auto"/>
      </w:divBdr>
      <w:divsChild>
        <w:div w:id="892353289">
          <w:marLeft w:val="0"/>
          <w:marRight w:val="0"/>
          <w:marTop w:val="0"/>
          <w:marBottom w:val="0"/>
          <w:divBdr>
            <w:top w:val="none" w:sz="0" w:space="0" w:color="auto"/>
            <w:left w:val="none" w:sz="0" w:space="0" w:color="auto"/>
            <w:bottom w:val="none" w:sz="0" w:space="0" w:color="auto"/>
            <w:right w:val="none" w:sz="0" w:space="0" w:color="auto"/>
          </w:divBdr>
          <w:divsChild>
            <w:div w:id="708188780">
              <w:marLeft w:val="0"/>
              <w:marRight w:val="0"/>
              <w:marTop w:val="0"/>
              <w:marBottom w:val="0"/>
              <w:divBdr>
                <w:top w:val="none" w:sz="0" w:space="0" w:color="auto"/>
                <w:left w:val="none" w:sz="0" w:space="0" w:color="auto"/>
                <w:bottom w:val="none" w:sz="0" w:space="0" w:color="auto"/>
                <w:right w:val="none" w:sz="0" w:space="0" w:color="auto"/>
              </w:divBdr>
              <w:divsChild>
                <w:div w:id="172865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284253">
      <w:bodyDiv w:val="1"/>
      <w:marLeft w:val="0"/>
      <w:marRight w:val="0"/>
      <w:marTop w:val="0"/>
      <w:marBottom w:val="0"/>
      <w:divBdr>
        <w:top w:val="none" w:sz="0" w:space="0" w:color="auto"/>
        <w:left w:val="none" w:sz="0" w:space="0" w:color="auto"/>
        <w:bottom w:val="none" w:sz="0" w:space="0" w:color="auto"/>
        <w:right w:val="none" w:sz="0" w:space="0" w:color="auto"/>
      </w:divBdr>
      <w:divsChild>
        <w:div w:id="1659654349">
          <w:marLeft w:val="0"/>
          <w:marRight w:val="0"/>
          <w:marTop w:val="0"/>
          <w:marBottom w:val="0"/>
          <w:divBdr>
            <w:top w:val="none" w:sz="0" w:space="0" w:color="auto"/>
            <w:left w:val="none" w:sz="0" w:space="0" w:color="auto"/>
            <w:bottom w:val="none" w:sz="0" w:space="0" w:color="auto"/>
            <w:right w:val="none" w:sz="0" w:space="0" w:color="auto"/>
          </w:divBdr>
          <w:divsChild>
            <w:div w:id="348679562">
              <w:marLeft w:val="0"/>
              <w:marRight w:val="0"/>
              <w:marTop w:val="0"/>
              <w:marBottom w:val="0"/>
              <w:divBdr>
                <w:top w:val="none" w:sz="0" w:space="0" w:color="auto"/>
                <w:left w:val="none" w:sz="0" w:space="0" w:color="auto"/>
                <w:bottom w:val="none" w:sz="0" w:space="0" w:color="auto"/>
                <w:right w:val="none" w:sz="0" w:space="0" w:color="auto"/>
              </w:divBdr>
              <w:divsChild>
                <w:div w:id="19951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73886">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0"/>
          <w:marRight w:val="0"/>
          <w:marTop w:val="0"/>
          <w:marBottom w:val="0"/>
          <w:divBdr>
            <w:top w:val="none" w:sz="0" w:space="0" w:color="auto"/>
            <w:left w:val="none" w:sz="0" w:space="0" w:color="auto"/>
            <w:bottom w:val="none" w:sz="0" w:space="0" w:color="auto"/>
            <w:right w:val="none" w:sz="0" w:space="0" w:color="auto"/>
          </w:divBdr>
          <w:divsChild>
            <w:div w:id="1153452845">
              <w:marLeft w:val="0"/>
              <w:marRight w:val="0"/>
              <w:marTop w:val="0"/>
              <w:marBottom w:val="0"/>
              <w:divBdr>
                <w:top w:val="none" w:sz="0" w:space="0" w:color="auto"/>
                <w:left w:val="none" w:sz="0" w:space="0" w:color="auto"/>
                <w:bottom w:val="none" w:sz="0" w:space="0" w:color="auto"/>
                <w:right w:val="none" w:sz="0" w:space="0" w:color="auto"/>
              </w:divBdr>
              <w:divsChild>
                <w:div w:id="6580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913196">
      <w:bodyDiv w:val="1"/>
      <w:marLeft w:val="0"/>
      <w:marRight w:val="0"/>
      <w:marTop w:val="0"/>
      <w:marBottom w:val="0"/>
      <w:divBdr>
        <w:top w:val="none" w:sz="0" w:space="0" w:color="auto"/>
        <w:left w:val="none" w:sz="0" w:space="0" w:color="auto"/>
        <w:bottom w:val="none" w:sz="0" w:space="0" w:color="auto"/>
        <w:right w:val="none" w:sz="0" w:space="0" w:color="auto"/>
      </w:divBdr>
      <w:divsChild>
        <w:div w:id="114368067">
          <w:marLeft w:val="0"/>
          <w:marRight w:val="0"/>
          <w:marTop w:val="0"/>
          <w:marBottom w:val="0"/>
          <w:divBdr>
            <w:top w:val="none" w:sz="0" w:space="0" w:color="auto"/>
            <w:left w:val="none" w:sz="0" w:space="0" w:color="auto"/>
            <w:bottom w:val="none" w:sz="0" w:space="0" w:color="auto"/>
            <w:right w:val="none" w:sz="0" w:space="0" w:color="auto"/>
          </w:divBdr>
          <w:divsChild>
            <w:div w:id="1911500270">
              <w:marLeft w:val="0"/>
              <w:marRight w:val="0"/>
              <w:marTop w:val="0"/>
              <w:marBottom w:val="0"/>
              <w:divBdr>
                <w:top w:val="none" w:sz="0" w:space="0" w:color="auto"/>
                <w:left w:val="none" w:sz="0" w:space="0" w:color="auto"/>
                <w:bottom w:val="none" w:sz="0" w:space="0" w:color="auto"/>
                <w:right w:val="none" w:sz="0" w:space="0" w:color="auto"/>
              </w:divBdr>
              <w:divsChild>
                <w:div w:id="172159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41072">
      <w:bodyDiv w:val="1"/>
      <w:marLeft w:val="0"/>
      <w:marRight w:val="0"/>
      <w:marTop w:val="0"/>
      <w:marBottom w:val="0"/>
      <w:divBdr>
        <w:top w:val="none" w:sz="0" w:space="0" w:color="auto"/>
        <w:left w:val="none" w:sz="0" w:space="0" w:color="auto"/>
        <w:bottom w:val="none" w:sz="0" w:space="0" w:color="auto"/>
        <w:right w:val="none" w:sz="0" w:space="0" w:color="auto"/>
      </w:divBdr>
    </w:div>
    <w:div w:id="1987083030">
      <w:bodyDiv w:val="1"/>
      <w:marLeft w:val="0"/>
      <w:marRight w:val="0"/>
      <w:marTop w:val="0"/>
      <w:marBottom w:val="0"/>
      <w:divBdr>
        <w:top w:val="none" w:sz="0" w:space="0" w:color="auto"/>
        <w:left w:val="none" w:sz="0" w:space="0" w:color="auto"/>
        <w:bottom w:val="none" w:sz="0" w:space="0" w:color="auto"/>
        <w:right w:val="none" w:sz="0" w:space="0" w:color="auto"/>
      </w:divBdr>
      <w:divsChild>
        <w:div w:id="388967777">
          <w:marLeft w:val="0"/>
          <w:marRight w:val="0"/>
          <w:marTop w:val="0"/>
          <w:marBottom w:val="0"/>
          <w:divBdr>
            <w:top w:val="none" w:sz="0" w:space="0" w:color="auto"/>
            <w:left w:val="none" w:sz="0" w:space="0" w:color="auto"/>
            <w:bottom w:val="none" w:sz="0" w:space="0" w:color="auto"/>
            <w:right w:val="none" w:sz="0" w:space="0" w:color="auto"/>
          </w:divBdr>
          <w:divsChild>
            <w:div w:id="1533106646">
              <w:marLeft w:val="0"/>
              <w:marRight w:val="0"/>
              <w:marTop w:val="0"/>
              <w:marBottom w:val="0"/>
              <w:divBdr>
                <w:top w:val="none" w:sz="0" w:space="0" w:color="auto"/>
                <w:left w:val="none" w:sz="0" w:space="0" w:color="auto"/>
                <w:bottom w:val="none" w:sz="0" w:space="0" w:color="auto"/>
                <w:right w:val="none" w:sz="0" w:space="0" w:color="auto"/>
              </w:divBdr>
              <w:divsChild>
                <w:div w:id="101608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059171">
      <w:bodyDiv w:val="1"/>
      <w:marLeft w:val="0"/>
      <w:marRight w:val="0"/>
      <w:marTop w:val="0"/>
      <w:marBottom w:val="0"/>
      <w:divBdr>
        <w:top w:val="none" w:sz="0" w:space="0" w:color="auto"/>
        <w:left w:val="none" w:sz="0" w:space="0" w:color="auto"/>
        <w:bottom w:val="none" w:sz="0" w:space="0" w:color="auto"/>
        <w:right w:val="none" w:sz="0" w:space="0" w:color="auto"/>
      </w:divBdr>
      <w:divsChild>
        <w:div w:id="1486124647">
          <w:marLeft w:val="0"/>
          <w:marRight w:val="0"/>
          <w:marTop w:val="0"/>
          <w:marBottom w:val="0"/>
          <w:divBdr>
            <w:top w:val="none" w:sz="0" w:space="0" w:color="auto"/>
            <w:left w:val="none" w:sz="0" w:space="0" w:color="auto"/>
            <w:bottom w:val="none" w:sz="0" w:space="0" w:color="auto"/>
            <w:right w:val="none" w:sz="0" w:space="0" w:color="auto"/>
          </w:divBdr>
          <w:divsChild>
            <w:div w:id="676811173">
              <w:marLeft w:val="0"/>
              <w:marRight w:val="0"/>
              <w:marTop w:val="0"/>
              <w:marBottom w:val="0"/>
              <w:divBdr>
                <w:top w:val="none" w:sz="0" w:space="0" w:color="auto"/>
                <w:left w:val="none" w:sz="0" w:space="0" w:color="auto"/>
                <w:bottom w:val="none" w:sz="0" w:space="0" w:color="auto"/>
                <w:right w:val="none" w:sz="0" w:space="0" w:color="auto"/>
              </w:divBdr>
              <w:divsChild>
                <w:div w:id="12747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745363">
      <w:bodyDiv w:val="1"/>
      <w:marLeft w:val="0"/>
      <w:marRight w:val="0"/>
      <w:marTop w:val="0"/>
      <w:marBottom w:val="0"/>
      <w:divBdr>
        <w:top w:val="none" w:sz="0" w:space="0" w:color="auto"/>
        <w:left w:val="none" w:sz="0" w:space="0" w:color="auto"/>
        <w:bottom w:val="none" w:sz="0" w:space="0" w:color="auto"/>
        <w:right w:val="none" w:sz="0" w:space="0" w:color="auto"/>
      </w:divBdr>
      <w:divsChild>
        <w:div w:id="1463769297">
          <w:marLeft w:val="0"/>
          <w:marRight w:val="0"/>
          <w:marTop w:val="0"/>
          <w:marBottom w:val="0"/>
          <w:divBdr>
            <w:top w:val="none" w:sz="0" w:space="0" w:color="auto"/>
            <w:left w:val="none" w:sz="0" w:space="0" w:color="auto"/>
            <w:bottom w:val="none" w:sz="0" w:space="0" w:color="auto"/>
            <w:right w:val="none" w:sz="0" w:space="0" w:color="auto"/>
          </w:divBdr>
          <w:divsChild>
            <w:div w:id="1121268315">
              <w:marLeft w:val="0"/>
              <w:marRight w:val="0"/>
              <w:marTop w:val="0"/>
              <w:marBottom w:val="0"/>
              <w:divBdr>
                <w:top w:val="none" w:sz="0" w:space="0" w:color="auto"/>
                <w:left w:val="none" w:sz="0" w:space="0" w:color="auto"/>
                <w:bottom w:val="none" w:sz="0" w:space="0" w:color="auto"/>
                <w:right w:val="none" w:sz="0" w:space="0" w:color="auto"/>
              </w:divBdr>
              <w:divsChild>
                <w:div w:id="6853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877145">
      <w:bodyDiv w:val="1"/>
      <w:marLeft w:val="0"/>
      <w:marRight w:val="0"/>
      <w:marTop w:val="0"/>
      <w:marBottom w:val="0"/>
      <w:divBdr>
        <w:top w:val="none" w:sz="0" w:space="0" w:color="auto"/>
        <w:left w:val="none" w:sz="0" w:space="0" w:color="auto"/>
        <w:bottom w:val="none" w:sz="0" w:space="0" w:color="auto"/>
        <w:right w:val="none" w:sz="0" w:space="0" w:color="auto"/>
      </w:divBdr>
      <w:divsChild>
        <w:div w:id="1204514213">
          <w:marLeft w:val="0"/>
          <w:marRight w:val="0"/>
          <w:marTop w:val="0"/>
          <w:marBottom w:val="0"/>
          <w:divBdr>
            <w:top w:val="none" w:sz="0" w:space="0" w:color="auto"/>
            <w:left w:val="none" w:sz="0" w:space="0" w:color="auto"/>
            <w:bottom w:val="none" w:sz="0" w:space="0" w:color="auto"/>
            <w:right w:val="none" w:sz="0" w:space="0" w:color="auto"/>
          </w:divBdr>
          <w:divsChild>
            <w:div w:id="597950723">
              <w:marLeft w:val="0"/>
              <w:marRight w:val="0"/>
              <w:marTop w:val="0"/>
              <w:marBottom w:val="0"/>
              <w:divBdr>
                <w:top w:val="none" w:sz="0" w:space="0" w:color="auto"/>
                <w:left w:val="none" w:sz="0" w:space="0" w:color="auto"/>
                <w:bottom w:val="none" w:sz="0" w:space="0" w:color="auto"/>
                <w:right w:val="none" w:sz="0" w:space="0" w:color="auto"/>
              </w:divBdr>
              <w:divsChild>
                <w:div w:id="16604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524282">
      <w:bodyDiv w:val="1"/>
      <w:marLeft w:val="0"/>
      <w:marRight w:val="0"/>
      <w:marTop w:val="0"/>
      <w:marBottom w:val="0"/>
      <w:divBdr>
        <w:top w:val="none" w:sz="0" w:space="0" w:color="auto"/>
        <w:left w:val="none" w:sz="0" w:space="0" w:color="auto"/>
        <w:bottom w:val="none" w:sz="0" w:space="0" w:color="auto"/>
        <w:right w:val="none" w:sz="0" w:space="0" w:color="auto"/>
      </w:divBdr>
      <w:divsChild>
        <w:div w:id="1240751681">
          <w:marLeft w:val="0"/>
          <w:marRight w:val="0"/>
          <w:marTop w:val="0"/>
          <w:marBottom w:val="0"/>
          <w:divBdr>
            <w:top w:val="none" w:sz="0" w:space="0" w:color="auto"/>
            <w:left w:val="none" w:sz="0" w:space="0" w:color="auto"/>
            <w:bottom w:val="none" w:sz="0" w:space="0" w:color="auto"/>
            <w:right w:val="none" w:sz="0" w:space="0" w:color="auto"/>
          </w:divBdr>
          <w:divsChild>
            <w:div w:id="1863860701">
              <w:marLeft w:val="0"/>
              <w:marRight w:val="0"/>
              <w:marTop w:val="0"/>
              <w:marBottom w:val="0"/>
              <w:divBdr>
                <w:top w:val="none" w:sz="0" w:space="0" w:color="auto"/>
                <w:left w:val="none" w:sz="0" w:space="0" w:color="auto"/>
                <w:bottom w:val="none" w:sz="0" w:space="0" w:color="auto"/>
                <w:right w:val="none" w:sz="0" w:space="0" w:color="auto"/>
              </w:divBdr>
              <w:divsChild>
                <w:div w:id="49827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13128">
      <w:bodyDiv w:val="1"/>
      <w:marLeft w:val="0"/>
      <w:marRight w:val="0"/>
      <w:marTop w:val="0"/>
      <w:marBottom w:val="0"/>
      <w:divBdr>
        <w:top w:val="none" w:sz="0" w:space="0" w:color="auto"/>
        <w:left w:val="none" w:sz="0" w:space="0" w:color="auto"/>
        <w:bottom w:val="none" w:sz="0" w:space="0" w:color="auto"/>
        <w:right w:val="none" w:sz="0" w:space="0" w:color="auto"/>
      </w:divBdr>
      <w:divsChild>
        <w:div w:id="426971614">
          <w:marLeft w:val="0"/>
          <w:marRight w:val="0"/>
          <w:marTop w:val="0"/>
          <w:marBottom w:val="0"/>
          <w:divBdr>
            <w:top w:val="none" w:sz="0" w:space="0" w:color="auto"/>
            <w:left w:val="none" w:sz="0" w:space="0" w:color="auto"/>
            <w:bottom w:val="none" w:sz="0" w:space="0" w:color="auto"/>
            <w:right w:val="none" w:sz="0" w:space="0" w:color="auto"/>
          </w:divBdr>
          <w:divsChild>
            <w:div w:id="1941326951">
              <w:marLeft w:val="0"/>
              <w:marRight w:val="0"/>
              <w:marTop w:val="0"/>
              <w:marBottom w:val="0"/>
              <w:divBdr>
                <w:top w:val="none" w:sz="0" w:space="0" w:color="auto"/>
                <w:left w:val="none" w:sz="0" w:space="0" w:color="auto"/>
                <w:bottom w:val="none" w:sz="0" w:space="0" w:color="auto"/>
                <w:right w:val="none" w:sz="0" w:space="0" w:color="auto"/>
              </w:divBdr>
              <w:divsChild>
                <w:div w:id="146180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703612">
      <w:bodyDiv w:val="1"/>
      <w:marLeft w:val="0"/>
      <w:marRight w:val="0"/>
      <w:marTop w:val="0"/>
      <w:marBottom w:val="0"/>
      <w:divBdr>
        <w:top w:val="none" w:sz="0" w:space="0" w:color="auto"/>
        <w:left w:val="none" w:sz="0" w:space="0" w:color="auto"/>
        <w:bottom w:val="none" w:sz="0" w:space="0" w:color="auto"/>
        <w:right w:val="none" w:sz="0" w:space="0" w:color="auto"/>
      </w:divBdr>
      <w:divsChild>
        <w:div w:id="1836141096">
          <w:marLeft w:val="0"/>
          <w:marRight w:val="0"/>
          <w:marTop w:val="0"/>
          <w:marBottom w:val="0"/>
          <w:divBdr>
            <w:top w:val="none" w:sz="0" w:space="0" w:color="auto"/>
            <w:left w:val="none" w:sz="0" w:space="0" w:color="auto"/>
            <w:bottom w:val="none" w:sz="0" w:space="0" w:color="auto"/>
            <w:right w:val="none" w:sz="0" w:space="0" w:color="auto"/>
          </w:divBdr>
          <w:divsChild>
            <w:div w:id="1805342362">
              <w:marLeft w:val="0"/>
              <w:marRight w:val="0"/>
              <w:marTop w:val="0"/>
              <w:marBottom w:val="0"/>
              <w:divBdr>
                <w:top w:val="none" w:sz="0" w:space="0" w:color="auto"/>
                <w:left w:val="none" w:sz="0" w:space="0" w:color="auto"/>
                <w:bottom w:val="none" w:sz="0" w:space="0" w:color="auto"/>
                <w:right w:val="none" w:sz="0" w:space="0" w:color="auto"/>
              </w:divBdr>
              <w:divsChild>
                <w:div w:id="7179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p.edu/faculty-affairs/temporary-faculty/periodic-evaluation.shtml" TargetMode="External"/><Relationship Id="rId13" Type="http://schemas.openxmlformats.org/officeDocument/2006/relationships/image" Target="media/image1.jpeg"/><Relationship Id="rId18" Type="http://schemas.openxmlformats.org/officeDocument/2006/relationships/hyperlink" Target="https://facdev.e-education.psu.edu/sites/default/files/PeerReview_OnlineCourses_PSU_Guide_13June2017.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iris.peabody.vanderbilt.edu/module/sca/cresource/q1/p01/" TargetMode="External"/><Relationship Id="rId7" Type="http://schemas.openxmlformats.org/officeDocument/2006/relationships/hyperlink" Target="https://www.cpp.edu/faculty-affairs/index.shtml" TargetMode="External"/><Relationship Id="rId12" Type="http://schemas.openxmlformats.org/officeDocument/2006/relationships/hyperlink" Target="https://www.cpp.edu/data/course-evaluations.shtml" TargetMode="External"/><Relationship Id="rId17" Type="http://schemas.openxmlformats.org/officeDocument/2006/relationships/hyperlink" Target="https://www.infoagepub.com/products/Faculty-Peer-Coaching-in-Higher-Education"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qualitymatters.org/qa-resources/rubric-standards/higher-ed-rubric" TargetMode="External"/><Relationship Id="rId20" Type="http://schemas.openxmlformats.org/officeDocument/2006/relationships/hyperlink" Target="https://www.cpp.edu/studentsuccess/guides/instruction-modes.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pp.edu/faculty-affairs/temporary-faculty/periodic-evaluation.shtm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files.eric.ed.gov/fulltext/ED282491.pdf" TargetMode="External"/><Relationship Id="rId23" Type="http://schemas.openxmlformats.org/officeDocument/2006/relationships/hyperlink" Target="https://www.qualitymatters.org/qa-resources/rubric-standards/higher-ed-rubric" TargetMode="External"/><Relationship Id="rId10" Type="http://schemas.openxmlformats.org/officeDocument/2006/relationships/hyperlink" Target="https://www.calstate.edu/csu-system/faculty-staff/labor-and-employee%20relations/Pages/unit3-cfa.aspx" TargetMode="External"/><Relationship Id="rId19" Type="http://schemas.openxmlformats.org/officeDocument/2006/relationships/hyperlink" Target="https://facdev.e-education.psu.edu/evaluate-revise/peerreviewonline" TargetMode="External"/><Relationship Id="rId4" Type="http://schemas.openxmlformats.org/officeDocument/2006/relationships/webSettings" Target="webSettings.xml"/><Relationship Id="rId9" Type="http://schemas.openxmlformats.org/officeDocument/2006/relationships/hyperlink" Target="https://www.cpp.edu/academic-manual/" TargetMode="External"/><Relationship Id="rId14" Type="http://schemas.openxmlformats.org/officeDocument/2006/relationships/hyperlink" Target="https://senate.oregonstate.edu/sites/senate.oregonstate.edu/files/peer_review_observation_formrev.pdf" TargetMode="External"/><Relationship Id="rId22" Type="http://schemas.openxmlformats.org/officeDocument/2006/relationships/hyperlink" Target="https://www.qualitymatters.org/qa-resources/rubric-standards/higher-ed-rubric"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6846</Words>
  <Characters>39024</Characters>
  <Application>Microsoft Office Word</Application>
  <DocSecurity>0</DocSecurity>
  <Lines>325</Lines>
  <Paragraphs>91</Paragraphs>
  <ScaleCrop>false</ScaleCrop>
  <Company/>
  <LinksUpToDate>false</LinksUpToDate>
  <CharactersWithSpaces>45779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M Cullen</dc:creator>
  <cp:keywords/>
  <dc:description/>
  <cp:lastModifiedBy>Eileen M Cullen</cp:lastModifiedBy>
  <cp:revision>2</cp:revision>
  <dcterms:created xsi:type="dcterms:W3CDTF">2023-09-04T23:38:00Z</dcterms:created>
  <dcterms:modified xsi:type="dcterms:W3CDTF">2023-09-04T23:38:00Z</dcterms:modified>
</cp:coreProperties>
</file>