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F488" w14:textId="2902994E" w:rsidR="00E74F4D" w:rsidRDefault="002C20D8" w:rsidP="002C20D8">
      <w:r>
        <w:t>While the Kaltura platform strives to be accessible, some users may need alternatives to fully participate in course activities. If you need an accommodation, contact [professor] at [email/phone number/office hours and location</w:t>
      </w:r>
      <w:r>
        <w:t>]</w:t>
      </w:r>
      <w:r>
        <w:t>. Until this is fixed, students who use assistive technology can receive support from the DRC and/or their instructor.</w:t>
      </w:r>
    </w:p>
    <w:sectPr w:rsidR="00E7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D8"/>
    <w:rsid w:val="002C20D8"/>
    <w:rsid w:val="00E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86E9"/>
  <w15:chartTrackingRefBased/>
  <w15:docId w15:val="{689E72FE-1352-46F2-96B2-C92C99C7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R. Gaston</dc:creator>
  <cp:keywords/>
  <dc:description/>
  <cp:lastModifiedBy>Thomas R. Gaston</cp:lastModifiedBy>
  <cp:revision>1</cp:revision>
  <dcterms:created xsi:type="dcterms:W3CDTF">2021-05-21T15:23:00Z</dcterms:created>
  <dcterms:modified xsi:type="dcterms:W3CDTF">2021-05-21T15:23:00Z</dcterms:modified>
</cp:coreProperties>
</file>