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20E8" w14:textId="7E8807AE" w:rsidR="00A75F16" w:rsidRDefault="009147A6" w:rsidP="009147A6">
      <w:pPr>
        <w:pStyle w:val="Heading1"/>
      </w:pPr>
      <w:r>
        <w:t>Equally Effective Alternative Access Plan for Zoom Videoconferencing</w:t>
      </w:r>
    </w:p>
    <w:p w14:paraId="649BB340" w14:textId="439BA1A3" w:rsidR="00A75F16" w:rsidRDefault="00A75F16" w:rsidP="005D2270">
      <w:pPr>
        <w:spacing w:after="0" w:line="240" w:lineRule="auto"/>
      </w:pPr>
    </w:p>
    <w:p w14:paraId="607B1764" w14:textId="77777777" w:rsidR="009147A6" w:rsidRDefault="009147A6" w:rsidP="005D2270">
      <w:pPr>
        <w:spacing w:after="0" w:line="240" w:lineRule="auto"/>
      </w:pPr>
      <w:r>
        <w:t xml:space="preserve">Although Zoom is the most advanced videoconference system available as regards accessibility, some users may still need alternatives </w:t>
      </w:r>
      <w:proofErr w:type="gramStart"/>
      <w:r>
        <w:t>to fully participate</w:t>
      </w:r>
      <w:proofErr w:type="gramEnd"/>
      <w:r>
        <w:t xml:space="preserve"> in Zoom activities.</w:t>
      </w:r>
    </w:p>
    <w:p w14:paraId="5F7A3175" w14:textId="77777777" w:rsidR="009147A6" w:rsidRDefault="009147A6" w:rsidP="005D2270">
      <w:pPr>
        <w:spacing w:after="0" w:line="240" w:lineRule="auto"/>
      </w:pPr>
    </w:p>
    <w:p w14:paraId="2FC6A471" w14:textId="351DAF13" w:rsidR="009147A6" w:rsidRDefault="009147A6" w:rsidP="009147A6">
      <w:pPr>
        <w:pStyle w:val="Heading2"/>
      </w:pPr>
      <w:r>
        <w:t>Who is responsible for providing accommodations?</w:t>
      </w:r>
    </w:p>
    <w:p w14:paraId="4494B4C5" w14:textId="4F7AA988" w:rsidR="009147A6" w:rsidRDefault="009147A6" w:rsidP="009147A6">
      <w:pPr>
        <w:pStyle w:val="ListParagraph"/>
        <w:numPr>
          <w:ilvl w:val="0"/>
          <w:numId w:val="8"/>
        </w:numPr>
        <w:spacing w:after="0" w:line="240" w:lineRule="auto"/>
      </w:pPr>
      <w:r>
        <w:t xml:space="preserve">Each meeting organizer or their designee is responsible for providing accommodations for Zoom users with disabilities.  </w:t>
      </w:r>
    </w:p>
    <w:p w14:paraId="228F69B5" w14:textId="44B91786" w:rsidR="009147A6" w:rsidRDefault="009147A6" w:rsidP="005D2270">
      <w:pPr>
        <w:spacing w:after="0" w:line="240" w:lineRule="auto"/>
      </w:pPr>
    </w:p>
    <w:p w14:paraId="0BC838F7" w14:textId="05855C1C" w:rsidR="009147A6" w:rsidRDefault="009147A6" w:rsidP="009147A6">
      <w:pPr>
        <w:pStyle w:val="Heading2"/>
      </w:pPr>
      <w:r>
        <w:t>How does the meeting organizer provide accommodations?</w:t>
      </w:r>
    </w:p>
    <w:p w14:paraId="061FFC9E" w14:textId="1409C5BE" w:rsidR="009147A6" w:rsidRPr="00F866A5" w:rsidRDefault="009147A6" w:rsidP="00F866A5">
      <w:pPr>
        <w:pStyle w:val="ListParagraph"/>
        <w:numPr>
          <w:ilvl w:val="0"/>
          <w:numId w:val="9"/>
        </w:numPr>
        <w:spacing w:after="0" w:line="240" w:lineRule="auto"/>
      </w:pPr>
      <w:r>
        <w:t xml:space="preserve">Place a standard statement in every meeting invite, such </w:t>
      </w:r>
      <w:proofErr w:type="gramStart"/>
      <w:r>
        <w:t>as:</w:t>
      </w:r>
      <w:proofErr w:type="gramEnd"/>
      <w:r>
        <w:t xml:space="preserve">  “</w:t>
      </w:r>
      <w:r w:rsidR="00F866A5">
        <w:t>Although Zoom is the most advanced videoconference system available as regards accessibility, some users may still need alternatives to fully participate in Zoom activities.  If you need an accommodation, please inform your meeting organizer as soon as possible.”  Include the meeting organizer’s contact information.</w:t>
      </w:r>
    </w:p>
    <w:p w14:paraId="6A0F07D3" w14:textId="7F00A937" w:rsidR="009147A6" w:rsidRPr="009147A6" w:rsidRDefault="009147A6" w:rsidP="009147A6">
      <w:pPr>
        <w:pStyle w:val="ListParagraph"/>
        <w:numPr>
          <w:ilvl w:val="0"/>
          <w:numId w:val="9"/>
        </w:numPr>
        <w:spacing w:after="0" w:line="240" w:lineRule="auto"/>
        <w:rPr>
          <w:color w:val="0563C1" w:themeColor="hyperlink"/>
          <w:u w:val="single"/>
        </w:rPr>
      </w:pPr>
      <w:r>
        <w:t xml:space="preserve">Place the Zoom accessibility features statement </w:t>
      </w:r>
      <w:hyperlink r:id="rId7" w:history="1">
        <w:r w:rsidRPr="00D9629C">
          <w:rPr>
            <w:rStyle w:val="Hyperlink"/>
          </w:rPr>
          <w:t>https://zoom.us/accessibility</w:t>
        </w:r>
      </w:hyperlink>
      <w:r>
        <w:t xml:space="preserve"> in every meeting invite.</w:t>
      </w:r>
    </w:p>
    <w:p w14:paraId="41B08F45" w14:textId="6E891089" w:rsidR="0007638B" w:rsidRPr="0007638B" w:rsidRDefault="00F11087" w:rsidP="0007638B">
      <w:pPr>
        <w:pStyle w:val="ListParagraph"/>
        <w:numPr>
          <w:ilvl w:val="0"/>
          <w:numId w:val="9"/>
        </w:numPr>
      </w:pPr>
      <w:r>
        <w:t>Place a standard statement in every meeting invite</w:t>
      </w:r>
      <w:r w:rsidR="00356661">
        <w:t xml:space="preserve"> that includes</w:t>
      </w:r>
      <w:r>
        <w:t xml:space="preserve"> a registration request, such </w:t>
      </w:r>
      <w:proofErr w:type="gramStart"/>
      <w:r>
        <w:t>as:</w:t>
      </w:r>
      <w:proofErr w:type="gramEnd"/>
      <w:r w:rsidRPr="0007638B">
        <w:t xml:space="preserve"> </w:t>
      </w:r>
      <w:r>
        <w:t xml:space="preserve"> “</w:t>
      </w:r>
      <w:r w:rsidR="0007638B" w:rsidRPr="0007638B">
        <w:t xml:space="preserve">Zoom Webinars registration </w:t>
      </w:r>
      <w:r w:rsidR="00356661">
        <w:t xml:space="preserve">has known accessibility issues </w:t>
      </w:r>
      <w:r w:rsidR="0007638B" w:rsidRPr="0007638B">
        <w:t xml:space="preserve">including the captcha feature for </w:t>
      </w:r>
      <w:r w:rsidR="00356661">
        <w:t xml:space="preserve">registration </w:t>
      </w:r>
      <w:r w:rsidR="0007638B" w:rsidRPr="0007638B">
        <w:t>submission</w:t>
      </w:r>
      <w:r>
        <w:t xml:space="preserve">.  </w:t>
      </w:r>
      <w:r w:rsidR="00356661">
        <w:t>P</w:t>
      </w:r>
      <w:r>
        <w:t>lease</w:t>
      </w:r>
      <w:r w:rsidR="0007638B" w:rsidRPr="0007638B">
        <w:t xml:space="preserve"> email the sessions you would like to attend</w:t>
      </w:r>
      <w:r w:rsidR="00356661">
        <w:t xml:space="preserve"> to</w:t>
      </w:r>
      <w:bookmarkStart w:id="0" w:name="_GoBack"/>
      <w:bookmarkEnd w:id="0"/>
      <w:r w:rsidR="0007638B" w:rsidRPr="0007638B">
        <w:t xml:space="preserve"> xxx@.</w:t>
      </w:r>
      <w:proofErr w:type="spellStart"/>
      <w:r w:rsidR="0007638B" w:rsidRPr="0007638B">
        <w:t>edu</w:t>
      </w:r>
      <w:proofErr w:type="spellEnd"/>
      <w:r w:rsidR="0007638B" w:rsidRPr="0007638B">
        <w:t xml:space="preserve"> and we will process the registration.</w:t>
      </w:r>
      <w:r>
        <w:t>”</w:t>
      </w:r>
      <w:r w:rsidR="0007638B" w:rsidRPr="0007638B">
        <w:t xml:space="preserve"> </w:t>
      </w:r>
    </w:p>
    <w:p w14:paraId="5768970B" w14:textId="5E857A45" w:rsidR="009147A6" w:rsidRPr="009147A6" w:rsidRDefault="009147A6" w:rsidP="009147A6">
      <w:pPr>
        <w:pStyle w:val="ListParagraph"/>
        <w:numPr>
          <w:ilvl w:val="0"/>
          <w:numId w:val="9"/>
        </w:numPr>
        <w:spacing w:after="0" w:line="240" w:lineRule="auto"/>
        <w:rPr>
          <w:color w:val="0563C1" w:themeColor="hyperlink"/>
          <w:u w:val="single"/>
        </w:rPr>
      </w:pPr>
      <w:r>
        <w:t>If users need accommodations, consider the steps in Table 1 below.</w:t>
      </w:r>
    </w:p>
    <w:p w14:paraId="3E81A423" w14:textId="77777777" w:rsidR="009147A6" w:rsidRDefault="009147A6" w:rsidP="005D2270">
      <w:pPr>
        <w:spacing w:after="0" w:line="240" w:lineRule="auto"/>
      </w:pPr>
    </w:p>
    <w:p w14:paraId="3AAF0D2B" w14:textId="40EFAFCB" w:rsidR="00A75F16" w:rsidRDefault="009147A6" w:rsidP="009147A6">
      <w:pPr>
        <w:pStyle w:val="Heading2"/>
      </w:pPr>
      <w:r>
        <w:t xml:space="preserve">Table 1.  Zoom </w:t>
      </w:r>
      <w:r w:rsidR="004D0484">
        <w:t>f</w:t>
      </w:r>
      <w:r>
        <w:t>eatures and actions to enhance meeting accessibility</w:t>
      </w:r>
    </w:p>
    <w:tbl>
      <w:tblPr>
        <w:tblStyle w:val="TableGrid"/>
        <w:tblW w:w="5000" w:type="pct"/>
        <w:tblLook w:val="04A0" w:firstRow="1" w:lastRow="0" w:firstColumn="1" w:lastColumn="0" w:noHBand="0" w:noVBand="1"/>
      </w:tblPr>
      <w:tblGrid>
        <w:gridCol w:w="2336"/>
        <w:gridCol w:w="7014"/>
      </w:tblGrid>
      <w:tr w:rsidR="003252FD" w14:paraId="00D51AF3" w14:textId="77777777" w:rsidTr="009147A6">
        <w:trPr>
          <w:tblHeader/>
        </w:trPr>
        <w:tc>
          <w:tcPr>
            <w:tcW w:w="1249" w:type="pct"/>
          </w:tcPr>
          <w:p w14:paraId="2547FF59" w14:textId="79055384" w:rsidR="003252FD" w:rsidRPr="003252FD" w:rsidRDefault="003252FD" w:rsidP="009147A6">
            <w:pPr>
              <w:pStyle w:val="Heading3"/>
              <w:outlineLvl w:val="2"/>
            </w:pPr>
            <w:r w:rsidRPr="003252FD">
              <w:t>Features</w:t>
            </w:r>
          </w:p>
        </w:tc>
        <w:tc>
          <w:tcPr>
            <w:tcW w:w="3751" w:type="pct"/>
          </w:tcPr>
          <w:p w14:paraId="561BBAAB" w14:textId="5FDF5DAC" w:rsidR="003252FD" w:rsidRPr="003252FD" w:rsidRDefault="003252FD" w:rsidP="00801C2F">
            <w:pPr>
              <w:pStyle w:val="Heading3"/>
              <w:outlineLvl w:val="2"/>
            </w:pPr>
            <w:r w:rsidRPr="003252FD">
              <w:t>Description/Resources</w:t>
            </w:r>
            <w:r w:rsidR="00801C2F">
              <w:t>/What to do</w:t>
            </w:r>
          </w:p>
        </w:tc>
      </w:tr>
      <w:tr w:rsidR="003146D8" w14:paraId="309315B2" w14:textId="77777777" w:rsidTr="00A75F16">
        <w:tc>
          <w:tcPr>
            <w:tcW w:w="1249" w:type="pct"/>
          </w:tcPr>
          <w:p w14:paraId="0784CC20" w14:textId="150C86D2" w:rsidR="003146D8" w:rsidRDefault="003146D8" w:rsidP="003146D8">
            <w:r>
              <w:t xml:space="preserve">Keyboard shortcuts </w:t>
            </w:r>
          </w:p>
        </w:tc>
        <w:tc>
          <w:tcPr>
            <w:tcW w:w="3751" w:type="pct"/>
          </w:tcPr>
          <w:p w14:paraId="0C97A49F" w14:textId="0C38665E" w:rsidR="003146D8" w:rsidRDefault="003146D8" w:rsidP="00F866A5">
            <w:pPr>
              <w:pStyle w:val="ListParagraph"/>
              <w:numPr>
                <w:ilvl w:val="0"/>
                <w:numId w:val="5"/>
              </w:numPr>
              <w:ind w:left="166" w:hanging="180"/>
            </w:pPr>
            <w:r>
              <w:t xml:space="preserve">Share link to </w:t>
            </w:r>
            <w:hyperlink r:id="rId8" w:history="1">
              <w:r w:rsidRPr="004D0484">
                <w:rPr>
                  <w:rStyle w:val="Hyperlink"/>
                </w:rPr>
                <w:t>Zoom keyboard short cuts</w:t>
              </w:r>
            </w:hyperlink>
            <w:r>
              <w:t xml:space="preserve"> and </w:t>
            </w:r>
            <w:hyperlink r:id="rId9" w:history="1">
              <w:r w:rsidRPr="004D0484">
                <w:rPr>
                  <w:rStyle w:val="Hyperlink"/>
                </w:rPr>
                <w:t>Help Center</w:t>
              </w:r>
            </w:hyperlink>
            <w:r>
              <w:t xml:space="preserve"> when sending Zoom meeting invite</w:t>
            </w:r>
            <w:r w:rsidR="00801C2F">
              <w:t xml:space="preserve"> or upon request </w:t>
            </w:r>
          </w:p>
        </w:tc>
      </w:tr>
      <w:tr w:rsidR="003146D8" w14:paraId="1A799E03" w14:textId="77777777" w:rsidTr="00A75F16">
        <w:tc>
          <w:tcPr>
            <w:tcW w:w="1249" w:type="pct"/>
          </w:tcPr>
          <w:p w14:paraId="4AEE7C0F" w14:textId="1FE22866" w:rsidR="003146D8" w:rsidRDefault="003146D8" w:rsidP="003146D8">
            <w:r>
              <w:t>Sharing screen content</w:t>
            </w:r>
          </w:p>
        </w:tc>
        <w:tc>
          <w:tcPr>
            <w:tcW w:w="3751" w:type="pct"/>
          </w:tcPr>
          <w:p w14:paraId="42348CB3" w14:textId="77777777" w:rsidR="003146D8" w:rsidRDefault="003146D8" w:rsidP="00F866A5">
            <w:pPr>
              <w:pStyle w:val="ListParagraph"/>
              <w:numPr>
                <w:ilvl w:val="0"/>
                <w:numId w:val="5"/>
              </w:numPr>
              <w:ind w:left="166" w:hanging="180"/>
            </w:pPr>
            <w:r>
              <w:t>Incorporate description of shared content into spoken presentation</w:t>
            </w:r>
          </w:p>
          <w:p w14:paraId="3A1A3540" w14:textId="0537B5E2" w:rsidR="003146D8" w:rsidRDefault="003146D8" w:rsidP="00801C2F">
            <w:pPr>
              <w:pStyle w:val="ListParagraph"/>
              <w:numPr>
                <w:ilvl w:val="0"/>
                <w:numId w:val="5"/>
              </w:numPr>
              <w:ind w:left="166" w:hanging="180"/>
            </w:pPr>
            <w:r>
              <w:t xml:space="preserve">Provide another means to </w:t>
            </w:r>
            <w:r w:rsidR="00801C2F">
              <w:t xml:space="preserve">access </w:t>
            </w:r>
            <w:r>
              <w:t>content and URLs shared on screen</w:t>
            </w:r>
            <w:r w:rsidR="00801C2F">
              <w:t xml:space="preserve">, </w:t>
            </w:r>
            <w:r>
              <w:t xml:space="preserve">such as posting </w:t>
            </w:r>
            <w:r w:rsidR="00801C2F">
              <w:t xml:space="preserve">accessible presentation </w:t>
            </w:r>
            <w:r>
              <w:t>after session</w:t>
            </w:r>
          </w:p>
        </w:tc>
      </w:tr>
      <w:tr w:rsidR="003146D8" w14:paraId="1FD0B454" w14:textId="77777777" w:rsidTr="00A75F16">
        <w:tc>
          <w:tcPr>
            <w:tcW w:w="1249" w:type="pct"/>
          </w:tcPr>
          <w:p w14:paraId="5BF2913B" w14:textId="145C19BE" w:rsidR="003146D8" w:rsidRDefault="003146D8" w:rsidP="003146D8">
            <w:r>
              <w:t>Annotation</w:t>
            </w:r>
          </w:p>
        </w:tc>
        <w:tc>
          <w:tcPr>
            <w:tcW w:w="3751" w:type="pct"/>
          </w:tcPr>
          <w:p w14:paraId="03BA5EBA" w14:textId="329EF78F" w:rsidR="003146D8" w:rsidRDefault="004D0484" w:rsidP="004D0484">
            <w:pPr>
              <w:pStyle w:val="ListParagraph"/>
              <w:numPr>
                <w:ilvl w:val="0"/>
                <w:numId w:val="5"/>
              </w:numPr>
              <w:ind w:left="166" w:hanging="180"/>
            </w:pPr>
            <w:r>
              <w:t>Verbally d</w:t>
            </w:r>
            <w:r w:rsidR="003146D8">
              <w:t xml:space="preserve">escribe the drawing </w:t>
            </w:r>
            <w:r w:rsidR="00204A4C">
              <w:t xml:space="preserve">or other visuals </w:t>
            </w:r>
            <w:r w:rsidR="003146D8">
              <w:t xml:space="preserve">shown </w:t>
            </w:r>
          </w:p>
        </w:tc>
      </w:tr>
      <w:tr w:rsidR="003146D8" w14:paraId="174781D2" w14:textId="77777777" w:rsidTr="00A75F16">
        <w:tc>
          <w:tcPr>
            <w:tcW w:w="1249" w:type="pct"/>
          </w:tcPr>
          <w:p w14:paraId="46C803BE" w14:textId="58D933BB" w:rsidR="003146D8" w:rsidRDefault="003146D8" w:rsidP="003146D8">
            <w:r>
              <w:t xml:space="preserve">Dialog/audio/video during session </w:t>
            </w:r>
          </w:p>
        </w:tc>
        <w:tc>
          <w:tcPr>
            <w:tcW w:w="3751" w:type="pct"/>
          </w:tcPr>
          <w:p w14:paraId="024474F5" w14:textId="7C69272B" w:rsidR="00204A4C" w:rsidRDefault="003146D8" w:rsidP="002130E8">
            <w:pPr>
              <w:pStyle w:val="ListParagraph"/>
              <w:numPr>
                <w:ilvl w:val="0"/>
                <w:numId w:val="5"/>
              </w:numPr>
              <w:ind w:left="166" w:hanging="180"/>
            </w:pPr>
            <w:r>
              <w:t xml:space="preserve">Add live </w:t>
            </w:r>
            <w:r w:rsidR="00C3379C">
              <w:t xml:space="preserve">closed </w:t>
            </w:r>
            <w:r>
              <w:t>captions through Zoom or 3</w:t>
            </w:r>
            <w:r w:rsidRPr="00E02B01">
              <w:rPr>
                <w:vertAlign w:val="superscript"/>
              </w:rPr>
              <w:t>rd</w:t>
            </w:r>
            <w:r w:rsidR="002130E8">
              <w:t xml:space="preserve"> party</w:t>
            </w:r>
            <w:r w:rsidR="00801C2F">
              <w:t xml:space="preserve">.  </w:t>
            </w:r>
            <w:r w:rsidR="002130E8">
              <w:t xml:space="preserve"> See the </w:t>
            </w:r>
            <w:hyperlink r:id="rId10" w:history="1">
              <w:r w:rsidR="002130E8" w:rsidRPr="002130E8">
                <w:rPr>
                  <w:rStyle w:val="Hyperlink"/>
                </w:rPr>
                <w:t>Zoom captioning guide</w:t>
              </w:r>
            </w:hyperlink>
            <w:r w:rsidR="002130E8">
              <w:t>.</w:t>
            </w:r>
          </w:p>
        </w:tc>
      </w:tr>
      <w:tr w:rsidR="00801C2F" w14:paraId="421A3D03" w14:textId="77777777" w:rsidTr="00A75F16">
        <w:tc>
          <w:tcPr>
            <w:tcW w:w="1249" w:type="pct"/>
          </w:tcPr>
          <w:p w14:paraId="61DD8E2F" w14:textId="1884B9E6" w:rsidR="00801C2F" w:rsidRDefault="00801C2F" w:rsidP="00801C2F">
            <w:r>
              <w:t>Record meeting for distribution; create video</w:t>
            </w:r>
          </w:p>
        </w:tc>
        <w:tc>
          <w:tcPr>
            <w:tcW w:w="3751" w:type="pct"/>
          </w:tcPr>
          <w:p w14:paraId="2ADAE11D" w14:textId="510B4228" w:rsidR="00801C2F" w:rsidRDefault="00801C2F" w:rsidP="00801C2F">
            <w:pPr>
              <w:pStyle w:val="ListParagraph"/>
              <w:numPr>
                <w:ilvl w:val="0"/>
                <w:numId w:val="5"/>
              </w:numPr>
              <w:ind w:left="166" w:hanging="180"/>
            </w:pPr>
            <w:r>
              <w:t xml:space="preserve">Upload </w:t>
            </w:r>
            <w:r w:rsidR="00C3379C">
              <w:t xml:space="preserve">recorded meeting </w:t>
            </w:r>
            <w:r>
              <w:t xml:space="preserve">into YouTube.  Captions </w:t>
            </w:r>
            <w:r w:rsidR="004D0484">
              <w:t xml:space="preserve">are </w:t>
            </w:r>
            <w:r>
              <w:t>required</w:t>
            </w:r>
            <w:r w:rsidR="008F7B5E">
              <w:t xml:space="preserve"> if video will be publicly available, used in multiple terms, used for multiple audiences, or if meeting participants need this accommodation.  I</w:t>
            </w:r>
            <w:r>
              <w:t xml:space="preserve">nclude captions </w:t>
            </w:r>
            <w:r w:rsidR="008F7B5E">
              <w:t xml:space="preserve">only </w:t>
            </w:r>
            <w:r w:rsidR="00C3379C">
              <w:t>after review and editing.</w:t>
            </w:r>
          </w:p>
          <w:p w14:paraId="0BA488A1" w14:textId="29FAD18E" w:rsidR="00801C2F" w:rsidRDefault="00801C2F" w:rsidP="008F7B5E">
            <w:pPr>
              <w:pStyle w:val="ListParagraph"/>
              <w:numPr>
                <w:ilvl w:val="1"/>
                <w:numId w:val="5"/>
              </w:numPr>
              <w:ind w:left="526" w:hanging="180"/>
            </w:pPr>
            <w:r>
              <w:rPr>
                <w:rFonts w:eastAsia="Times New Roman"/>
              </w:rPr>
              <w:t>Note that when video recording, setting the meeting to “speaker view” records only the person speaking, while setting the meeting to “gallery view” will record video of all participants</w:t>
            </w:r>
          </w:p>
        </w:tc>
      </w:tr>
      <w:tr w:rsidR="00801C2F" w14:paraId="337DBE57" w14:textId="77777777" w:rsidTr="00A75F16">
        <w:tc>
          <w:tcPr>
            <w:tcW w:w="1249" w:type="pct"/>
          </w:tcPr>
          <w:p w14:paraId="7EFEFDFA" w14:textId="015FA206" w:rsidR="00801C2F" w:rsidRDefault="00801C2F" w:rsidP="00801C2F">
            <w:r>
              <w:t>Conducting a poll</w:t>
            </w:r>
          </w:p>
        </w:tc>
        <w:tc>
          <w:tcPr>
            <w:tcW w:w="3751" w:type="pct"/>
          </w:tcPr>
          <w:p w14:paraId="17625C5B" w14:textId="3B9B6172" w:rsidR="00801C2F" w:rsidRDefault="008F7B5E" w:rsidP="00801C2F">
            <w:pPr>
              <w:pStyle w:val="ListParagraph"/>
              <w:numPr>
                <w:ilvl w:val="0"/>
                <w:numId w:val="5"/>
              </w:numPr>
              <w:ind w:left="166" w:hanging="180"/>
            </w:pPr>
            <w:r>
              <w:t xml:space="preserve">Offer multiple response methods </w:t>
            </w:r>
            <w:r w:rsidR="00801C2F">
              <w:t>–  participate in poll, type response in chat room</w:t>
            </w:r>
            <w:r>
              <w:t>,</w:t>
            </w:r>
            <w:r w:rsidR="00801C2F">
              <w:t xml:space="preserve"> or speak over audio/telephone</w:t>
            </w:r>
          </w:p>
        </w:tc>
      </w:tr>
      <w:tr w:rsidR="00801C2F" w14:paraId="7BA0B938" w14:textId="77777777" w:rsidTr="00A75F16">
        <w:tc>
          <w:tcPr>
            <w:tcW w:w="1249" w:type="pct"/>
          </w:tcPr>
          <w:p w14:paraId="3F348A7B" w14:textId="19B7C02A" w:rsidR="00801C2F" w:rsidRDefault="00801C2F" w:rsidP="004D0484">
            <w:r>
              <w:t xml:space="preserve">Chat room content </w:t>
            </w:r>
          </w:p>
        </w:tc>
        <w:tc>
          <w:tcPr>
            <w:tcW w:w="3751" w:type="pct"/>
          </w:tcPr>
          <w:p w14:paraId="5D7E1BD2" w14:textId="77777777" w:rsidR="00801C2F" w:rsidRDefault="00801C2F" w:rsidP="004D0484">
            <w:pPr>
              <w:pStyle w:val="ListParagraph"/>
              <w:numPr>
                <w:ilvl w:val="0"/>
                <w:numId w:val="5"/>
              </w:numPr>
              <w:ind w:left="166" w:hanging="180"/>
            </w:pPr>
            <w:r>
              <w:t xml:space="preserve">Include chat room discussion in </w:t>
            </w:r>
            <w:r w:rsidR="004D0484">
              <w:t xml:space="preserve">verbal </w:t>
            </w:r>
            <w:r>
              <w:t>meeting discussion</w:t>
            </w:r>
            <w:r w:rsidR="004D0484">
              <w:t xml:space="preserve">. This benefits participants using </w:t>
            </w:r>
            <w:r>
              <w:t>telephone</w:t>
            </w:r>
            <w:r w:rsidR="004D0484">
              <w:t xml:space="preserve"> connections, who have </w:t>
            </w:r>
            <w:r>
              <w:t xml:space="preserve">no access to chat </w:t>
            </w:r>
            <w:proofErr w:type="gramStart"/>
            <w:r>
              <w:lastRenderedPageBreak/>
              <w:t>room</w:t>
            </w:r>
            <w:r w:rsidR="004D0484">
              <w:t>s</w:t>
            </w:r>
            <w:proofErr w:type="gramEnd"/>
            <w:r w:rsidR="004D0484">
              <w:t xml:space="preserve">, </w:t>
            </w:r>
            <w:r>
              <w:t xml:space="preserve">or </w:t>
            </w:r>
            <w:r w:rsidR="004D0484">
              <w:t xml:space="preserve">participants </w:t>
            </w:r>
            <w:r>
              <w:t xml:space="preserve">using captions or </w:t>
            </w:r>
            <w:r w:rsidR="004D0484">
              <w:t xml:space="preserve">who have </w:t>
            </w:r>
            <w:r>
              <w:t xml:space="preserve">difficulty </w:t>
            </w:r>
            <w:r w:rsidR="004D0484">
              <w:t xml:space="preserve">attending to </w:t>
            </w:r>
            <w:r>
              <w:t xml:space="preserve">presenter and chat </w:t>
            </w:r>
            <w:r w:rsidR="004D0484">
              <w:t>simultaneously.</w:t>
            </w:r>
          </w:p>
          <w:p w14:paraId="03C341B6" w14:textId="12779C3B" w:rsidR="004D0484" w:rsidRDefault="004D0484" w:rsidP="00506411">
            <w:pPr>
              <w:pStyle w:val="ListParagraph"/>
              <w:numPr>
                <w:ilvl w:val="0"/>
                <w:numId w:val="5"/>
              </w:numPr>
              <w:ind w:left="166" w:hanging="180"/>
            </w:pPr>
            <w:r>
              <w:t xml:space="preserve">Save and share chat transcript:  </w:t>
            </w:r>
            <w:r w:rsidR="00D339FF">
              <w:t>At the bottom of the chat window, c</w:t>
            </w:r>
            <w:r>
              <w:t>lick on “save</w:t>
            </w:r>
            <w:r w:rsidR="00D339FF">
              <w:t xml:space="preserve"> chat</w:t>
            </w:r>
            <w:r>
              <w:t>.”  Chat saves as transcript in notepad under Zoom folder.  As host, distribute transcript to participants.</w:t>
            </w:r>
          </w:p>
          <w:p w14:paraId="5DB1734A" w14:textId="3C657F7E" w:rsidR="004D0484" w:rsidRDefault="004D0484" w:rsidP="004D0484">
            <w:pPr>
              <w:pStyle w:val="ListParagraph"/>
              <w:numPr>
                <w:ilvl w:val="0"/>
                <w:numId w:val="5"/>
              </w:numPr>
              <w:ind w:left="166" w:hanging="180"/>
            </w:pPr>
            <w:r>
              <w:t>S</w:t>
            </w:r>
            <w:r w:rsidRPr="003252FD">
              <w:t xml:space="preserve">tay on chat for </w:t>
            </w:r>
            <w:r>
              <w:t>a few minutes</w:t>
            </w:r>
            <w:r w:rsidRPr="003252FD">
              <w:t xml:space="preserve"> after session ends for those who may want to save the chat</w:t>
            </w:r>
            <w:r>
              <w:t xml:space="preserve"> </w:t>
            </w:r>
          </w:p>
        </w:tc>
      </w:tr>
      <w:tr w:rsidR="00801C2F" w14:paraId="37226835" w14:textId="77777777" w:rsidTr="00A75F16">
        <w:tc>
          <w:tcPr>
            <w:tcW w:w="1249" w:type="pct"/>
          </w:tcPr>
          <w:p w14:paraId="7493743F" w14:textId="2B65EBBF" w:rsidR="00801C2F" w:rsidRDefault="00801C2F" w:rsidP="00801C2F">
            <w:bookmarkStart w:id="1" w:name="_Hlk524961981"/>
            <w:r>
              <w:lastRenderedPageBreak/>
              <w:t>Breakout Room</w:t>
            </w:r>
          </w:p>
        </w:tc>
        <w:tc>
          <w:tcPr>
            <w:tcW w:w="3751" w:type="pct"/>
          </w:tcPr>
          <w:p w14:paraId="57DF934A" w14:textId="33473B9A" w:rsidR="00801C2F" w:rsidRDefault="004D0484" w:rsidP="004D0484">
            <w:pPr>
              <w:ind w:left="-14"/>
            </w:pPr>
            <w:r>
              <w:t xml:space="preserve">Accessibility actions </w:t>
            </w:r>
            <w:r w:rsidR="00801C2F">
              <w:t>appl</w:t>
            </w:r>
            <w:r>
              <w:t xml:space="preserve">y </w:t>
            </w:r>
            <w:r w:rsidR="00801C2F">
              <w:t>to breakout rooms.</w:t>
            </w:r>
            <w:r>
              <w:t xml:space="preserve">  To use breakout rooms, enable the setting in advanced features.</w:t>
            </w:r>
          </w:p>
        </w:tc>
      </w:tr>
      <w:bookmarkEnd w:id="1"/>
    </w:tbl>
    <w:p w14:paraId="47CDB66E" w14:textId="4CE28909" w:rsidR="00996CFD" w:rsidRDefault="00996CFD" w:rsidP="003252FD">
      <w:pPr>
        <w:spacing w:after="0" w:line="240" w:lineRule="auto"/>
      </w:pPr>
    </w:p>
    <w:p w14:paraId="03263740" w14:textId="77777777" w:rsidR="003252FD" w:rsidRDefault="003252FD" w:rsidP="003252FD">
      <w:pPr>
        <w:spacing w:after="0" w:line="240" w:lineRule="auto"/>
      </w:pPr>
    </w:p>
    <w:p w14:paraId="29B0073F" w14:textId="77777777" w:rsidR="003252FD" w:rsidRDefault="003252FD" w:rsidP="003252FD">
      <w:pPr>
        <w:spacing w:after="0" w:line="240" w:lineRule="auto"/>
      </w:pPr>
    </w:p>
    <w:sectPr w:rsidR="003252FD" w:rsidSect="009147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9831" w14:textId="77777777" w:rsidR="00EB2EA9" w:rsidRDefault="00EB2EA9" w:rsidP="00996CFD">
      <w:pPr>
        <w:spacing w:after="0" w:line="240" w:lineRule="auto"/>
      </w:pPr>
      <w:r>
        <w:separator/>
      </w:r>
    </w:p>
  </w:endnote>
  <w:endnote w:type="continuationSeparator" w:id="0">
    <w:p w14:paraId="36C5B4DC" w14:textId="77777777" w:rsidR="00EB2EA9" w:rsidRDefault="00EB2EA9" w:rsidP="0099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AC3E" w14:textId="77777777" w:rsidR="0007638B" w:rsidRDefault="00076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39D5" w14:textId="77777777" w:rsidR="0007638B" w:rsidRDefault="00076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2DD" w14:textId="77777777" w:rsidR="0007638B" w:rsidRDefault="00076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B547" w14:textId="77777777" w:rsidR="00EB2EA9" w:rsidRDefault="00EB2EA9" w:rsidP="00996CFD">
      <w:pPr>
        <w:spacing w:after="0" w:line="240" w:lineRule="auto"/>
      </w:pPr>
      <w:r>
        <w:separator/>
      </w:r>
    </w:p>
  </w:footnote>
  <w:footnote w:type="continuationSeparator" w:id="0">
    <w:p w14:paraId="4546668B" w14:textId="77777777" w:rsidR="00EB2EA9" w:rsidRDefault="00EB2EA9" w:rsidP="0099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ADF4" w14:textId="77777777" w:rsidR="0007638B" w:rsidRDefault="00076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159" w14:textId="77777777" w:rsidR="0007638B" w:rsidRDefault="00076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9BB" w14:textId="77777777" w:rsidR="0007638B" w:rsidRDefault="00076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02C"/>
    <w:multiLevelType w:val="hybridMultilevel"/>
    <w:tmpl w:val="ACE2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AD2"/>
    <w:multiLevelType w:val="hybridMultilevel"/>
    <w:tmpl w:val="8F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550FA"/>
    <w:multiLevelType w:val="hybridMultilevel"/>
    <w:tmpl w:val="89D2E62C"/>
    <w:lvl w:ilvl="0" w:tplc="CE9CD4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280EF8"/>
    <w:multiLevelType w:val="hybridMultilevel"/>
    <w:tmpl w:val="FFE4845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ED17447"/>
    <w:multiLevelType w:val="hybridMultilevel"/>
    <w:tmpl w:val="528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54D62"/>
    <w:multiLevelType w:val="hybridMultilevel"/>
    <w:tmpl w:val="67E07840"/>
    <w:lvl w:ilvl="0" w:tplc="71065D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9542D"/>
    <w:multiLevelType w:val="hybridMultilevel"/>
    <w:tmpl w:val="2CC6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32C7D"/>
    <w:multiLevelType w:val="hybridMultilevel"/>
    <w:tmpl w:val="FB7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F5593"/>
    <w:multiLevelType w:val="hybridMultilevel"/>
    <w:tmpl w:val="6C34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FD"/>
    <w:rsid w:val="0007638B"/>
    <w:rsid w:val="000C4D21"/>
    <w:rsid w:val="00175A87"/>
    <w:rsid w:val="00200CE7"/>
    <w:rsid w:val="00204A4C"/>
    <w:rsid w:val="002130E8"/>
    <w:rsid w:val="003146D8"/>
    <w:rsid w:val="003252FD"/>
    <w:rsid w:val="00356661"/>
    <w:rsid w:val="003C6A5A"/>
    <w:rsid w:val="004D0484"/>
    <w:rsid w:val="004D200E"/>
    <w:rsid w:val="005D2270"/>
    <w:rsid w:val="006F3A8A"/>
    <w:rsid w:val="00783445"/>
    <w:rsid w:val="00801C2F"/>
    <w:rsid w:val="00847AD6"/>
    <w:rsid w:val="008C11DD"/>
    <w:rsid w:val="008D1DDD"/>
    <w:rsid w:val="008F7B5E"/>
    <w:rsid w:val="009147A6"/>
    <w:rsid w:val="0092418D"/>
    <w:rsid w:val="00974BA3"/>
    <w:rsid w:val="00996CFD"/>
    <w:rsid w:val="00A67B25"/>
    <w:rsid w:val="00A75F16"/>
    <w:rsid w:val="00B62104"/>
    <w:rsid w:val="00B92DEF"/>
    <w:rsid w:val="00C3379C"/>
    <w:rsid w:val="00D339FF"/>
    <w:rsid w:val="00DE6503"/>
    <w:rsid w:val="00DF7610"/>
    <w:rsid w:val="00E02B01"/>
    <w:rsid w:val="00E0679D"/>
    <w:rsid w:val="00EB2EA9"/>
    <w:rsid w:val="00F11087"/>
    <w:rsid w:val="00F6238F"/>
    <w:rsid w:val="00F8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561F"/>
  <w15:chartTrackingRefBased/>
  <w15:docId w15:val="{23A6301D-7950-45D0-8912-ACED265B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7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FD"/>
  </w:style>
  <w:style w:type="paragraph" w:styleId="Footer">
    <w:name w:val="footer"/>
    <w:basedOn w:val="Normal"/>
    <w:link w:val="FooterChar"/>
    <w:uiPriority w:val="99"/>
    <w:unhideWhenUsed/>
    <w:rsid w:val="0099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FD"/>
  </w:style>
  <w:style w:type="table" w:styleId="TableGrid">
    <w:name w:val="Table Grid"/>
    <w:basedOn w:val="TableNormal"/>
    <w:uiPriority w:val="39"/>
    <w:rsid w:val="0032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2FD"/>
    <w:rPr>
      <w:color w:val="0563C1" w:themeColor="hyperlink"/>
      <w:u w:val="single"/>
    </w:rPr>
  </w:style>
  <w:style w:type="paragraph" w:styleId="ListParagraph">
    <w:name w:val="List Paragraph"/>
    <w:basedOn w:val="Normal"/>
    <w:uiPriority w:val="34"/>
    <w:qFormat/>
    <w:rsid w:val="00F6238F"/>
    <w:pPr>
      <w:ind w:left="720"/>
      <w:contextualSpacing/>
    </w:pPr>
  </w:style>
  <w:style w:type="character" w:customStyle="1" w:styleId="Heading1Char">
    <w:name w:val="Heading 1 Char"/>
    <w:basedOn w:val="DefaultParagraphFont"/>
    <w:link w:val="Heading1"/>
    <w:uiPriority w:val="9"/>
    <w:rsid w:val="009147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47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47A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D0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7250">
      <w:bodyDiv w:val="1"/>
      <w:marLeft w:val="0"/>
      <w:marRight w:val="0"/>
      <w:marTop w:val="0"/>
      <w:marBottom w:val="0"/>
      <w:divBdr>
        <w:top w:val="none" w:sz="0" w:space="0" w:color="auto"/>
        <w:left w:val="none" w:sz="0" w:space="0" w:color="auto"/>
        <w:bottom w:val="none" w:sz="0" w:space="0" w:color="auto"/>
        <w:right w:val="none" w:sz="0" w:space="0" w:color="auto"/>
      </w:divBdr>
      <w:divsChild>
        <w:div w:id="1500804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5683899-Hot-Keys-and-Keyboard-for-Zo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accessibilit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pport.zoom.us/hc/en-us/articles/207279736-Getting-Started-with-Closed-Captioning" TargetMode="External"/><Relationship Id="rId4" Type="http://schemas.openxmlformats.org/officeDocument/2006/relationships/webSettings" Target="webSettings.xml"/><Relationship Id="rId9" Type="http://schemas.openxmlformats.org/officeDocument/2006/relationships/hyperlink" Target="https://support.zoom.us/hc/e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6817</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Schmitt Whitaker</dc:creator>
  <cp:keywords/>
  <dc:description/>
  <cp:lastModifiedBy>Victoria Bhavsar</cp:lastModifiedBy>
  <cp:revision>16</cp:revision>
  <dcterms:created xsi:type="dcterms:W3CDTF">2018-09-19T20:02:00Z</dcterms:created>
  <dcterms:modified xsi:type="dcterms:W3CDTF">2018-10-08T17:33:00Z</dcterms:modified>
</cp:coreProperties>
</file>