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360"/>
        <w:gridCol w:w="2723"/>
        <w:gridCol w:w="427"/>
        <w:gridCol w:w="653"/>
        <w:gridCol w:w="1530"/>
        <w:gridCol w:w="2942"/>
      </w:tblGrid>
      <w:tr w:rsidR="005C00CB" w:rsidTr="009C73A6">
        <w:tc>
          <w:tcPr>
            <w:tcW w:w="10610" w:type="dxa"/>
            <w:gridSpan w:val="7"/>
          </w:tcPr>
          <w:p w:rsidR="00B07E9A" w:rsidRDefault="00B07E9A" w:rsidP="009C73A6">
            <w:pPr>
              <w:pStyle w:val="Header"/>
              <w:tabs>
                <w:tab w:val="clear" w:pos="4320"/>
                <w:tab w:val="clear" w:pos="8640"/>
              </w:tabs>
              <w:ind w:right="-90"/>
              <w:jc w:val="center"/>
              <w:rPr>
                <w:rFonts w:asciiTheme="minorHAnsi" w:hAnsiTheme="minorHAnsi"/>
                <w:b/>
              </w:rPr>
            </w:pPr>
          </w:p>
          <w:p w:rsidR="00B07E9A" w:rsidRDefault="00B07E9A" w:rsidP="007A5BAB">
            <w:pPr>
              <w:pStyle w:val="Header"/>
              <w:tabs>
                <w:tab w:val="clear" w:pos="4320"/>
                <w:tab w:val="clear" w:pos="8640"/>
              </w:tabs>
              <w:ind w:right="-90"/>
              <w:jc w:val="center"/>
              <w:rPr>
                <w:rFonts w:asciiTheme="minorHAnsi" w:hAnsiTheme="minorHAnsi"/>
                <w:b/>
              </w:rPr>
            </w:pPr>
            <w:r>
              <w:rPr>
                <w:noProof/>
              </w:rPr>
              <w:drawing>
                <wp:inline distT="0" distB="0" distL="0" distR="0" wp14:anchorId="647024EF" wp14:editId="3D45D3F2">
                  <wp:extent cx="2705222" cy="7463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780" cy="786791"/>
                          </a:xfrm>
                          <a:prstGeom prst="rect">
                            <a:avLst/>
                          </a:prstGeom>
                        </pic:spPr>
                      </pic:pic>
                    </a:graphicData>
                  </a:graphic>
                </wp:inline>
              </w:drawing>
            </w:r>
          </w:p>
          <w:p w:rsidR="007A5BAB" w:rsidRPr="007A5BAB" w:rsidRDefault="007A5BAB" w:rsidP="007A5BAB">
            <w:pPr>
              <w:pStyle w:val="Header"/>
              <w:tabs>
                <w:tab w:val="clear" w:pos="4320"/>
                <w:tab w:val="clear" w:pos="8640"/>
              </w:tabs>
              <w:ind w:right="-90"/>
              <w:jc w:val="center"/>
              <w:rPr>
                <w:rFonts w:asciiTheme="minorHAnsi" w:hAnsiTheme="minorHAnsi"/>
                <w:b/>
                <w:sz w:val="10"/>
                <w:szCs w:val="10"/>
              </w:rPr>
            </w:pPr>
          </w:p>
          <w:p w:rsidR="005C00CB" w:rsidRPr="000A477D" w:rsidRDefault="005C00CB" w:rsidP="009C73A6">
            <w:pPr>
              <w:pStyle w:val="Header"/>
              <w:tabs>
                <w:tab w:val="clear" w:pos="4320"/>
                <w:tab w:val="clear" w:pos="8640"/>
              </w:tabs>
              <w:ind w:right="-90"/>
              <w:jc w:val="center"/>
              <w:rPr>
                <w:rFonts w:asciiTheme="minorHAnsi" w:hAnsiTheme="minorHAnsi"/>
                <w:b/>
              </w:rPr>
            </w:pPr>
            <w:r w:rsidRPr="000A477D">
              <w:rPr>
                <w:rFonts w:asciiTheme="minorHAnsi" w:hAnsiTheme="minorHAnsi"/>
                <w:b/>
              </w:rPr>
              <w:t>PRELIMINARY EDUCATION SPECIALIST –</w:t>
            </w:r>
            <w:r>
              <w:rPr>
                <w:rFonts w:asciiTheme="minorHAnsi" w:hAnsiTheme="minorHAnsi"/>
                <w:b/>
              </w:rPr>
              <w:t>MODERATE/SEVERE</w:t>
            </w:r>
            <w:r w:rsidRPr="000A477D">
              <w:rPr>
                <w:rFonts w:asciiTheme="minorHAnsi" w:hAnsiTheme="minorHAnsi"/>
                <w:b/>
              </w:rPr>
              <w:t xml:space="preserve"> CREDENTIAL</w:t>
            </w:r>
          </w:p>
          <w:p w:rsidR="005C00CB" w:rsidRPr="000A477D" w:rsidRDefault="005C00CB" w:rsidP="00B07E9A">
            <w:pPr>
              <w:pStyle w:val="Header"/>
              <w:tabs>
                <w:tab w:val="clear" w:pos="4320"/>
                <w:tab w:val="clear" w:pos="8640"/>
              </w:tabs>
              <w:jc w:val="center"/>
              <w:rPr>
                <w:rFonts w:asciiTheme="minorHAnsi" w:hAnsiTheme="minorHAnsi"/>
                <w:b/>
              </w:rPr>
            </w:pPr>
            <w:r w:rsidRPr="000A477D">
              <w:rPr>
                <w:rFonts w:asciiTheme="minorHAnsi" w:hAnsiTheme="minorHAnsi"/>
                <w:b/>
              </w:rPr>
              <w:t>TEACHING PERFORMANCE EXPECTATIONS</w:t>
            </w:r>
            <w:r w:rsidR="00B07E9A">
              <w:rPr>
                <w:rFonts w:asciiTheme="minorHAnsi" w:hAnsiTheme="minorHAnsi"/>
                <w:b/>
              </w:rPr>
              <w:t xml:space="preserve"> (TPEs)</w:t>
            </w:r>
          </w:p>
          <w:p w:rsidR="005C00CB" w:rsidRPr="007A5BAB" w:rsidRDefault="005C00CB" w:rsidP="007A5BAB">
            <w:pPr>
              <w:jc w:val="center"/>
              <w:rPr>
                <w:b/>
              </w:rPr>
            </w:pPr>
            <w:r w:rsidRPr="000A477D">
              <w:rPr>
                <w:b/>
              </w:rPr>
              <w:t>CLINICAL PRACTICE ASSESSMENT</w:t>
            </w:r>
          </w:p>
        </w:tc>
      </w:tr>
      <w:tr w:rsidR="005C00CB" w:rsidTr="009C73A6">
        <w:tc>
          <w:tcPr>
            <w:tcW w:w="1975" w:type="dxa"/>
            <w:vAlign w:val="bottom"/>
          </w:tcPr>
          <w:p w:rsidR="005C00CB" w:rsidRDefault="005C00CB" w:rsidP="009C73A6">
            <w:r>
              <w:t>Teacher Candidate</w:t>
            </w:r>
          </w:p>
        </w:tc>
        <w:tc>
          <w:tcPr>
            <w:tcW w:w="4163" w:type="dxa"/>
            <w:gridSpan w:val="4"/>
            <w:vAlign w:val="bottom"/>
          </w:tcPr>
          <w:p w:rsidR="005C00CB" w:rsidRDefault="005C00CB" w:rsidP="009C73A6"/>
        </w:tc>
        <w:tc>
          <w:tcPr>
            <w:tcW w:w="1530" w:type="dxa"/>
            <w:vAlign w:val="bottom"/>
          </w:tcPr>
          <w:p w:rsidR="005C00CB" w:rsidRDefault="005C00CB" w:rsidP="009C73A6">
            <w:r>
              <w:t>Bronco ID #:</w:t>
            </w:r>
          </w:p>
        </w:tc>
        <w:tc>
          <w:tcPr>
            <w:tcW w:w="2942" w:type="dxa"/>
            <w:vAlign w:val="bottom"/>
          </w:tcPr>
          <w:p w:rsidR="005C00CB" w:rsidRDefault="005C00CB" w:rsidP="009C73A6"/>
        </w:tc>
      </w:tr>
      <w:tr w:rsidR="005C00CB" w:rsidTr="009C73A6">
        <w:tc>
          <w:tcPr>
            <w:tcW w:w="1975" w:type="dxa"/>
            <w:vAlign w:val="bottom"/>
          </w:tcPr>
          <w:p w:rsidR="005C00CB" w:rsidRDefault="005C00CB" w:rsidP="009C73A6">
            <w:r>
              <w:t>Cal Poly E-Mail:</w:t>
            </w:r>
          </w:p>
        </w:tc>
        <w:tc>
          <w:tcPr>
            <w:tcW w:w="8635" w:type="dxa"/>
            <w:gridSpan w:val="6"/>
            <w:vAlign w:val="bottom"/>
          </w:tcPr>
          <w:p w:rsidR="005C00CB" w:rsidRDefault="005C00CB" w:rsidP="009C73A6"/>
        </w:tc>
      </w:tr>
      <w:tr w:rsidR="005C00CB" w:rsidTr="009C73A6">
        <w:tc>
          <w:tcPr>
            <w:tcW w:w="2335" w:type="dxa"/>
            <w:gridSpan w:val="2"/>
            <w:vAlign w:val="bottom"/>
          </w:tcPr>
          <w:p w:rsidR="005C00CB" w:rsidRDefault="005C00CB" w:rsidP="009C73A6">
            <w:r>
              <w:t>University Supervisor:</w:t>
            </w:r>
          </w:p>
        </w:tc>
        <w:tc>
          <w:tcPr>
            <w:tcW w:w="3150" w:type="dxa"/>
            <w:gridSpan w:val="2"/>
            <w:vAlign w:val="bottom"/>
          </w:tcPr>
          <w:p w:rsidR="005C00CB" w:rsidRDefault="005C00CB" w:rsidP="009C73A6"/>
        </w:tc>
        <w:tc>
          <w:tcPr>
            <w:tcW w:w="5125" w:type="dxa"/>
            <w:gridSpan w:val="3"/>
            <w:vAlign w:val="bottom"/>
          </w:tcPr>
          <w:p w:rsidR="005C00CB" w:rsidRDefault="005C00CB" w:rsidP="009C73A6">
            <w:r>
              <w:t>Cooperating Teacher:</w:t>
            </w:r>
          </w:p>
        </w:tc>
      </w:tr>
      <w:tr w:rsidR="005C00CB" w:rsidTr="009C73A6">
        <w:tc>
          <w:tcPr>
            <w:tcW w:w="5058" w:type="dxa"/>
            <w:gridSpan w:val="3"/>
            <w:vAlign w:val="bottom"/>
          </w:tcPr>
          <w:p w:rsidR="005C00CB" w:rsidRDefault="00B07E9A" w:rsidP="009C73A6">
            <w:r>
              <w:t>Semester/Year:</w:t>
            </w:r>
          </w:p>
        </w:tc>
        <w:tc>
          <w:tcPr>
            <w:tcW w:w="5552" w:type="dxa"/>
            <w:gridSpan w:val="4"/>
            <w:vAlign w:val="bottom"/>
          </w:tcPr>
          <w:p w:rsidR="005C00CB" w:rsidRDefault="005C00CB" w:rsidP="009C73A6">
            <w:r>
              <w:t>Site Support Provider (if intern):</w:t>
            </w:r>
          </w:p>
        </w:tc>
      </w:tr>
      <w:tr w:rsidR="005C00CB" w:rsidTr="009C73A6">
        <w:tc>
          <w:tcPr>
            <w:tcW w:w="5058" w:type="dxa"/>
            <w:gridSpan w:val="3"/>
            <w:vAlign w:val="bottom"/>
          </w:tcPr>
          <w:p w:rsidR="005C00CB" w:rsidRDefault="002809AC" w:rsidP="009C73A6">
            <w:r>
              <w:t xml:space="preserve">Mid. Semester </w:t>
            </w:r>
            <w:r w:rsidR="005C00CB">
              <w:t>Evaluation Date:</w:t>
            </w:r>
          </w:p>
        </w:tc>
        <w:tc>
          <w:tcPr>
            <w:tcW w:w="5552" w:type="dxa"/>
            <w:gridSpan w:val="4"/>
            <w:vAlign w:val="bottom"/>
          </w:tcPr>
          <w:p w:rsidR="005C00CB" w:rsidRDefault="00B07E9A" w:rsidP="009C73A6">
            <w:r>
              <w:t>Final</w:t>
            </w:r>
            <w:r w:rsidR="005C00CB">
              <w:t xml:space="preserve"> Evaluation Date:</w:t>
            </w:r>
          </w:p>
        </w:tc>
      </w:tr>
    </w:tbl>
    <w:p w:rsidR="00E505AC" w:rsidRDefault="00E505AC"/>
    <w:p w:rsidR="00AA3768" w:rsidRPr="000A477D" w:rsidRDefault="005C00CB" w:rsidP="00AA3768">
      <w:pPr>
        <w:spacing w:line="276" w:lineRule="auto"/>
      </w:pPr>
      <w:r w:rsidRPr="000A477D">
        <w:rPr>
          <w:b/>
        </w:rPr>
        <w:t>DIRECTIONS</w:t>
      </w:r>
      <w:r w:rsidRPr="000A477D">
        <w:t xml:space="preserve">:  Candidate assessment of ES M/S TPEs is made at the </w:t>
      </w:r>
      <w:r w:rsidRPr="000A477D">
        <w:rPr>
          <w:i/>
        </w:rPr>
        <w:t xml:space="preserve">novice </w:t>
      </w:r>
      <w:r w:rsidRPr="000A477D">
        <w:t>teacher level.</w:t>
      </w:r>
      <w:r w:rsidRPr="000A477D">
        <w:rPr>
          <w:sz w:val="28"/>
        </w:rPr>
        <w:t xml:space="preserve">  </w:t>
      </w:r>
      <w:r w:rsidRPr="000A477D">
        <w:t>University supervisors incorporate input and feedback from the Teacher Candidat</w:t>
      </w:r>
      <w:r>
        <w:t>e, the Cooperating Teacher, and</w:t>
      </w:r>
      <w:r w:rsidRPr="000A477D">
        <w:t xml:space="preserve"> the Site Support Provider, as appropriate.  Record the Sub-Total after each Domain.  On page </w:t>
      </w:r>
      <w:r>
        <w:t>7</w:t>
      </w:r>
      <w:r w:rsidRPr="000A477D">
        <w:t xml:space="preserve">, record the sub-total of each domain and calculate the total score.  Lastly, sign the appropriate assessment and secure signatures of the candidate and others (if appropriate).  </w:t>
      </w:r>
      <w:r w:rsidRPr="002F46FB">
        <w:rPr>
          <w:u w:val="single"/>
        </w:rPr>
        <w:t>Hard copies</w:t>
      </w:r>
      <w:r w:rsidR="00B07E9A">
        <w:rPr>
          <w:u w:val="single"/>
        </w:rPr>
        <w:t xml:space="preserve"> or digital copies</w:t>
      </w:r>
      <w:r w:rsidRPr="002F46FB">
        <w:rPr>
          <w:u w:val="single"/>
        </w:rPr>
        <w:t xml:space="preserve"> of signature pages must be submitted to the Placement Office</w:t>
      </w:r>
      <w:r>
        <w:t xml:space="preserve">.  </w:t>
      </w:r>
      <w:r w:rsidRPr="000A477D">
        <w:t xml:space="preserve">Signatures must be obtained in order for the evaluation to be valid. </w:t>
      </w:r>
      <w:r>
        <w:t xml:space="preserve"> </w:t>
      </w:r>
      <w:r w:rsidRPr="000A477D">
        <w:t>Mid-</w:t>
      </w:r>
      <w:r w:rsidR="00B07E9A">
        <w:t>Semester</w:t>
      </w:r>
      <w:r w:rsidRPr="000A477D">
        <w:t xml:space="preserve"> Evaluations should be completed no later than the </w:t>
      </w:r>
      <w:r w:rsidR="00B07E9A">
        <w:t>8</w:t>
      </w:r>
      <w:r w:rsidRPr="000A477D">
        <w:rPr>
          <w:vertAlign w:val="superscript"/>
        </w:rPr>
        <w:t>th</w:t>
      </w:r>
      <w:r w:rsidRPr="000A477D">
        <w:t xml:space="preserve"> week of the</w:t>
      </w:r>
      <w:r w:rsidR="002809AC">
        <w:t xml:space="preserve"> semester</w:t>
      </w:r>
      <w:r w:rsidRPr="000A477D">
        <w:t xml:space="preserve">.  </w:t>
      </w:r>
      <w:r w:rsidR="00B07E9A">
        <w:t>Final</w:t>
      </w:r>
      <w:r w:rsidRPr="000A477D">
        <w:t xml:space="preserve"> Evaluations should be completed no later than the 1</w:t>
      </w:r>
      <w:r w:rsidR="00B07E9A">
        <w:t>5</w:t>
      </w:r>
      <w:r w:rsidRPr="000A477D">
        <w:rPr>
          <w:vertAlign w:val="superscript"/>
        </w:rPr>
        <w:t>th</w:t>
      </w:r>
      <w:r w:rsidRPr="000A477D">
        <w:t xml:space="preserve"> week of </w:t>
      </w:r>
      <w:r w:rsidR="00B07E9A">
        <w:t xml:space="preserve">the semester. </w:t>
      </w:r>
      <w:r w:rsidRPr="000A477D">
        <w:t>To receive credit for each ES M/</w:t>
      </w:r>
      <w:r>
        <w:t>S</w:t>
      </w:r>
      <w:r w:rsidRPr="000A477D">
        <w:t xml:space="preserve"> TPE and pass Clinical Practice, the candidate must receive a Meets (3) rating on each TPE element</w:t>
      </w:r>
      <w:r>
        <w:t xml:space="preserve"> in the final block of Clinical Practice at the </w:t>
      </w:r>
      <w:r w:rsidR="002809AC">
        <w:t>Final E</w:t>
      </w:r>
      <w:bookmarkStart w:id="0" w:name="_GoBack"/>
      <w:bookmarkEnd w:id="0"/>
      <w:r>
        <w:t>valuation</w:t>
      </w:r>
      <w:r w:rsidRPr="000A477D">
        <w:t>.</w:t>
      </w:r>
    </w:p>
    <w:p w:rsidR="00AA3768" w:rsidRPr="000A477D" w:rsidRDefault="00AA3768" w:rsidP="00AA3768">
      <w:pPr>
        <w:spacing w:line="276" w:lineRule="auto"/>
        <w:rPr>
          <w:b/>
          <w:szCs w:val="20"/>
        </w:rPr>
      </w:pPr>
      <w:r w:rsidRPr="000A477D">
        <w:rPr>
          <w:b/>
          <w:szCs w:val="20"/>
        </w:rPr>
        <w:t>Assessment Rubric and Score Levels</w:t>
      </w:r>
    </w:p>
    <w:p w:rsidR="00AA3768" w:rsidRPr="000A477D" w:rsidRDefault="00AA3768" w:rsidP="00AA3768">
      <w:pPr>
        <w:numPr>
          <w:ilvl w:val="0"/>
          <w:numId w:val="1"/>
        </w:numPr>
        <w:spacing w:after="0" w:line="276" w:lineRule="auto"/>
        <w:ind w:left="360" w:hanging="270"/>
      </w:pPr>
      <w:r w:rsidRPr="000A477D">
        <w:rPr>
          <w:b/>
        </w:rPr>
        <w:t>1 Does Not Meet</w:t>
      </w:r>
      <w:r w:rsidRPr="000A477D">
        <w:t xml:space="preserve"> (the standard) – Candidate provides </w:t>
      </w:r>
      <w:r w:rsidRPr="000A477D">
        <w:rPr>
          <w:u w:val="single"/>
        </w:rPr>
        <w:t>little or no</w:t>
      </w:r>
      <w:r w:rsidRPr="000A477D">
        <w:t xml:space="preserve"> evidence demonstrating the competency.  Evidence is inaccurate, missing, or incomplete.  Requires significantly more understanding, instruction, and/or experience.</w:t>
      </w:r>
    </w:p>
    <w:p w:rsidR="00AA3768" w:rsidRPr="000A477D" w:rsidRDefault="00AA3768" w:rsidP="00AA3768">
      <w:pPr>
        <w:numPr>
          <w:ilvl w:val="0"/>
          <w:numId w:val="1"/>
        </w:numPr>
        <w:spacing w:after="0" w:line="276" w:lineRule="auto"/>
        <w:ind w:left="360" w:hanging="270"/>
      </w:pPr>
      <w:r w:rsidRPr="000A477D">
        <w:rPr>
          <w:b/>
        </w:rPr>
        <w:t>2 Approaching</w:t>
      </w:r>
      <w:r w:rsidRPr="000A477D">
        <w:t xml:space="preserve"> (meeting the standard) – Candidate provides </w:t>
      </w:r>
      <w:r w:rsidRPr="000A477D">
        <w:rPr>
          <w:u w:val="single"/>
        </w:rPr>
        <w:t xml:space="preserve">partial </w:t>
      </w:r>
      <w:r w:rsidRPr="000A477D">
        <w:t>evidence demonstrating the competency.  Evidence is appropriate, relevant, and accurate.  Understands but requires additional coaching or clarification.</w:t>
      </w:r>
    </w:p>
    <w:p w:rsidR="00AA3768" w:rsidRPr="000A477D" w:rsidRDefault="00AA3768" w:rsidP="00AA3768">
      <w:pPr>
        <w:numPr>
          <w:ilvl w:val="0"/>
          <w:numId w:val="1"/>
        </w:numPr>
        <w:spacing w:after="0" w:line="276" w:lineRule="auto"/>
        <w:ind w:left="360" w:hanging="270"/>
      </w:pPr>
      <w:r w:rsidRPr="000A477D">
        <w:rPr>
          <w:b/>
        </w:rPr>
        <w:t>3 Meets</w:t>
      </w:r>
      <w:r w:rsidRPr="000A477D">
        <w:t xml:space="preserve"> (the standard) – Provides clear, </w:t>
      </w:r>
      <w:r w:rsidRPr="000A477D">
        <w:rPr>
          <w:u w:val="single"/>
        </w:rPr>
        <w:t>consistent evidence</w:t>
      </w:r>
      <w:r w:rsidRPr="000A477D">
        <w:t xml:space="preserve"> demonstrating the competency.  Evi</w:t>
      </w:r>
      <w:r>
        <w:t xml:space="preserve">dence is appropriate, relevant and </w:t>
      </w:r>
      <w:r w:rsidRPr="000A477D">
        <w:t>accurate.  Meets the standard as stated in the ES M/M TPE at the level of a novice teacher.</w:t>
      </w:r>
    </w:p>
    <w:p w:rsidR="00AA3768" w:rsidRDefault="00AA3768">
      <w:r>
        <w:br w:type="page"/>
      </w:r>
    </w:p>
    <w:tbl>
      <w:tblPr>
        <w:tblStyle w:val="TableGrid"/>
        <w:tblW w:w="0" w:type="auto"/>
        <w:tblLayout w:type="fixed"/>
        <w:tblLook w:val="04A0" w:firstRow="1" w:lastRow="0" w:firstColumn="1" w:lastColumn="0" w:noHBand="0" w:noVBand="1"/>
      </w:tblPr>
      <w:tblGrid>
        <w:gridCol w:w="1075"/>
        <w:gridCol w:w="270"/>
        <w:gridCol w:w="1260"/>
        <w:gridCol w:w="270"/>
        <w:gridCol w:w="720"/>
        <w:gridCol w:w="6739"/>
      </w:tblGrid>
      <w:tr w:rsidR="00FD0B61" w:rsidTr="00250EEB">
        <w:trPr>
          <w:trHeight w:val="269"/>
        </w:trPr>
        <w:tc>
          <w:tcPr>
            <w:tcW w:w="10334" w:type="dxa"/>
            <w:gridSpan w:val="6"/>
            <w:tcBorders>
              <w:top w:val="nil"/>
              <w:left w:val="nil"/>
              <w:bottom w:val="nil"/>
              <w:right w:val="nil"/>
            </w:tcBorders>
          </w:tcPr>
          <w:p w:rsidR="00FD0B61" w:rsidRPr="00FD0B61" w:rsidRDefault="00FD0B61" w:rsidP="00FD0B61">
            <w:pPr>
              <w:jc w:val="center"/>
              <w:rPr>
                <w:b/>
                <w:color w:val="ED7D31" w:themeColor="accent2"/>
              </w:rPr>
            </w:pPr>
            <w:r w:rsidRPr="00FD0B61">
              <w:rPr>
                <w:b/>
                <w:color w:val="ED7D31" w:themeColor="accent2"/>
              </w:rPr>
              <w:lastRenderedPageBreak/>
              <w:t>CSTP Domain A: Making Subject Matter Comprehensible to Students</w:t>
            </w:r>
          </w:p>
          <w:p w:rsidR="00FD0B61" w:rsidRPr="000A477D" w:rsidRDefault="00FD0B61" w:rsidP="00FD0B61">
            <w:pPr>
              <w:tabs>
                <w:tab w:val="center" w:pos="5059"/>
                <w:tab w:val="left" w:pos="8025"/>
              </w:tabs>
              <w:rPr>
                <w:i/>
                <w:sz w:val="20"/>
              </w:rPr>
            </w:pPr>
            <w:r>
              <w:rPr>
                <w:i/>
                <w:sz w:val="20"/>
              </w:rPr>
              <w:tab/>
            </w:r>
            <w:r w:rsidRPr="000A477D">
              <w:rPr>
                <w:i/>
                <w:sz w:val="20"/>
              </w:rPr>
              <w:t>TPE 1 Specific Pedagogical Skills for Subject Matter Instruction</w:t>
            </w:r>
            <w:r>
              <w:rPr>
                <w:i/>
                <w:sz w:val="20"/>
              </w:rPr>
              <w:tab/>
            </w:r>
          </w:p>
          <w:p w:rsidR="00FD0B61" w:rsidRDefault="00FD0B61" w:rsidP="00FD0B61">
            <w:pPr>
              <w:jc w:val="center"/>
            </w:pPr>
          </w:p>
        </w:tc>
      </w:tr>
      <w:tr w:rsidR="00FD0B61" w:rsidTr="00250EEB">
        <w:trPr>
          <w:trHeight w:val="254"/>
        </w:trPr>
        <w:tc>
          <w:tcPr>
            <w:tcW w:w="2875" w:type="dxa"/>
            <w:gridSpan w:val="4"/>
            <w:tcBorders>
              <w:top w:val="single" w:sz="4" w:space="0" w:color="auto"/>
              <w:right w:val="single" w:sz="4" w:space="0" w:color="auto"/>
            </w:tcBorders>
          </w:tcPr>
          <w:p w:rsidR="00FD0B61" w:rsidRPr="00FD0B61" w:rsidRDefault="00FD0B61" w:rsidP="00FD0B61">
            <w:pPr>
              <w:jc w:val="center"/>
              <w:rPr>
                <w:b/>
              </w:rPr>
            </w:pPr>
            <w:r w:rsidRPr="00FD0B61">
              <w:rPr>
                <w:b/>
              </w:rPr>
              <w:t>Rubric Score</w:t>
            </w:r>
          </w:p>
        </w:tc>
        <w:tc>
          <w:tcPr>
            <w:tcW w:w="720" w:type="dxa"/>
            <w:tcBorders>
              <w:top w:val="nil"/>
              <w:left w:val="single" w:sz="4" w:space="0" w:color="auto"/>
              <w:bottom w:val="nil"/>
              <w:right w:val="nil"/>
            </w:tcBorders>
          </w:tcPr>
          <w:p w:rsidR="00FD0B61" w:rsidRDefault="00FD0B61"/>
        </w:tc>
        <w:tc>
          <w:tcPr>
            <w:tcW w:w="6739" w:type="dxa"/>
            <w:tcBorders>
              <w:top w:val="nil"/>
              <w:left w:val="nil"/>
              <w:bottom w:val="nil"/>
              <w:right w:val="nil"/>
            </w:tcBorders>
          </w:tcPr>
          <w:p w:rsidR="00FD0B61" w:rsidRDefault="00FD0B61"/>
        </w:tc>
      </w:tr>
      <w:tr w:rsidR="00AA3768" w:rsidTr="00047B1B">
        <w:trPr>
          <w:trHeight w:val="269"/>
        </w:trPr>
        <w:tc>
          <w:tcPr>
            <w:tcW w:w="1075" w:type="dxa"/>
            <w:tcBorders>
              <w:bottom w:val="nil"/>
            </w:tcBorders>
          </w:tcPr>
          <w:p w:rsidR="00AA3768" w:rsidRDefault="00FD0B61" w:rsidP="00FD0B61">
            <w:pPr>
              <w:jc w:val="center"/>
              <w:rPr>
                <w:b/>
              </w:rPr>
            </w:pPr>
            <w:r w:rsidRPr="00FD0B61">
              <w:rPr>
                <w:b/>
              </w:rPr>
              <w:t>Mid</w:t>
            </w:r>
            <w:r w:rsidR="00B07E9A">
              <w:rPr>
                <w:b/>
              </w:rPr>
              <w:t xml:space="preserve">. </w:t>
            </w:r>
          </w:p>
          <w:p w:rsidR="00B07E9A" w:rsidRPr="00FD0B61" w:rsidRDefault="00B07E9A" w:rsidP="00FD0B61">
            <w:pPr>
              <w:jc w:val="center"/>
              <w:rPr>
                <w:b/>
              </w:rPr>
            </w:pPr>
            <w:r>
              <w:rPr>
                <w:b/>
              </w:rPr>
              <w:t>Sem.</w:t>
            </w:r>
          </w:p>
        </w:tc>
        <w:tc>
          <w:tcPr>
            <w:tcW w:w="270" w:type="dxa"/>
            <w:tcBorders>
              <w:bottom w:val="nil"/>
            </w:tcBorders>
            <w:shd w:val="clear" w:color="auto" w:fill="D0CECE" w:themeFill="background2" w:themeFillShade="E6"/>
          </w:tcPr>
          <w:p w:rsidR="00AA3768" w:rsidRPr="00FD0B61" w:rsidRDefault="00AA3768" w:rsidP="00FD0B61">
            <w:pPr>
              <w:jc w:val="center"/>
              <w:rPr>
                <w:b/>
              </w:rPr>
            </w:pPr>
          </w:p>
        </w:tc>
        <w:tc>
          <w:tcPr>
            <w:tcW w:w="1260" w:type="dxa"/>
            <w:tcBorders>
              <w:top w:val="single" w:sz="4" w:space="0" w:color="auto"/>
              <w:bottom w:val="nil"/>
              <w:right w:val="single" w:sz="4" w:space="0" w:color="auto"/>
            </w:tcBorders>
          </w:tcPr>
          <w:p w:rsidR="00AA3768" w:rsidRDefault="00B07E9A" w:rsidP="00FD0B61">
            <w:pPr>
              <w:jc w:val="center"/>
              <w:rPr>
                <w:b/>
              </w:rPr>
            </w:pPr>
            <w:r>
              <w:rPr>
                <w:b/>
              </w:rPr>
              <w:t>Final</w:t>
            </w:r>
          </w:p>
          <w:p w:rsidR="00B07E9A" w:rsidRPr="00FD0B61" w:rsidRDefault="00B07E9A" w:rsidP="00FD0B61">
            <w:pPr>
              <w:jc w:val="center"/>
              <w:rPr>
                <w:b/>
              </w:rPr>
            </w:pPr>
            <w:proofErr w:type="spellStart"/>
            <w:r>
              <w:rPr>
                <w:b/>
              </w:rPr>
              <w:t>Eval</w:t>
            </w:r>
            <w:proofErr w:type="spellEnd"/>
            <w:r>
              <w:rPr>
                <w:b/>
              </w:rPr>
              <w:t>.</w:t>
            </w:r>
          </w:p>
        </w:tc>
        <w:tc>
          <w:tcPr>
            <w:tcW w:w="270" w:type="dxa"/>
            <w:tcBorders>
              <w:top w:val="single" w:sz="4" w:space="0" w:color="auto"/>
              <w:left w:val="single" w:sz="4" w:space="0" w:color="auto"/>
              <w:bottom w:val="nil"/>
              <w:right w:val="single" w:sz="4" w:space="0" w:color="auto"/>
            </w:tcBorders>
            <w:shd w:val="clear" w:color="auto" w:fill="D0CECE" w:themeFill="background2" w:themeFillShade="E6"/>
          </w:tcPr>
          <w:p w:rsidR="00AA3768" w:rsidRDefault="00AA3768"/>
        </w:tc>
        <w:tc>
          <w:tcPr>
            <w:tcW w:w="720" w:type="dxa"/>
            <w:tcBorders>
              <w:top w:val="nil"/>
              <w:left w:val="single" w:sz="4" w:space="0" w:color="auto"/>
              <w:bottom w:val="nil"/>
              <w:right w:val="nil"/>
            </w:tcBorders>
          </w:tcPr>
          <w:p w:rsidR="00AA3768" w:rsidRDefault="00AA3768"/>
        </w:tc>
        <w:tc>
          <w:tcPr>
            <w:tcW w:w="6739" w:type="dxa"/>
            <w:tcBorders>
              <w:top w:val="nil"/>
              <w:left w:val="nil"/>
              <w:bottom w:val="nil"/>
              <w:right w:val="nil"/>
            </w:tcBorders>
          </w:tcPr>
          <w:p w:rsidR="00AA3768" w:rsidRDefault="00AA3768"/>
        </w:tc>
      </w:tr>
      <w:tr w:rsidR="00AA3768" w:rsidTr="00965191">
        <w:trPr>
          <w:trHeight w:val="800"/>
        </w:trPr>
        <w:tc>
          <w:tcPr>
            <w:tcW w:w="1075" w:type="dxa"/>
            <w:tcBorders>
              <w:top w:val="single" w:sz="4" w:space="0" w:color="auto"/>
            </w:tcBorders>
            <w:vAlign w:val="center"/>
          </w:tcPr>
          <w:p w:rsidR="00AA3768" w:rsidRDefault="00AA3768" w:rsidP="00965191">
            <w:pPr>
              <w:jc w:val="center"/>
            </w:pPr>
          </w:p>
        </w:tc>
        <w:tc>
          <w:tcPr>
            <w:tcW w:w="270" w:type="dxa"/>
            <w:tcBorders>
              <w:top w:val="single" w:sz="4" w:space="0" w:color="auto"/>
            </w:tcBorders>
            <w:shd w:val="clear" w:color="auto" w:fill="D0CECE" w:themeFill="background2" w:themeFillShade="E6"/>
            <w:vAlign w:val="center"/>
          </w:tcPr>
          <w:p w:rsidR="00AA3768" w:rsidRDefault="00AA3768" w:rsidP="00965191">
            <w:pPr>
              <w:jc w:val="center"/>
            </w:pPr>
          </w:p>
        </w:tc>
        <w:tc>
          <w:tcPr>
            <w:tcW w:w="1260" w:type="dxa"/>
            <w:tcBorders>
              <w:top w:val="single" w:sz="4" w:space="0" w:color="auto"/>
            </w:tcBorders>
            <w:vAlign w:val="center"/>
          </w:tcPr>
          <w:p w:rsidR="00AA3768" w:rsidRDefault="00AA3768" w:rsidP="00965191">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AA3768" w:rsidRDefault="00FD0B61" w:rsidP="00FD0B61">
            <w:pPr>
              <w:jc w:val="center"/>
            </w:pPr>
            <w:r>
              <w:t>1.1</w:t>
            </w:r>
          </w:p>
        </w:tc>
        <w:tc>
          <w:tcPr>
            <w:tcW w:w="6739" w:type="dxa"/>
            <w:tcBorders>
              <w:top w:val="single" w:sz="4" w:space="0" w:color="auto"/>
            </w:tcBorders>
          </w:tcPr>
          <w:p w:rsidR="00AA3768" w:rsidRDefault="00FD0B61" w:rsidP="00FD0B61">
            <w:r w:rsidRPr="00FD0B61">
              <w:t>Understands disabilities and their effects on learning, skills development, and behavior</w:t>
            </w:r>
          </w:p>
        </w:tc>
      </w:tr>
      <w:tr w:rsidR="00AA3768" w:rsidTr="00965191">
        <w:trPr>
          <w:trHeight w:val="80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FD0B61" w:rsidP="00FD0B61">
            <w:pPr>
              <w:jc w:val="center"/>
            </w:pPr>
            <w:r>
              <w:t>1.2</w:t>
            </w:r>
          </w:p>
        </w:tc>
        <w:tc>
          <w:tcPr>
            <w:tcW w:w="6739" w:type="dxa"/>
          </w:tcPr>
          <w:p w:rsidR="00AA3768" w:rsidRDefault="00FD0B61" w:rsidP="00FD0B61">
            <w:r w:rsidRPr="00FD0B61">
              <w:t>Delivers comprehensive systematic instruction (with accommodations and adaptations) in assigned subjects based on students’ IEPs</w:t>
            </w:r>
          </w:p>
        </w:tc>
      </w:tr>
      <w:tr w:rsidR="00AA3768" w:rsidTr="00965191">
        <w:trPr>
          <w:trHeight w:val="206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FD0B61" w:rsidP="00FD0B61">
            <w:pPr>
              <w:jc w:val="center"/>
            </w:pPr>
            <w:r>
              <w:t>1.3</w:t>
            </w:r>
          </w:p>
        </w:tc>
        <w:tc>
          <w:tcPr>
            <w:tcW w:w="6739" w:type="dxa"/>
          </w:tcPr>
          <w:p w:rsidR="00AA3768" w:rsidRDefault="00FD0B61" w:rsidP="00FD0B61">
            <w:r w:rsidRPr="00FD0B61">
              <w:t>Uses knowledge of the characteristics of students with moderate/severe disabilities (e.g., eligible in the categories of autism, emotional disturbance, moderate/severe mental retardation, other health impairments, traumatic brain injury, deaf-blindness, multiple disabilities; physical/orthopedic disabilities) and their effects on learning, skills development, and behavior to develop and deliver appropriate instruction</w:t>
            </w:r>
          </w:p>
        </w:tc>
      </w:tr>
      <w:tr w:rsidR="00AA3768" w:rsidTr="00965191">
        <w:trPr>
          <w:trHeight w:val="107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2E4DB8" w:rsidP="00FD0B61">
            <w:pPr>
              <w:jc w:val="center"/>
            </w:pPr>
            <w:r>
              <w:t>1.4</w:t>
            </w:r>
          </w:p>
        </w:tc>
        <w:tc>
          <w:tcPr>
            <w:tcW w:w="6739" w:type="dxa"/>
          </w:tcPr>
          <w:p w:rsidR="00AA3768" w:rsidRDefault="002E4DB8" w:rsidP="00FD0B61">
            <w:r w:rsidRPr="002E4DB8">
              <w:t>Effectively develops and implements lessons and activities to teach core academic skills and functional skills, based on students’ needs and IEP goals.</w:t>
            </w:r>
          </w:p>
        </w:tc>
      </w:tr>
      <w:tr w:rsidR="00AA3768" w:rsidTr="00965191">
        <w:trPr>
          <w:trHeight w:val="254"/>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2E4DB8" w:rsidP="00FD0B61">
            <w:pPr>
              <w:jc w:val="center"/>
            </w:pPr>
            <w:r>
              <w:t>1.5</w:t>
            </w:r>
          </w:p>
        </w:tc>
        <w:tc>
          <w:tcPr>
            <w:tcW w:w="6739" w:type="dxa"/>
          </w:tcPr>
          <w:p w:rsidR="00AA3768" w:rsidRDefault="002E4DB8" w:rsidP="00FD0B61">
            <w:r w:rsidRPr="002E4DB8">
              <w:t>Plans, modifies, delivers, and evaluates instruction based on IEP/ITP objectives across all developmental areas, curricular areas, and across instructional settings.</w:t>
            </w:r>
          </w:p>
        </w:tc>
      </w:tr>
      <w:tr w:rsidR="009B73F9" w:rsidTr="00965191">
        <w:trPr>
          <w:trHeight w:val="269"/>
        </w:trPr>
        <w:tc>
          <w:tcPr>
            <w:tcW w:w="1075" w:type="dxa"/>
            <w:tcBorders>
              <w:bottom w:val="single" w:sz="4" w:space="0" w:color="auto"/>
            </w:tcBorders>
            <w:vAlign w:val="center"/>
          </w:tcPr>
          <w:p w:rsidR="009B73F9" w:rsidRDefault="009B73F9" w:rsidP="00965191">
            <w:pPr>
              <w:jc w:val="center"/>
            </w:pPr>
          </w:p>
        </w:tc>
        <w:tc>
          <w:tcPr>
            <w:tcW w:w="270" w:type="dxa"/>
            <w:tcBorders>
              <w:bottom w:val="single" w:sz="4" w:space="0" w:color="auto"/>
            </w:tcBorders>
            <w:shd w:val="clear" w:color="auto" w:fill="D0CECE" w:themeFill="background2" w:themeFillShade="E6"/>
            <w:vAlign w:val="center"/>
          </w:tcPr>
          <w:p w:rsidR="009B73F9" w:rsidRDefault="009B73F9" w:rsidP="00965191">
            <w:pPr>
              <w:jc w:val="center"/>
            </w:pPr>
          </w:p>
        </w:tc>
        <w:tc>
          <w:tcPr>
            <w:tcW w:w="1260" w:type="dxa"/>
            <w:tcBorders>
              <w:bottom w:val="single" w:sz="4" w:space="0" w:color="auto"/>
            </w:tcBorders>
            <w:vAlign w:val="center"/>
          </w:tcPr>
          <w:p w:rsidR="009B73F9" w:rsidRDefault="009B73F9" w:rsidP="00965191">
            <w:pPr>
              <w:jc w:val="center"/>
            </w:pPr>
          </w:p>
        </w:tc>
        <w:tc>
          <w:tcPr>
            <w:tcW w:w="270" w:type="dxa"/>
            <w:tcBorders>
              <w:bottom w:val="single" w:sz="4" w:space="0" w:color="auto"/>
            </w:tcBorders>
            <w:shd w:val="clear" w:color="auto" w:fill="D0CECE" w:themeFill="background2" w:themeFillShade="E6"/>
            <w:vAlign w:val="bottom"/>
          </w:tcPr>
          <w:p w:rsidR="009B73F9" w:rsidRDefault="009B73F9" w:rsidP="00FD0B61"/>
        </w:tc>
        <w:tc>
          <w:tcPr>
            <w:tcW w:w="7459" w:type="dxa"/>
            <w:gridSpan w:val="2"/>
            <w:tcBorders>
              <w:bottom w:val="single" w:sz="4" w:space="0" w:color="auto"/>
            </w:tcBorders>
          </w:tcPr>
          <w:p w:rsidR="009B73F9" w:rsidRPr="002E4DB8" w:rsidRDefault="009B73F9" w:rsidP="00FD0B61">
            <w:pPr>
              <w:rPr>
                <w:b/>
              </w:rPr>
            </w:pPr>
            <w:r w:rsidRPr="002E4DB8">
              <w:rPr>
                <w:b/>
              </w:rPr>
              <w:t>Sub-Total Score (total possible points = 15)</w:t>
            </w:r>
          </w:p>
        </w:tc>
      </w:tr>
      <w:tr w:rsidR="000D7170" w:rsidTr="00250EEB">
        <w:trPr>
          <w:trHeight w:val="692"/>
        </w:trPr>
        <w:tc>
          <w:tcPr>
            <w:tcW w:w="10334" w:type="dxa"/>
            <w:gridSpan w:val="6"/>
            <w:tcBorders>
              <w:bottom w:val="single" w:sz="4" w:space="0" w:color="auto"/>
            </w:tcBorders>
            <w:vAlign w:val="bottom"/>
          </w:tcPr>
          <w:p w:rsidR="000D7170" w:rsidRDefault="000D7170" w:rsidP="000D7170">
            <w:r>
              <w:t xml:space="preserve">Evidence (list all): </w:t>
            </w:r>
          </w:p>
          <w:p w:rsidR="000D7170" w:rsidRDefault="000D7170" w:rsidP="000D7170">
            <w:r>
              <w:t>(LP = Lesson plan; OB = Observation; CA = Course assignment; POM = Post-Observation Meeting)</w:t>
            </w:r>
          </w:p>
        </w:tc>
      </w:tr>
      <w:tr w:rsidR="000D7170" w:rsidTr="00250EEB">
        <w:trPr>
          <w:trHeight w:val="1088"/>
        </w:trPr>
        <w:tc>
          <w:tcPr>
            <w:tcW w:w="10334" w:type="dxa"/>
            <w:gridSpan w:val="6"/>
            <w:tcBorders>
              <w:top w:val="single" w:sz="4" w:space="0" w:color="auto"/>
              <w:left w:val="nil"/>
              <w:bottom w:val="nil"/>
              <w:right w:val="nil"/>
            </w:tcBorders>
            <w:vAlign w:val="bottom"/>
          </w:tcPr>
          <w:p w:rsidR="000D7170" w:rsidRPr="00250EEB" w:rsidRDefault="000D7170" w:rsidP="000D7170">
            <w:pPr>
              <w:jc w:val="center"/>
              <w:rPr>
                <w:b/>
                <w:color w:val="ED7D31" w:themeColor="accent2"/>
                <w:sz w:val="24"/>
              </w:rPr>
            </w:pPr>
            <w:r w:rsidRPr="00250EEB">
              <w:rPr>
                <w:b/>
                <w:color w:val="ED7D31" w:themeColor="accent2"/>
              </w:rPr>
              <w:t>CSTP Domain B: Assessing Student Learning</w:t>
            </w:r>
          </w:p>
          <w:p w:rsidR="000D7170" w:rsidRPr="000D7170" w:rsidRDefault="000D7170" w:rsidP="000D7170">
            <w:pPr>
              <w:rPr>
                <w:sz w:val="20"/>
              </w:rPr>
            </w:pPr>
            <w:r w:rsidRPr="000D7170">
              <w:rPr>
                <w:sz w:val="20"/>
              </w:rPr>
              <w:t>TPE 2 Monitoring Student Learning During Instruction</w:t>
            </w:r>
          </w:p>
          <w:p w:rsidR="000D7170" w:rsidRDefault="000D7170" w:rsidP="000D7170">
            <w:r w:rsidRPr="000D7170">
              <w:rPr>
                <w:sz w:val="20"/>
              </w:rPr>
              <w:t xml:space="preserve">TPE </w:t>
            </w:r>
            <w:proofErr w:type="gramStart"/>
            <w:r w:rsidRPr="000D7170">
              <w:rPr>
                <w:sz w:val="20"/>
              </w:rPr>
              <w:t>3  Interpretation</w:t>
            </w:r>
            <w:proofErr w:type="gramEnd"/>
            <w:r w:rsidRPr="000D7170">
              <w:rPr>
                <w:sz w:val="20"/>
              </w:rPr>
              <w:t xml:space="preserve"> and Use of Assessments</w:t>
            </w:r>
          </w:p>
        </w:tc>
      </w:tr>
      <w:tr w:rsidR="000D7170" w:rsidTr="00250EEB">
        <w:trPr>
          <w:trHeight w:val="440"/>
        </w:trPr>
        <w:tc>
          <w:tcPr>
            <w:tcW w:w="2605" w:type="dxa"/>
            <w:gridSpan w:val="3"/>
            <w:tcBorders>
              <w:top w:val="single" w:sz="4" w:space="0" w:color="auto"/>
              <w:right w:val="single" w:sz="4" w:space="0" w:color="auto"/>
            </w:tcBorders>
            <w:vAlign w:val="bottom"/>
          </w:tcPr>
          <w:p w:rsidR="000D7170" w:rsidRDefault="000D7170" w:rsidP="000D7170">
            <w:pPr>
              <w:jc w:val="center"/>
            </w:pPr>
            <w:r w:rsidRPr="00250EEB">
              <w:rPr>
                <w:b/>
              </w:rPr>
              <w:t>R</w:t>
            </w:r>
            <w:r w:rsidRPr="00FD0B61">
              <w:rPr>
                <w:b/>
              </w:rPr>
              <w:t>ubric Score</w:t>
            </w:r>
          </w:p>
        </w:tc>
        <w:tc>
          <w:tcPr>
            <w:tcW w:w="270" w:type="dxa"/>
            <w:tcBorders>
              <w:top w:val="nil"/>
              <w:left w:val="single" w:sz="4" w:space="0" w:color="auto"/>
              <w:bottom w:val="nil"/>
              <w:right w:val="nil"/>
            </w:tcBorders>
            <w:vAlign w:val="bottom"/>
          </w:tcPr>
          <w:p w:rsidR="000D7170" w:rsidRDefault="000D7170" w:rsidP="00FD0B61"/>
        </w:tc>
        <w:tc>
          <w:tcPr>
            <w:tcW w:w="720" w:type="dxa"/>
            <w:tcBorders>
              <w:top w:val="nil"/>
              <w:left w:val="nil"/>
              <w:bottom w:val="nil"/>
              <w:right w:val="nil"/>
            </w:tcBorders>
          </w:tcPr>
          <w:p w:rsidR="000D7170" w:rsidRDefault="000D7170" w:rsidP="00FD0B61">
            <w:pPr>
              <w:jc w:val="center"/>
            </w:pPr>
          </w:p>
        </w:tc>
        <w:tc>
          <w:tcPr>
            <w:tcW w:w="6739" w:type="dxa"/>
            <w:tcBorders>
              <w:top w:val="nil"/>
              <w:left w:val="nil"/>
              <w:bottom w:val="nil"/>
              <w:right w:val="nil"/>
            </w:tcBorders>
          </w:tcPr>
          <w:p w:rsidR="000D7170" w:rsidRDefault="000D7170" w:rsidP="00FD0B61"/>
        </w:tc>
      </w:tr>
      <w:tr w:rsidR="00AA3768" w:rsidTr="00047B1B">
        <w:trPr>
          <w:trHeight w:val="269"/>
        </w:trPr>
        <w:tc>
          <w:tcPr>
            <w:tcW w:w="1075" w:type="dxa"/>
            <w:vAlign w:val="bottom"/>
          </w:tcPr>
          <w:p w:rsidR="00AA3768" w:rsidRDefault="000D7170" w:rsidP="00FD0B61">
            <w:pPr>
              <w:rPr>
                <w:b/>
              </w:rPr>
            </w:pPr>
            <w:r w:rsidRPr="00FD0B61">
              <w:rPr>
                <w:b/>
              </w:rPr>
              <w:t>Mid</w:t>
            </w:r>
            <w:r w:rsidR="00B07E9A">
              <w:rPr>
                <w:b/>
              </w:rPr>
              <w:t>.</w:t>
            </w:r>
          </w:p>
          <w:p w:rsidR="00B07E9A" w:rsidRDefault="00B07E9A" w:rsidP="00FD0B61">
            <w:r>
              <w:rPr>
                <w:b/>
              </w:rPr>
              <w:t>Sem.</w:t>
            </w:r>
          </w:p>
        </w:tc>
        <w:tc>
          <w:tcPr>
            <w:tcW w:w="270" w:type="dxa"/>
            <w:shd w:val="clear" w:color="auto" w:fill="D0CECE" w:themeFill="background2" w:themeFillShade="E6"/>
            <w:vAlign w:val="bottom"/>
          </w:tcPr>
          <w:p w:rsidR="00AA3768" w:rsidRDefault="00AA3768" w:rsidP="00FD0B61"/>
        </w:tc>
        <w:tc>
          <w:tcPr>
            <w:tcW w:w="1260" w:type="dxa"/>
            <w:tcBorders>
              <w:right w:val="single" w:sz="4" w:space="0" w:color="auto"/>
            </w:tcBorders>
            <w:vAlign w:val="bottom"/>
          </w:tcPr>
          <w:p w:rsidR="00AA3768" w:rsidRDefault="00B07E9A" w:rsidP="00FD0B61">
            <w:pPr>
              <w:rPr>
                <w:b/>
              </w:rPr>
            </w:pPr>
            <w:r>
              <w:rPr>
                <w:b/>
              </w:rPr>
              <w:t>Final</w:t>
            </w:r>
          </w:p>
          <w:p w:rsidR="00B07E9A" w:rsidRDefault="00B07E9A" w:rsidP="00FD0B61">
            <w:proofErr w:type="spellStart"/>
            <w:r>
              <w:rPr>
                <w:b/>
              </w:rPr>
              <w:t>Eval</w:t>
            </w:r>
            <w:proofErr w:type="spellEnd"/>
            <w:r>
              <w:rPr>
                <w:b/>
              </w:rPr>
              <w:t>.</w:t>
            </w:r>
          </w:p>
        </w:tc>
        <w:tc>
          <w:tcPr>
            <w:tcW w:w="270" w:type="dxa"/>
            <w:tcBorders>
              <w:top w:val="nil"/>
              <w:left w:val="single" w:sz="4" w:space="0" w:color="auto"/>
              <w:bottom w:val="nil"/>
              <w:right w:val="nil"/>
            </w:tcBorders>
            <w:vAlign w:val="bottom"/>
          </w:tcPr>
          <w:p w:rsidR="00AA3768" w:rsidRDefault="00AA3768" w:rsidP="00FD0B61"/>
        </w:tc>
        <w:tc>
          <w:tcPr>
            <w:tcW w:w="720" w:type="dxa"/>
            <w:tcBorders>
              <w:top w:val="nil"/>
              <w:left w:val="nil"/>
              <w:bottom w:val="nil"/>
              <w:right w:val="nil"/>
            </w:tcBorders>
          </w:tcPr>
          <w:p w:rsidR="00AA3768" w:rsidRDefault="00AA3768" w:rsidP="00FD0B61">
            <w:pPr>
              <w:jc w:val="center"/>
            </w:pPr>
          </w:p>
        </w:tc>
        <w:tc>
          <w:tcPr>
            <w:tcW w:w="6739" w:type="dxa"/>
            <w:tcBorders>
              <w:top w:val="nil"/>
              <w:left w:val="nil"/>
              <w:bottom w:val="nil"/>
              <w:right w:val="nil"/>
            </w:tcBorders>
          </w:tcPr>
          <w:p w:rsidR="00AA3768" w:rsidRDefault="00AA3768" w:rsidP="00FD0B61"/>
        </w:tc>
      </w:tr>
      <w:tr w:rsidR="00AA3768" w:rsidTr="00965191">
        <w:trPr>
          <w:trHeight w:val="1322"/>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AA3768" w:rsidRDefault="00480220" w:rsidP="00FD0B61">
            <w:pPr>
              <w:jc w:val="center"/>
            </w:pPr>
            <w:r>
              <w:t>2.1</w:t>
            </w:r>
          </w:p>
        </w:tc>
        <w:tc>
          <w:tcPr>
            <w:tcW w:w="6739" w:type="dxa"/>
            <w:tcBorders>
              <w:top w:val="single" w:sz="4" w:space="0" w:color="auto"/>
            </w:tcBorders>
          </w:tcPr>
          <w:p w:rsidR="00AA3768" w:rsidRDefault="00480220" w:rsidP="00FD0B61">
            <w:r w:rsidRPr="00480220">
              <w:t>Monitors student progress based upon each student’s IEP at key points during instruction to determine whether students are progressing adequately and adjusts instruction systematically to promote maximum learning and academic achievement</w:t>
            </w:r>
          </w:p>
        </w:tc>
      </w:tr>
      <w:tr w:rsidR="00AA3768" w:rsidTr="00965191">
        <w:trPr>
          <w:trHeight w:val="98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2.2</w:t>
            </w:r>
          </w:p>
        </w:tc>
        <w:tc>
          <w:tcPr>
            <w:tcW w:w="6739" w:type="dxa"/>
          </w:tcPr>
          <w:p w:rsidR="00AA3768" w:rsidRDefault="00480220" w:rsidP="00FD0B61">
            <w:r w:rsidRPr="00480220">
              <w:t>Paces instruction and re-teaches content based on evidence gathered using assessment strategies such as questioning and examining students’ products</w:t>
            </w:r>
          </w:p>
        </w:tc>
      </w:tr>
      <w:tr w:rsidR="00AA3768" w:rsidTr="00965191">
        <w:trPr>
          <w:trHeight w:val="107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3.1</w:t>
            </w:r>
          </w:p>
        </w:tc>
        <w:tc>
          <w:tcPr>
            <w:tcW w:w="6739" w:type="dxa"/>
          </w:tcPr>
          <w:p w:rsidR="00AA3768" w:rsidRDefault="00480220" w:rsidP="00FD0B61">
            <w:r w:rsidRPr="00480220">
              <w:t>Knows how to assess and identify students whose cultural, ethnic, gender, or linguistic differences may be confused with a disability</w:t>
            </w:r>
          </w:p>
        </w:tc>
      </w:tr>
      <w:tr w:rsidR="00AA3768" w:rsidTr="00965191">
        <w:trPr>
          <w:trHeight w:val="206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3.2</w:t>
            </w:r>
          </w:p>
        </w:tc>
        <w:tc>
          <w:tcPr>
            <w:tcW w:w="6739" w:type="dxa"/>
          </w:tcPr>
          <w:p w:rsidR="00AA3768" w:rsidRDefault="00480220" w:rsidP="00FD0B61">
            <w:r w:rsidRPr="00480220">
              <w:t>Knows how to assess and identify students’ verbal and nonverbal communication skills and use the data to 1) identify effective intervention and support techniques, 2) develop needed augmentative and alternative systems, 3) implement</w:t>
            </w:r>
            <w:r>
              <w:t xml:space="preserve"> </w:t>
            </w:r>
            <w:r w:rsidRPr="00480220">
              <w:t>communication and social skills instruction, 4) structure opportunities for interaction, and 5) develop communication methods so students can demonstrate academic knowledge</w:t>
            </w:r>
          </w:p>
        </w:tc>
      </w:tr>
      <w:tr w:rsidR="00AA3768" w:rsidTr="00965191">
        <w:trPr>
          <w:trHeight w:val="98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3.3</w:t>
            </w:r>
          </w:p>
        </w:tc>
        <w:tc>
          <w:tcPr>
            <w:tcW w:w="6739" w:type="dxa"/>
          </w:tcPr>
          <w:p w:rsidR="00AA3768" w:rsidRDefault="00C67605" w:rsidP="00FD0B61">
            <w:r w:rsidRPr="00C67605">
              <w:t>Can explain to students and their families, students’ academic and behavioral strengths, areas for academic growth (including IEP goals), and how to help students achieve the curriculum</w:t>
            </w:r>
          </w:p>
        </w:tc>
      </w:tr>
      <w:tr w:rsidR="00AA3768" w:rsidTr="00965191">
        <w:trPr>
          <w:trHeight w:val="179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3.4</w:t>
            </w:r>
          </w:p>
        </w:tc>
        <w:tc>
          <w:tcPr>
            <w:tcW w:w="6739" w:type="dxa"/>
          </w:tcPr>
          <w:p w:rsidR="00AA3768" w:rsidRDefault="00C67605" w:rsidP="00FD0B61">
            <w:r w:rsidRPr="00C67605">
              <w:t>Knows and uses assessment data from multiple sources including a) person-centered and family-centered planning, b) strength-based assessment, and c) functional and ecological assessment across classroom and non-classroom contexts to lead to a student’s progress toward IEP goals and meaningful participation in core, standards-based curriculum, life skills curriculum, wellness curriculum</w:t>
            </w:r>
          </w:p>
        </w:tc>
      </w:tr>
      <w:tr w:rsidR="00AA3768" w:rsidTr="00965191">
        <w:trPr>
          <w:trHeight w:val="71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3.5</w:t>
            </w:r>
          </w:p>
        </w:tc>
        <w:tc>
          <w:tcPr>
            <w:tcW w:w="6739" w:type="dxa"/>
          </w:tcPr>
          <w:p w:rsidR="00AA3768" w:rsidRDefault="00C67605" w:rsidP="00FD0B61">
            <w:r w:rsidRPr="00C67605">
              <w:t>Knows how to assess and identify students whose cultural, ethnic, gender, or linguistic differences may be confused with a disability</w:t>
            </w:r>
          </w:p>
        </w:tc>
      </w:tr>
      <w:tr w:rsidR="00AA3768" w:rsidTr="00965191">
        <w:trPr>
          <w:trHeight w:val="980"/>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D0CECE" w:themeFill="background2" w:themeFillShade="E6"/>
            <w:vAlign w:val="bottom"/>
          </w:tcPr>
          <w:p w:rsidR="00AA3768" w:rsidRDefault="00AA3768" w:rsidP="00FD0B61"/>
        </w:tc>
        <w:tc>
          <w:tcPr>
            <w:tcW w:w="720" w:type="dxa"/>
          </w:tcPr>
          <w:p w:rsidR="00AA3768" w:rsidRDefault="00480220" w:rsidP="00FD0B61">
            <w:pPr>
              <w:jc w:val="center"/>
            </w:pPr>
            <w:r>
              <w:t>3.6</w:t>
            </w:r>
          </w:p>
        </w:tc>
        <w:tc>
          <w:tcPr>
            <w:tcW w:w="6739" w:type="dxa"/>
          </w:tcPr>
          <w:p w:rsidR="00AA3768" w:rsidRDefault="00C67605" w:rsidP="00FD0B61">
            <w:r w:rsidRPr="00C67605">
              <w:t>Understands and uses a variety of informal and formal formative (e.g., analysis of student work) and summative assessments to determine students’ progress and plan or modify instruction</w:t>
            </w:r>
          </w:p>
        </w:tc>
      </w:tr>
      <w:tr w:rsidR="009B73F9" w:rsidTr="00965191">
        <w:trPr>
          <w:trHeight w:val="269"/>
        </w:trPr>
        <w:tc>
          <w:tcPr>
            <w:tcW w:w="1075" w:type="dxa"/>
            <w:tcBorders>
              <w:bottom w:val="single" w:sz="4" w:space="0" w:color="auto"/>
            </w:tcBorders>
            <w:vAlign w:val="center"/>
          </w:tcPr>
          <w:p w:rsidR="009B73F9" w:rsidRDefault="009B73F9" w:rsidP="00965191">
            <w:pPr>
              <w:jc w:val="center"/>
            </w:pPr>
          </w:p>
        </w:tc>
        <w:tc>
          <w:tcPr>
            <w:tcW w:w="270" w:type="dxa"/>
            <w:tcBorders>
              <w:bottom w:val="single" w:sz="4" w:space="0" w:color="auto"/>
            </w:tcBorders>
            <w:shd w:val="clear" w:color="auto" w:fill="D0CECE" w:themeFill="background2" w:themeFillShade="E6"/>
            <w:vAlign w:val="center"/>
          </w:tcPr>
          <w:p w:rsidR="009B73F9" w:rsidRDefault="009B73F9" w:rsidP="00965191">
            <w:pPr>
              <w:jc w:val="center"/>
            </w:pPr>
          </w:p>
        </w:tc>
        <w:tc>
          <w:tcPr>
            <w:tcW w:w="1260" w:type="dxa"/>
            <w:tcBorders>
              <w:bottom w:val="single" w:sz="4" w:space="0" w:color="auto"/>
            </w:tcBorders>
            <w:vAlign w:val="center"/>
          </w:tcPr>
          <w:p w:rsidR="009B73F9" w:rsidRDefault="009B73F9" w:rsidP="00965191">
            <w:pPr>
              <w:jc w:val="center"/>
            </w:pPr>
          </w:p>
        </w:tc>
        <w:tc>
          <w:tcPr>
            <w:tcW w:w="270" w:type="dxa"/>
            <w:tcBorders>
              <w:bottom w:val="single" w:sz="4" w:space="0" w:color="auto"/>
            </w:tcBorders>
            <w:shd w:val="clear" w:color="auto" w:fill="D0CECE" w:themeFill="background2" w:themeFillShade="E6"/>
            <w:vAlign w:val="bottom"/>
          </w:tcPr>
          <w:p w:rsidR="009B73F9" w:rsidRDefault="009B73F9" w:rsidP="00FD0B61"/>
        </w:tc>
        <w:tc>
          <w:tcPr>
            <w:tcW w:w="7459" w:type="dxa"/>
            <w:gridSpan w:val="2"/>
            <w:tcBorders>
              <w:bottom w:val="single" w:sz="4" w:space="0" w:color="auto"/>
            </w:tcBorders>
          </w:tcPr>
          <w:p w:rsidR="009B73F9" w:rsidRPr="009B73F9" w:rsidRDefault="009B73F9" w:rsidP="00FD0B61">
            <w:pPr>
              <w:rPr>
                <w:b/>
              </w:rPr>
            </w:pPr>
            <w:r w:rsidRPr="009B73F9">
              <w:rPr>
                <w:b/>
              </w:rPr>
              <w:t>Sub-Total Score (total possible points = 24)</w:t>
            </w:r>
          </w:p>
        </w:tc>
      </w:tr>
      <w:tr w:rsidR="009B73F9" w:rsidTr="00250EEB">
        <w:trPr>
          <w:trHeight w:val="254"/>
        </w:trPr>
        <w:tc>
          <w:tcPr>
            <w:tcW w:w="10334" w:type="dxa"/>
            <w:gridSpan w:val="6"/>
            <w:tcBorders>
              <w:bottom w:val="single" w:sz="4" w:space="0" w:color="auto"/>
            </w:tcBorders>
            <w:vAlign w:val="bottom"/>
          </w:tcPr>
          <w:p w:rsidR="009B73F9" w:rsidRDefault="009B73F9" w:rsidP="009B73F9">
            <w:r>
              <w:t xml:space="preserve">Evidence (list all): </w:t>
            </w:r>
          </w:p>
          <w:p w:rsidR="009B73F9" w:rsidRDefault="009B73F9" w:rsidP="009B73F9">
            <w:r>
              <w:t>(LP = Lesson plan; OB = Observation; CA = Course assignment; POM = Post-Observation Meeting)</w:t>
            </w:r>
          </w:p>
        </w:tc>
      </w:tr>
      <w:tr w:rsidR="009B73F9" w:rsidTr="00A506E7">
        <w:trPr>
          <w:trHeight w:val="1583"/>
        </w:trPr>
        <w:tc>
          <w:tcPr>
            <w:tcW w:w="10334" w:type="dxa"/>
            <w:gridSpan w:val="6"/>
            <w:tcBorders>
              <w:top w:val="single" w:sz="4" w:space="0" w:color="auto"/>
              <w:left w:val="nil"/>
              <w:bottom w:val="nil"/>
              <w:right w:val="nil"/>
            </w:tcBorders>
            <w:vAlign w:val="bottom"/>
          </w:tcPr>
          <w:p w:rsidR="009B73F9" w:rsidRPr="009B73F9" w:rsidRDefault="009B73F9" w:rsidP="009B73F9">
            <w:pPr>
              <w:jc w:val="center"/>
              <w:rPr>
                <w:b/>
                <w:color w:val="ED7D31" w:themeColor="accent2"/>
              </w:rPr>
            </w:pPr>
            <w:r w:rsidRPr="009B73F9">
              <w:rPr>
                <w:b/>
                <w:color w:val="ED7D31" w:themeColor="accent2"/>
              </w:rPr>
              <w:t>CSTP Domain C: Engaging and Supporting Students in Learning</w:t>
            </w:r>
          </w:p>
          <w:p w:rsidR="009B73F9" w:rsidRPr="009B73F9" w:rsidRDefault="009B73F9" w:rsidP="009B73F9">
            <w:pPr>
              <w:rPr>
                <w:sz w:val="20"/>
              </w:rPr>
            </w:pPr>
            <w:r w:rsidRPr="009B73F9">
              <w:rPr>
                <w:sz w:val="20"/>
              </w:rPr>
              <w:t xml:space="preserve">TPE </w:t>
            </w:r>
            <w:proofErr w:type="gramStart"/>
            <w:r w:rsidRPr="009B73F9">
              <w:rPr>
                <w:sz w:val="20"/>
              </w:rPr>
              <w:t>4  Making</w:t>
            </w:r>
            <w:proofErr w:type="gramEnd"/>
            <w:r w:rsidRPr="009B73F9">
              <w:rPr>
                <w:sz w:val="20"/>
              </w:rPr>
              <w:t xml:space="preserve"> Content Accessible</w:t>
            </w:r>
          </w:p>
          <w:p w:rsidR="009B73F9" w:rsidRPr="009B73F9" w:rsidRDefault="009B73F9" w:rsidP="009B73F9">
            <w:pPr>
              <w:rPr>
                <w:sz w:val="20"/>
              </w:rPr>
            </w:pPr>
            <w:r w:rsidRPr="009B73F9">
              <w:rPr>
                <w:sz w:val="20"/>
              </w:rPr>
              <w:t xml:space="preserve">TPE </w:t>
            </w:r>
            <w:proofErr w:type="gramStart"/>
            <w:r w:rsidRPr="009B73F9">
              <w:rPr>
                <w:sz w:val="20"/>
              </w:rPr>
              <w:t>5  Student</w:t>
            </w:r>
            <w:proofErr w:type="gramEnd"/>
            <w:r w:rsidRPr="009B73F9">
              <w:rPr>
                <w:sz w:val="20"/>
              </w:rPr>
              <w:t xml:space="preserve"> Engagement</w:t>
            </w:r>
          </w:p>
          <w:p w:rsidR="009B73F9" w:rsidRPr="009B73F9" w:rsidRDefault="009B73F9" w:rsidP="009B73F9">
            <w:pPr>
              <w:rPr>
                <w:sz w:val="20"/>
              </w:rPr>
            </w:pPr>
            <w:r w:rsidRPr="009B73F9">
              <w:rPr>
                <w:sz w:val="20"/>
              </w:rPr>
              <w:t xml:space="preserve">TPE </w:t>
            </w:r>
            <w:proofErr w:type="gramStart"/>
            <w:r w:rsidRPr="009B73F9">
              <w:rPr>
                <w:sz w:val="20"/>
              </w:rPr>
              <w:t>6  Developmentally</w:t>
            </w:r>
            <w:proofErr w:type="gramEnd"/>
            <w:r w:rsidRPr="009B73F9">
              <w:rPr>
                <w:sz w:val="20"/>
              </w:rPr>
              <w:t xml:space="preserve"> Appropriate Teaching Practices</w:t>
            </w:r>
          </w:p>
          <w:p w:rsidR="009B73F9" w:rsidRDefault="009B73F9" w:rsidP="009B73F9">
            <w:r w:rsidRPr="009B73F9">
              <w:rPr>
                <w:sz w:val="20"/>
              </w:rPr>
              <w:t xml:space="preserve">TPE </w:t>
            </w:r>
            <w:proofErr w:type="gramStart"/>
            <w:r w:rsidRPr="009B73F9">
              <w:rPr>
                <w:sz w:val="20"/>
              </w:rPr>
              <w:t>7  Teaching</w:t>
            </w:r>
            <w:proofErr w:type="gramEnd"/>
            <w:r w:rsidRPr="009B73F9">
              <w:rPr>
                <w:sz w:val="20"/>
              </w:rPr>
              <w:t xml:space="preserve"> English Learners</w:t>
            </w:r>
          </w:p>
        </w:tc>
      </w:tr>
      <w:tr w:rsidR="003A1FE7" w:rsidTr="0067265C">
        <w:trPr>
          <w:trHeight w:val="368"/>
        </w:trPr>
        <w:tc>
          <w:tcPr>
            <w:tcW w:w="2605" w:type="dxa"/>
            <w:gridSpan w:val="3"/>
            <w:tcBorders>
              <w:top w:val="single" w:sz="4" w:space="0" w:color="auto"/>
              <w:right w:val="single" w:sz="4" w:space="0" w:color="auto"/>
            </w:tcBorders>
            <w:vAlign w:val="bottom"/>
          </w:tcPr>
          <w:p w:rsidR="003A1FE7" w:rsidRPr="005A511A" w:rsidRDefault="005A511A" w:rsidP="005A511A">
            <w:pPr>
              <w:jc w:val="center"/>
              <w:rPr>
                <w:b/>
              </w:rPr>
            </w:pPr>
            <w:r w:rsidRPr="005A511A">
              <w:rPr>
                <w:b/>
              </w:rPr>
              <w:t>Rubric Score</w:t>
            </w:r>
          </w:p>
        </w:tc>
        <w:tc>
          <w:tcPr>
            <w:tcW w:w="270" w:type="dxa"/>
            <w:tcBorders>
              <w:top w:val="nil"/>
              <w:left w:val="single" w:sz="4" w:space="0" w:color="auto"/>
              <w:bottom w:val="nil"/>
              <w:right w:val="nil"/>
            </w:tcBorders>
            <w:vAlign w:val="bottom"/>
          </w:tcPr>
          <w:p w:rsidR="003A1FE7" w:rsidRDefault="003A1FE7" w:rsidP="00FD0B61"/>
        </w:tc>
        <w:tc>
          <w:tcPr>
            <w:tcW w:w="720" w:type="dxa"/>
            <w:tcBorders>
              <w:top w:val="nil"/>
              <w:left w:val="nil"/>
              <w:bottom w:val="nil"/>
              <w:right w:val="nil"/>
            </w:tcBorders>
          </w:tcPr>
          <w:p w:rsidR="003A1FE7" w:rsidRDefault="003A1FE7" w:rsidP="00FD0B61">
            <w:pPr>
              <w:jc w:val="center"/>
            </w:pPr>
          </w:p>
        </w:tc>
        <w:tc>
          <w:tcPr>
            <w:tcW w:w="6739" w:type="dxa"/>
            <w:tcBorders>
              <w:top w:val="nil"/>
              <w:left w:val="nil"/>
              <w:bottom w:val="nil"/>
              <w:right w:val="nil"/>
            </w:tcBorders>
          </w:tcPr>
          <w:p w:rsidR="003A1FE7" w:rsidRDefault="003A1FE7" w:rsidP="00FD0B61"/>
        </w:tc>
      </w:tr>
      <w:tr w:rsidR="00AA3768" w:rsidTr="00047B1B">
        <w:trPr>
          <w:trHeight w:val="269"/>
        </w:trPr>
        <w:tc>
          <w:tcPr>
            <w:tcW w:w="1075" w:type="dxa"/>
            <w:vAlign w:val="bottom"/>
          </w:tcPr>
          <w:p w:rsidR="00AA3768" w:rsidRDefault="005A511A" w:rsidP="005A511A">
            <w:pPr>
              <w:jc w:val="center"/>
              <w:rPr>
                <w:b/>
              </w:rPr>
            </w:pPr>
            <w:r w:rsidRPr="005A511A">
              <w:rPr>
                <w:b/>
              </w:rPr>
              <w:t>Mid</w:t>
            </w:r>
            <w:r w:rsidR="00B07E9A">
              <w:rPr>
                <w:b/>
              </w:rPr>
              <w:t xml:space="preserve">. </w:t>
            </w:r>
          </w:p>
          <w:p w:rsidR="00B07E9A" w:rsidRPr="005A511A" w:rsidRDefault="00B07E9A" w:rsidP="005A511A">
            <w:pPr>
              <w:jc w:val="center"/>
              <w:rPr>
                <w:b/>
              </w:rPr>
            </w:pPr>
            <w:r>
              <w:rPr>
                <w:b/>
              </w:rPr>
              <w:t>Sem.</w:t>
            </w:r>
          </w:p>
        </w:tc>
        <w:tc>
          <w:tcPr>
            <w:tcW w:w="270" w:type="dxa"/>
            <w:shd w:val="clear" w:color="auto" w:fill="D0CECE" w:themeFill="background2" w:themeFillShade="E6"/>
            <w:vAlign w:val="bottom"/>
          </w:tcPr>
          <w:p w:rsidR="00AA3768" w:rsidRPr="005A511A" w:rsidRDefault="00AA3768" w:rsidP="005A511A">
            <w:pPr>
              <w:jc w:val="center"/>
              <w:rPr>
                <w:b/>
              </w:rPr>
            </w:pPr>
          </w:p>
        </w:tc>
        <w:tc>
          <w:tcPr>
            <w:tcW w:w="1260" w:type="dxa"/>
            <w:tcBorders>
              <w:right w:val="single" w:sz="4" w:space="0" w:color="auto"/>
            </w:tcBorders>
            <w:vAlign w:val="bottom"/>
          </w:tcPr>
          <w:p w:rsidR="00AA3768" w:rsidRDefault="00B07E9A" w:rsidP="005A511A">
            <w:pPr>
              <w:jc w:val="center"/>
              <w:rPr>
                <w:b/>
              </w:rPr>
            </w:pPr>
            <w:r>
              <w:rPr>
                <w:b/>
              </w:rPr>
              <w:t>Final</w:t>
            </w:r>
          </w:p>
          <w:p w:rsidR="00B07E9A" w:rsidRPr="005A511A" w:rsidRDefault="00B07E9A" w:rsidP="005A511A">
            <w:pPr>
              <w:jc w:val="center"/>
              <w:rPr>
                <w:b/>
              </w:rPr>
            </w:pPr>
            <w:proofErr w:type="spellStart"/>
            <w:r>
              <w:rPr>
                <w:b/>
              </w:rPr>
              <w:t>Eval</w:t>
            </w:r>
            <w:proofErr w:type="spellEnd"/>
            <w:r>
              <w:rPr>
                <w:b/>
              </w:rPr>
              <w:t>.</w:t>
            </w:r>
          </w:p>
        </w:tc>
        <w:tc>
          <w:tcPr>
            <w:tcW w:w="270" w:type="dxa"/>
            <w:tcBorders>
              <w:top w:val="nil"/>
              <w:left w:val="single" w:sz="4" w:space="0" w:color="auto"/>
              <w:bottom w:val="single" w:sz="4" w:space="0" w:color="auto"/>
              <w:right w:val="nil"/>
            </w:tcBorders>
            <w:vAlign w:val="bottom"/>
          </w:tcPr>
          <w:p w:rsidR="00AA3768" w:rsidRDefault="00AA3768" w:rsidP="00FD0B61"/>
        </w:tc>
        <w:tc>
          <w:tcPr>
            <w:tcW w:w="720" w:type="dxa"/>
            <w:tcBorders>
              <w:top w:val="nil"/>
              <w:left w:val="nil"/>
              <w:bottom w:val="single" w:sz="4" w:space="0" w:color="auto"/>
              <w:right w:val="nil"/>
            </w:tcBorders>
          </w:tcPr>
          <w:p w:rsidR="00AA3768" w:rsidRDefault="00AA3768" w:rsidP="00FD0B61">
            <w:pPr>
              <w:jc w:val="center"/>
            </w:pPr>
          </w:p>
        </w:tc>
        <w:tc>
          <w:tcPr>
            <w:tcW w:w="6739" w:type="dxa"/>
            <w:tcBorders>
              <w:top w:val="nil"/>
              <w:left w:val="nil"/>
              <w:bottom w:val="single" w:sz="4" w:space="0" w:color="auto"/>
              <w:right w:val="nil"/>
            </w:tcBorders>
          </w:tcPr>
          <w:p w:rsidR="00AA3768" w:rsidRDefault="00AA3768" w:rsidP="00FD0B61"/>
        </w:tc>
      </w:tr>
      <w:tr w:rsidR="00AA3768" w:rsidTr="00965191">
        <w:trPr>
          <w:trHeight w:val="1232"/>
        </w:trPr>
        <w:tc>
          <w:tcPr>
            <w:tcW w:w="1075" w:type="dxa"/>
            <w:vAlign w:val="center"/>
          </w:tcPr>
          <w:p w:rsidR="00AA3768" w:rsidRDefault="00AA3768" w:rsidP="00965191">
            <w:pPr>
              <w:jc w:val="center"/>
            </w:pPr>
          </w:p>
        </w:tc>
        <w:tc>
          <w:tcPr>
            <w:tcW w:w="270" w:type="dxa"/>
            <w:shd w:val="clear" w:color="auto" w:fill="D0CECE" w:themeFill="background2" w:themeFillShade="E6"/>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tcBorders>
              <w:top w:val="single" w:sz="4" w:space="0" w:color="auto"/>
            </w:tcBorders>
            <w:shd w:val="clear" w:color="auto" w:fill="D0CECE" w:themeFill="background2" w:themeFillShade="E6"/>
            <w:vAlign w:val="bottom"/>
          </w:tcPr>
          <w:p w:rsidR="00AA3768" w:rsidRDefault="00AA3768" w:rsidP="00FD0B61"/>
        </w:tc>
        <w:tc>
          <w:tcPr>
            <w:tcW w:w="720" w:type="dxa"/>
            <w:tcBorders>
              <w:top w:val="single" w:sz="4" w:space="0" w:color="auto"/>
            </w:tcBorders>
          </w:tcPr>
          <w:p w:rsidR="005A511A" w:rsidRDefault="005A511A" w:rsidP="00FD0B61">
            <w:pPr>
              <w:jc w:val="center"/>
            </w:pPr>
            <w:r w:rsidRPr="005A511A">
              <w:t>4.1/</w:t>
            </w:r>
          </w:p>
          <w:p w:rsidR="00AA3768" w:rsidRDefault="005A511A" w:rsidP="00FD0B61">
            <w:pPr>
              <w:jc w:val="center"/>
            </w:pPr>
            <w:r w:rsidRPr="005A511A">
              <w:t>6.1</w:t>
            </w:r>
          </w:p>
        </w:tc>
        <w:tc>
          <w:tcPr>
            <w:tcW w:w="6739" w:type="dxa"/>
            <w:tcBorders>
              <w:top w:val="single" w:sz="4" w:space="0" w:color="auto"/>
            </w:tcBorders>
          </w:tcPr>
          <w:p w:rsidR="00AA3768" w:rsidRDefault="005A511A" w:rsidP="00FD0B61">
            <w:r w:rsidRPr="005A511A">
              <w:t xml:space="preserve">Designs instructional plans, prioritizes and sequences content, </w:t>
            </w:r>
            <w:proofErr w:type="gramStart"/>
            <w:r w:rsidRPr="005A511A">
              <w:t>and  uses</w:t>
            </w:r>
            <w:proofErr w:type="gramEnd"/>
            <w:r w:rsidRPr="005A511A">
              <w:t xml:space="preserve"> various instructional strategies, supports, and resources responsive to the unique needs of the student to facilitate student learning and access to curriculum in inclusive general education settings</w:t>
            </w:r>
          </w:p>
        </w:tc>
      </w:tr>
      <w:tr w:rsidR="003A1FE7" w:rsidTr="00965191">
        <w:trPr>
          <w:trHeight w:val="98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4.2</w:t>
            </w:r>
          </w:p>
        </w:tc>
        <w:tc>
          <w:tcPr>
            <w:tcW w:w="6739" w:type="dxa"/>
          </w:tcPr>
          <w:p w:rsidR="003A1FE7" w:rsidRDefault="005A511A" w:rsidP="005A511A">
            <w:pPr>
              <w:tabs>
                <w:tab w:val="left" w:pos="960"/>
              </w:tabs>
            </w:pPr>
            <w:r w:rsidRPr="005A511A">
              <w:t>Knows how to support the movement, mobility, sensory, and specialized health care needs for a student to participate fully in classrooms, other school settings, and the community</w:t>
            </w:r>
          </w:p>
        </w:tc>
      </w:tr>
      <w:tr w:rsidR="003A1FE7" w:rsidTr="00965191">
        <w:trPr>
          <w:trHeight w:val="98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4.3</w:t>
            </w:r>
          </w:p>
        </w:tc>
        <w:tc>
          <w:tcPr>
            <w:tcW w:w="6739" w:type="dxa"/>
          </w:tcPr>
          <w:p w:rsidR="003A1FE7" w:rsidRDefault="005A511A" w:rsidP="00FD0B61">
            <w:r w:rsidRPr="005A511A">
              <w:t>Knows about and uses augmentative and alternative communication systems and devices and services to facilitate communication and improve academic performance and skill development of students</w:t>
            </w:r>
          </w:p>
        </w:tc>
      </w:tr>
      <w:tr w:rsidR="003A1FE7" w:rsidTr="00965191">
        <w:trPr>
          <w:trHeight w:val="62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4.4</w:t>
            </w:r>
          </w:p>
        </w:tc>
        <w:tc>
          <w:tcPr>
            <w:tcW w:w="6739" w:type="dxa"/>
          </w:tcPr>
          <w:p w:rsidR="003A1FE7" w:rsidRDefault="005A511A" w:rsidP="00FD0B61">
            <w:r w:rsidRPr="005A511A">
              <w:t>Prioritizes and sequences content</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D0CECE" w:themeFill="background2" w:themeFillShade="E6"/>
            <w:vAlign w:val="bottom"/>
          </w:tcPr>
          <w:p w:rsidR="003A1FE7" w:rsidRDefault="003A1FE7" w:rsidP="00FD0B61"/>
        </w:tc>
        <w:tc>
          <w:tcPr>
            <w:tcW w:w="720" w:type="dxa"/>
          </w:tcPr>
          <w:p w:rsidR="003A1FE7" w:rsidRDefault="005A511A" w:rsidP="00FD0B61">
            <w:pPr>
              <w:jc w:val="center"/>
            </w:pPr>
            <w:r>
              <w:t>5.1</w:t>
            </w:r>
          </w:p>
        </w:tc>
        <w:tc>
          <w:tcPr>
            <w:tcW w:w="6739" w:type="dxa"/>
          </w:tcPr>
          <w:p w:rsidR="003A1FE7" w:rsidRDefault="005A511A" w:rsidP="00FD0B61">
            <w:r w:rsidRPr="005A511A">
              <w:t>Provides students opportunities to engage in academic and social pursuits based on their developmental and performance levels</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5.2</w:t>
            </w:r>
          </w:p>
        </w:tc>
        <w:tc>
          <w:tcPr>
            <w:tcW w:w="6739" w:type="dxa"/>
          </w:tcPr>
          <w:p w:rsidR="003A1FE7" w:rsidRDefault="005A511A" w:rsidP="00FD0B61">
            <w:r w:rsidRPr="005A511A">
              <w:t>Uses strategies to support students to develop independence and practice self -determination and self-advocacy</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6.2</w:t>
            </w:r>
          </w:p>
        </w:tc>
        <w:tc>
          <w:tcPr>
            <w:tcW w:w="6739" w:type="dxa"/>
          </w:tcPr>
          <w:p w:rsidR="003A1FE7" w:rsidRDefault="005A511A" w:rsidP="00FD0B61">
            <w:r w:rsidRPr="005A511A">
              <w:t xml:space="preserve">Has knowledge and advocacy skills regarding the various </w:t>
            </w:r>
            <w:proofErr w:type="gramStart"/>
            <w:r w:rsidRPr="005A511A">
              <w:t>transitions</w:t>
            </w:r>
            <w:proofErr w:type="gramEnd"/>
            <w:r w:rsidRPr="005A511A">
              <w:t xml:space="preserve"> students experience as they move from infancy to adulthood</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5A511A" w:rsidP="00FD0B61">
            <w:pPr>
              <w:jc w:val="center"/>
            </w:pPr>
            <w:r>
              <w:t>6.3</w:t>
            </w:r>
          </w:p>
        </w:tc>
        <w:tc>
          <w:tcPr>
            <w:tcW w:w="6739" w:type="dxa"/>
          </w:tcPr>
          <w:p w:rsidR="003A1FE7" w:rsidRDefault="005A511A" w:rsidP="00FD0B61">
            <w:r w:rsidRPr="005A511A">
              <w:t>Sets student expectations based on knowledge of typical and atypical development</w:t>
            </w:r>
          </w:p>
        </w:tc>
      </w:tr>
      <w:tr w:rsidR="003A1FE7" w:rsidTr="00965191">
        <w:trPr>
          <w:trHeight w:val="1790"/>
        </w:trPr>
        <w:tc>
          <w:tcPr>
            <w:tcW w:w="1075" w:type="dxa"/>
            <w:vAlign w:val="center"/>
          </w:tcPr>
          <w:p w:rsidR="003A1FE7" w:rsidRDefault="003A1FE7" w:rsidP="00965191">
            <w:pPr>
              <w:jc w:val="center"/>
            </w:pPr>
          </w:p>
        </w:tc>
        <w:tc>
          <w:tcPr>
            <w:tcW w:w="270" w:type="dxa"/>
            <w:shd w:val="clear" w:color="auto" w:fill="D0CECE" w:themeFill="background2" w:themeFillShade="E6"/>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127519" w:rsidP="00FD0B61">
            <w:pPr>
              <w:jc w:val="center"/>
            </w:pPr>
            <w:r>
              <w:t>7.1</w:t>
            </w:r>
          </w:p>
        </w:tc>
        <w:tc>
          <w:tcPr>
            <w:tcW w:w="6739" w:type="dxa"/>
          </w:tcPr>
          <w:p w:rsidR="003A1FE7" w:rsidRDefault="00127519" w:rsidP="00FD0B61">
            <w:r w:rsidRPr="00127519">
              <w:t xml:space="preserve">Knows and uses a) English Language Development principles and instructional practices, b) students’ prior learning and background, c) analysis of students’ oral and written language errors, and d) assessment of students’ verbal and non-verbal communication abilities to provide instruction differentiated to develop students’ English language, literacy, communication, and social </w:t>
            </w:r>
            <w:proofErr w:type="gramStart"/>
            <w:r w:rsidRPr="00127519">
              <w:t>interaction  abilities</w:t>
            </w:r>
            <w:proofErr w:type="gramEnd"/>
          </w:p>
        </w:tc>
      </w:tr>
      <w:tr w:rsidR="005A511A" w:rsidTr="00965191">
        <w:trPr>
          <w:trHeight w:val="1520"/>
        </w:trPr>
        <w:tc>
          <w:tcPr>
            <w:tcW w:w="1075" w:type="dxa"/>
            <w:vAlign w:val="center"/>
          </w:tcPr>
          <w:p w:rsidR="005A511A" w:rsidRDefault="005A511A" w:rsidP="00965191">
            <w:pPr>
              <w:jc w:val="center"/>
            </w:pPr>
          </w:p>
        </w:tc>
        <w:tc>
          <w:tcPr>
            <w:tcW w:w="270" w:type="dxa"/>
            <w:shd w:val="clear" w:color="auto" w:fill="D0CECE" w:themeFill="background2" w:themeFillShade="E6"/>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7.2</w:t>
            </w:r>
          </w:p>
        </w:tc>
        <w:tc>
          <w:tcPr>
            <w:tcW w:w="6739" w:type="dxa"/>
          </w:tcPr>
          <w:p w:rsidR="005A511A" w:rsidRDefault="00127519" w:rsidP="00FD0B61">
            <w:r w:rsidRPr="00127519">
              <w:t>Has students express understanding in various ways (e.g., augmentative and alternative communication systems and technology) and uses primary language resources (e.g., peers, books, paraeducators, students’ primary language skills) to develop academic language, comprehension, and knowledge of curriculum content</w:t>
            </w:r>
          </w:p>
        </w:tc>
      </w:tr>
      <w:tr w:rsidR="00127519" w:rsidTr="00965191">
        <w:trPr>
          <w:trHeight w:val="269"/>
        </w:trPr>
        <w:tc>
          <w:tcPr>
            <w:tcW w:w="1075" w:type="dxa"/>
            <w:tcBorders>
              <w:bottom w:val="single" w:sz="4" w:space="0" w:color="auto"/>
            </w:tcBorders>
            <w:vAlign w:val="center"/>
          </w:tcPr>
          <w:p w:rsidR="00127519" w:rsidRDefault="00127519" w:rsidP="00965191">
            <w:pPr>
              <w:jc w:val="center"/>
            </w:pPr>
          </w:p>
        </w:tc>
        <w:tc>
          <w:tcPr>
            <w:tcW w:w="270" w:type="dxa"/>
            <w:tcBorders>
              <w:bottom w:val="single" w:sz="4" w:space="0" w:color="auto"/>
            </w:tcBorders>
            <w:shd w:val="clear" w:color="auto" w:fill="D0CECE" w:themeFill="background2" w:themeFillShade="E6"/>
            <w:vAlign w:val="center"/>
          </w:tcPr>
          <w:p w:rsidR="00127519" w:rsidRDefault="00127519" w:rsidP="00965191">
            <w:pPr>
              <w:jc w:val="center"/>
            </w:pPr>
          </w:p>
        </w:tc>
        <w:tc>
          <w:tcPr>
            <w:tcW w:w="1260" w:type="dxa"/>
            <w:tcBorders>
              <w:bottom w:val="single" w:sz="4" w:space="0" w:color="auto"/>
            </w:tcBorders>
            <w:vAlign w:val="center"/>
          </w:tcPr>
          <w:p w:rsidR="00127519" w:rsidRDefault="00127519" w:rsidP="00965191">
            <w:pPr>
              <w:jc w:val="center"/>
            </w:pPr>
          </w:p>
        </w:tc>
        <w:tc>
          <w:tcPr>
            <w:tcW w:w="270" w:type="dxa"/>
            <w:tcBorders>
              <w:bottom w:val="single" w:sz="4" w:space="0" w:color="auto"/>
            </w:tcBorders>
            <w:shd w:val="clear" w:color="auto" w:fill="C9C9C9" w:themeFill="accent3" w:themeFillTint="99"/>
            <w:vAlign w:val="bottom"/>
          </w:tcPr>
          <w:p w:rsidR="00127519" w:rsidRDefault="00127519" w:rsidP="00FD0B61"/>
        </w:tc>
        <w:tc>
          <w:tcPr>
            <w:tcW w:w="7459" w:type="dxa"/>
            <w:gridSpan w:val="2"/>
            <w:tcBorders>
              <w:bottom w:val="single" w:sz="4" w:space="0" w:color="auto"/>
            </w:tcBorders>
          </w:tcPr>
          <w:p w:rsidR="00127519" w:rsidRPr="00127519" w:rsidRDefault="00127519" w:rsidP="00127519">
            <w:pPr>
              <w:ind w:left="2610" w:hanging="2610"/>
              <w:rPr>
                <w:b/>
                <w:sz w:val="20"/>
              </w:rPr>
            </w:pPr>
            <w:r w:rsidRPr="00112330">
              <w:rPr>
                <w:b/>
                <w:sz w:val="20"/>
              </w:rPr>
              <w:t xml:space="preserve">Sub-Total Score (total possible points = </w:t>
            </w:r>
            <w:r>
              <w:rPr>
                <w:b/>
                <w:sz w:val="20"/>
              </w:rPr>
              <w:t>30</w:t>
            </w:r>
            <w:r w:rsidRPr="00112330">
              <w:rPr>
                <w:b/>
                <w:sz w:val="20"/>
              </w:rPr>
              <w:t>)</w:t>
            </w:r>
          </w:p>
        </w:tc>
      </w:tr>
      <w:tr w:rsidR="00127519" w:rsidTr="005660B0">
        <w:trPr>
          <w:trHeight w:val="269"/>
        </w:trPr>
        <w:tc>
          <w:tcPr>
            <w:tcW w:w="10334" w:type="dxa"/>
            <w:gridSpan w:val="6"/>
            <w:tcBorders>
              <w:bottom w:val="single" w:sz="4" w:space="0" w:color="auto"/>
            </w:tcBorders>
            <w:vAlign w:val="bottom"/>
          </w:tcPr>
          <w:p w:rsidR="00127519" w:rsidRPr="00112330" w:rsidRDefault="00127519" w:rsidP="00127519">
            <w:pPr>
              <w:ind w:left="2610" w:hanging="2610"/>
              <w:rPr>
                <w:b/>
                <w:sz w:val="20"/>
              </w:rPr>
            </w:pPr>
            <w:r w:rsidRPr="00112330">
              <w:rPr>
                <w:b/>
                <w:sz w:val="20"/>
              </w:rPr>
              <w:t xml:space="preserve">Evidence (list all): </w:t>
            </w:r>
          </w:p>
          <w:p w:rsidR="00127519" w:rsidRPr="00127519" w:rsidRDefault="00127519" w:rsidP="00127519">
            <w:pPr>
              <w:ind w:left="2610" w:hanging="2610"/>
              <w:rPr>
                <w:b/>
                <w:sz w:val="20"/>
              </w:rPr>
            </w:pPr>
            <w:r w:rsidRPr="00112330">
              <w:rPr>
                <w:b/>
                <w:sz w:val="20"/>
              </w:rPr>
              <w:t>(LP = Lesson plan; OB = Observation; CA = Course assignment; POM = Post-Observation Meeting)</w:t>
            </w:r>
          </w:p>
        </w:tc>
      </w:tr>
      <w:tr w:rsidR="00127519" w:rsidTr="005660B0">
        <w:trPr>
          <w:trHeight w:val="1097"/>
        </w:trPr>
        <w:tc>
          <w:tcPr>
            <w:tcW w:w="10334" w:type="dxa"/>
            <w:gridSpan w:val="6"/>
            <w:tcBorders>
              <w:top w:val="single" w:sz="4" w:space="0" w:color="auto"/>
              <w:left w:val="nil"/>
              <w:bottom w:val="nil"/>
              <w:right w:val="nil"/>
            </w:tcBorders>
            <w:vAlign w:val="bottom"/>
          </w:tcPr>
          <w:p w:rsidR="00127519" w:rsidRPr="00127519" w:rsidRDefault="00127519" w:rsidP="00127519">
            <w:pPr>
              <w:jc w:val="center"/>
              <w:rPr>
                <w:b/>
              </w:rPr>
            </w:pPr>
            <w:r w:rsidRPr="00127519">
              <w:rPr>
                <w:b/>
                <w:color w:val="ED7D31" w:themeColor="accent2"/>
              </w:rPr>
              <w:t>CSTP Domain D: Planning Instruction &amp; Designing Learning Experiences for Students</w:t>
            </w:r>
          </w:p>
          <w:p w:rsidR="00127519" w:rsidRPr="00127519" w:rsidRDefault="00127519" w:rsidP="00127519">
            <w:pPr>
              <w:rPr>
                <w:sz w:val="20"/>
              </w:rPr>
            </w:pPr>
            <w:r w:rsidRPr="00127519">
              <w:rPr>
                <w:sz w:val="20"/>
              </w:rPr>
              <w:t xml:space="preserve">TPE </w:t>
            </w:r>
            <w:proofErr w:type="gramStart"/>
            <w:r w:rsidRPr="00127519">
              <w:rPr>
                <w:sz w:val="20"/>
              </w:rPr>
              <w:t>8  Learning</w:t>
            </w:r>
            <w:proofErr w:type="gramEnd"/>
            <w:r w:rsidRPr="00127519">
              <w:rPr>
                <w:sz w:val="20"/>
              </w:rPr>
              <w:t xml:space="preserve"> About Students</w:t>
            </w:r>
          </w:p>
          <w:p w:rsidR="00127519" w:rsidRDefault="00127519" w:rsidP="00127519">
            <w:r w:rsidRPr="00127519">
              <w:rPr>
                <w:sz w:val="20"/>
              </w:rPr>
              <w:t xml:space="preserve">TPE </w:t>
            </w:r>
            <w:proofErr w:type="gramStart"/>
            <w:r w:rsidRPr="00127519">
              <w:rPr>
                <w:sz w:val="20"/>
              </w:rPr>
              <w:t>9  Instructional</w:t>
            </w:r>
            <w:proofErr w:type="gramEnd"/>
            <w:r w:rsidRPr="00127519">
              <w:rPr>
                <w:sz w:val="20"/>
              </w:rPr>
              <w:t xml:space="preserve"> Planning</w:t>
            </w:r>
          </w:p>
        </w:tc>
      </w:tr>
      <w:tr w:rsidR="00127519" w:rsidTr="00127519">
        <w:trPr>
          <w:trHeight w:val="458"/>
        </w:trPr>
        <w:tc>
          <w:tcPr>
            <w:tcW w:w="2605" w:type="dxa"/>
            <w:gridSpan w:val="3"/>
            <w:tcBorders>
              <w:top w:val="single" w:sz="4" w:space="0" w:color="auto"/>
              <w:right w:val="single" w:sz="4" w:space="0" w:color="auto"/>
            </w:tcBorders>
            <w:vAlign w:val="bottom"/>
          </w:tcPr>
          <w:p w:rsidR="00127519" w:rsidRDefault="00127519" w:rsidP="00127519">
            <w:pPr>
              <w:jc w:val="center"/>
            </w:pPr>
            <w:r w:rsidRPr="005A511A">
              <w:rPr>
                <w:b/>
              </w:rPr>
              <w:t>Rubric Score</w:t>
            </w:r>
          </w:p>
        </w:tc>
        <w:tc>
          <w:tcPr>
            <w:tcW w:w="270" w:type="dxa"/>
            <w:tcBorders>
              <w:top w:val="nil"/>
              <w:left w:val="single" w:sz="4" w:space="0" w:color="auto"/>
              <w:bottom w:val="nil"/>
              <w:right w:val="nil"/>
            </w:tcBorders>
            <w:vAlign w:val="bottom"/>
          </w:tcPr>
          <w:p w:rsidR="00127519" w:rsidRDefault="00127519" w:rsidP="00FD0B61"/>
        </w:tc>
        <w:tc>
          <w:tcPr>
            <w:tcW w:w="720" w:type="dxa"/>
            <w:tcBorders>
              <w:top w:val="nil"/>
              <w:left w:val="nil"/>
              <w:bottom w:val="nil"/>
              <w:right w:val="nil"/>
            </w:tcBorders>
          </w:tcPr>
          <w:p w:rsidR="00127519" w:rsidRDefault="00127519" w:rsidP="00FD0B61">
            <w:pPr>
              <w:jc w:val="center"/>
            </w:pPr>
          </w:p>
        </w:tc>
        <w:tc>
          <w:tcPr>
            <w:tcW w:w="6739" w:type="dxa"/>
            <w:tcBorders>
              <w:top w:val="nil"/>
              <w:left w:val="nil"/>
              <w:bottom w:val="nil"/>
              <w:right w:val="nil"/>
            </w:tcBorders>
          </w:tcPr>
          <w:p w:rsidR="00127519" w:rsidRDefault="00127519" w:rsidP="00FD0B61"/>
        </w:tc>
      </w:tr>
      <w:tr w:rsidR="005A511A" w:rsidTr="00965191">
        <w:trPr>
          <w:trHeight w:val="269"/>
        </w:trPr>
        <w:tc>
          <w:tcPr>
            <w:tcW w:w="1075" w:type="dxa"/>
            <w:vAlign w:val="bottom"/>
          </w:tcPr>
          <w:p w:rsidR="005A511A" w:rsidRDefault="00127519" w:rsidP="00127519">
            <w:pPr>
              <w:jc w:val="center"/>
            </w:pPr>
            <w:r w:rsidRPr="005A511A">
              <w:rPr>
                <w:b/>
              </w:rPr>
              <w:t>Mid</w:t>
            </w:r>
            <w:r w:rsidR="007A5BAB">
              <w:rPr>
                <w:b/>
              </w:rPr>
              <w:t>. Sem.</w:t>
            </w:r>
          </w:p>
        </w:tc>
        <w:tc>
          <w:tcPr>
            <w:tcW w:w="270" w:type="dxa"/>
            <w:shd w:val="clear" w:color="auto" w:fill="C9C9C9" w:themeFill="accent3" w:themeFillTint="99"/>
            <w:vAlign w:val="bottom"/>
          </w:tcPr>
          <w:p w:rsidR="005A511A" w:rsidRDefault="005A511A" w:rsidP="00127519">
            <w:pPr>
              <w:jc w:val="center"/>
            </w:pPr>
          </w:p>
        </w:tc>
        <w:tc>
          <w:tcPr>
            <w:tcW w:w="1260" w:type="dxa"/>
            <w:tcBorders>
              <w:right w:val="single" w:sz="4" w:space="0" w:color="auto"/>
            </w:tcBorders>
            <w:vAlign w:val="bottom"/>
          </w:tcPr>
          <w:p w:rsidR="007A5BAB" w:rsidRDefault="007A5BAB" w:rsidP="00127519">
            <w:pPr>
              <w:jc w:val="center"/>
              <w:rPr>
                <w:b/>
              </w:rPr>
            </w:pPr>
            <w:r>
              <w:rPr>
                <w:b/>
              </w:rPr>
              <w:t>Final</w:t>
            </w:r>
          </w:p>
          <w:p w:rsidR="005A511A" w:rsidRDefault="007A5BAB" w:rsidP="00127519">
            <w:pPr>
              <w:jc w:val="center"/>
            </w:pPr>
            <w:proofErr w:type="spellStart"/>
            <w:r>
              <w:rPr>
                <w:b/>
              </w:rPr>
              <w:t>Eval</w:t>
            </w:r>
            <w:proofErr w:type="spellEnd"/>
            <w:r>
              <w:rPr>
                <w:b/>
              </w:rPr>
              <w:t>.</w:t>
            </w:r>
          </w:p>
        </w:tc>
        <w:tc>
          <w:tcPr>
            <w:tcW w:w="270" w:type="dxa"/>
            <w:tcBorders>
              <w:top w:val="nil"/>
              <w:left w:val="single" w:sz="4" w:space="0" w:color="auto"/>
              <w:bottom w:val="single" w:sz="4" w:space="0" w:color="auto"/>
              <w:right w:val="nil"/>
            </w:tcBorders>
            <w:vAlign w:val="bottom"/>
          </w:tcPr>
          <w:p w:rsidR="005A511A" w:rsidRDefault="005A511A" w:rsidP="00FD0B61"/>
        </w:tc>
        <w:tc>
          <w:tcPr>
            <w:tcW w:w="720" w:type="dxa"/>
            <w:tcBorders>
              <w:top w:val="nil"/>
              <w:left w:val="nil"/>
              <w:bottom w:val="single" w:sz="4" w:space="0" w:color="auto"/>
              <w:right w:val="nil"/>
            </w:tcBorders>
          </w:tcPr>
          <w:p w:rsidR="005A511A" w:rsidRDefault="005A511A" w:rsidP="00FD0B61">
            <w:pPr>
              <w:jc w:val="center"/>
            </w:pPr>
          </w:p>
        </w:tc>
        <w:tc>
          <w:tcPr>
            <w:tcW w:w="6739" w:type="dxa"/>
            <w:tcBorders>
              <w:top w:val="nil"/>
              <w:left w:val="nil"/>
              <w:bottom w:val="single" w:sz="4" w:space="0" w:color="auto"/>
              <w:right w:val="nil"/>
            </w:tcBorders>
          </w:tcPr>
          <w:p w:rsidR="005A511A" w:rsidRDefault="005A511A" w:rsidP="00FD0B61"/>
        </w:tc>
      </w:tr>
      <w:tr w:rsidR="005A511A" w:rsidTr="00965191">
        <w:trPr>
          <w:trHeight w:val="1502"/>
        </w:trPr>
        <w:tc>
          <w:tcPr>
            <w:tcW w:w="1075" w:type="dxa"/>
            <w:vAlign w:val="center"/>
          </w:tcPr>
          <w:p w:rsidR="005A511A" w:rsidRDefault="005A511A" w:rsidP="00965191">
            <w:pPr>
              <w:jc w:val="center"/>
            </w:pPr>
          </w:p>
        </w:tc>
        <w:tc>
          <w:tcPr>
            <w:tcW w:w="270" w:type="dxa"/>
            <w:shd w:val="clear" w:color="auto" w:fill="C9C9C9" w:themeFill="accent3" w:themeFillTint="99"/>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tcBorders>
              <w:top w:val="single" w:sz="4" w:space="0" w:color="auto"/>
            </w:tcBorders>
            <w:shd w:val="clear" w:color="auto" w:fill="C9C9C9" w:themeFill="accent3" w:themeFillTint="99"/>
            <w:vAlign w:val="bottom"/>
          </w:tcPr>
          <w:p w:rsidR="005A511A" w:rsidRDefault="005A511A" w:rsidP="00FD0B61"/>
        </w:tc>
        <w:tc>
          <w:tcPr>
            <w:tcW w:w="720" w:type="dxa"/>
            <w:tcBorders>
              <w:top w:val="single" w:sz="4" w:space="0" w:color="auto"/>
            </w:tcBorders>
          </w:tcPr>
          <w:p w:rsidR="005A511A" w:rsidRDefault="00127519" w:rsidP="00FD0B61">
            <w:pPr>
              <w:jc w:val="center"/>
            </w:pPr>
            <w:r>
              <w:t>8.1</w:t>
            </w:r>
          </w:p>
        </w:tc>
        <w:tc>
          <w:tcPr>
            <w:tcW w:w="6739" w:type="dxa"/>
            <w:tcBorders>
              <w:top w:val="single" w:sz="4" w:space="0" w:color="auto"/>
            </w:tcBorders>
          </w:tcPr>
          <w:p w:rsidR="005A511A" w:rsidRDefault="005660B0" w:rsidP="00FD0B61">
            <w:r w:rsidRPr="005660B0">
              <w:t>Gets to know students’ a) skills, knowledge, and academic language abilities, b) personal abilities and interests, c) communication modality, and d) health and other risk factors through interpersonal interactions, formal and informal assessments, and parent communication and involvement</w:t>
            </w:r>
          </w:p>
        </w:tc>
      </w:tr>
      <w:tr w:rsidR="005A511A" w:rsidTr="00965191">
        <w:trPr>
          <w:trHeight w:val="710"/>
        </w:trPr>
        <w:tc>
          <w:tcPr>
            <w:tcW w:w="1075" w:type="dxa"/>
            <w:vAlign w:val="center"/>
          </w:tcPr>
          <w:p w:rsidR="005A511A" w:rsidRDefault="005A511A" w:rsidP="00965191">
            <w:pPr>
              <w:jc w:val="center"/>
            </w:pPr>
          </w:p>
        </w:tc>
        <w:tc>
          <w:tcPr>
            <w:tcW w:w="270" w:type="dxa"/>
            <w:shd w:val="clear" w:color="auto" w:fill="C9C9C9" w:themeFill="accent3" w:themeFillTint="99"/>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8.2</w:t>
            </w:r>
          </w:p>
        </w:tc>
        <w:tc>
          <w:tcPr>
            <w:tcW w:w="6739" w:type="dxa"/>
          </w:tcPr>
          <w:p w:rsidR="005A511A" w:rsidRDefault="005660B0" w:rsidP="00FD0B61">
            <w:r w:rsidRPr="005660B0">
              <w:t>Establishes learning environments that accommodate diverse physical, emotional, cultural and linguistic needs of students.</w:t>
            </w:r>
          </w:p>
        </w:tc>
      </w:tr>
      <w:tr w:rsidR="005A511A" w:rsidTr="00965191">
        <w:trPr>
          <w:trHeight w:val="980"/>
        </w:trPr>
        <w:tc>
          <w:tcPr>
            <w:tcW w:w="1075" w:type="dxa"/>
            <w:vAlign w:val="center"/>
          </w:tcPr>
          <w:p w:rsidR="005A511A" w:rsidRDefault="005A511A" w:rsidP="00965191">
            <w:pPr>
              <w:jc w:val="center"/>
            </w:pPr>
          </w:p>
        </w:tc>
        <w:tc>
          <w:tcPr>
            <w:tcW w:w="270" w:type="dxa"/>
            <w:shd w:val="clear" w:color="auto" w:fill="C9C9C9" w:themeFill="accent3" w:themeFillTint="99"/>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8.3</w:t>
            </w:r>
          </w:p>
        </w:tc>
        <w:tc>
          <w:tcPr>
            <w:tcW w:w="6739" w:type="dxa"/>
          </w:tcPr>
          <w:p w:rsidR="005A511A" w:rsidRDefault="005660B0" w:rsidP="00FD0B61">
            <w:r w:rsidRPr="005660B0">
              <w:t>Demonstrates a variety of research‐based and effective teaching practices, using outcome data to systematically modify instruction and learning environments.</w:t>
            </w:r>
          </w:p>
        </w:tc>
      </w:tr>
      <w:tr w:rsidR="005A511A" w:rsidTr="00965191">
        <w:trPr>
          <w:trHeight w:val="1520"/>
        </w:trPr>
        <w:tc>
          <w:tcPr>
            <w:tcW w:w="1075" w:type="dxa"/>
            <w:vAlign w:val="center"/>
          </w:tcPr>
          <w:p w:rsidR="005A511A" w:rsidRDefault="005A511A" w:rsidP="00965191">
            <w:pPr>
              <w:jc w:val="center"/>
            </w:pPr>
          </w:p>
        </w:tc>
        <w:tc>
          <w:tcPr>
            <w:tcW w:w="270" w:type="dxa"/>
            <w:shd w:val="clear" w:color="auto" w:fill="C9C9C9" w:themeFill="accent3" w:themeFillTint="99"/>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9.1</w:t>
            </w:r>
          </w:p>
        </w:tc>
        <w:tc>
          <w:tcPr>
            <w:tcW w:w="6739" w:type="dxa"/>
          </w:tcPr>
          <w:p w:rsidR="005A511A" w:rsidRDefault="005660B0" w:rsidP="00FD0B61">
            <w:r w:rsidRPr="005660B0">
              <w:t>Plans a sequence of instruction with long-term and short-term goals for student learning based upon state and local academic content standards; and uses</w:t>
            </w:r>
            <w:r>
              <w:t xml:space="preserve"> </w:t>
            </w:r>
            <w:r w:rsidRPr="005660B0">
              <w:t>research-based instructional methods (e.g., direct instruction, cooperative learning, inquiry) to help students meet or exceed grade level expectations</w:t>
            </w:r>
          </w:p>
        </w:tc>
      </w:tr>
      <w:tr w:rsidR="005A511A" w:rsidTr="00965191">
        <w:trPr>
          <w:trHeight w:val="710"/>
        </w:trPr>
        <w:tc>
          <w:tcPr>
            <w:tcW w:w="1075" w:type="dxa"/>
            <w:vAlign w:val="center"/>
          </w:tcPr>
          <w:p w:rsidR="005A511A" w:rsidRDefault="005A511A" w:rsidP="00965191">
            <w:pPr>
              <w:jc w:val="center"/>
            </w:pPr>
          </w:p>
        </w:tc>
        <w:tc>
          <w:tcPr>
            <w:tcW w:w="270" w:type="dxa"/>
            <w:shd w:val="clear" w:color="auto" w:fill="C9C9C9" w:themeFill="accent3" w:themeFillTint="99"/>
            <w:vAlign w:val="center"/>
          </w:tcPr>
          <w:p w:rsidR="005A511A" w:rsidRDefault="005A511A" w:rsidP="00965191">
            <w:pPr>
              <w:jc w:val="center"/>
            </w:pPr>
          </w:p>
        </w:tc>
        <w:tc>
          <w:tcPr>
            <w:tcW w:w="1260" w:type="dxa"/>
            <w:vAlign w:val="center"/>
          </w:tcPr>
          <w:p w:rsidR="005A511A" w:rsidRDefault="005A511A" w:rsidP="00965191">
            <w:pPr>
              <w:jc w:val="center"/>
            </w:pPr>
          </w:p>
        </w:tc>
        <w:tc>
          <w:tcPr>
            <w:tcW w:w="270" w:type="dxa"/>
            <w:shd w:val="clear" w:color="auto" w:fill="C9C9C9" w:themeFill="accent3" w:themeFillTint="99"/>
            <w:vAlign w:val="bottom"/>
          </w:tcPr>
          <w:p w:rsidR="005A511A" w:rsidRDefault="005A511A" w:rsidP="00FD0B61"/>
        </w:tc>
        <w:tc>
          <w:tcPr>
            <w:tcW w:w="720" w:type="dxa"/>
          </w:tcPr>
          <w:p w:rsidR="005A511A" w:rsidRDefault="00127519" w:rsidP="00FD0B61">
            <w:pPr>
              <w:jc w:val="center"/>
            </w:pPr>
            <w:r>
              <w:t>9.2</w:t>
            </w:r>
          </w:p>
        </w:tc>
        <w:tc>
          <w:tcPr>
            <w:tcW w:w="6739" w:type="dxa"/>
          </w:tcPr>
          <w:p w:rsidR="005A511A" w:rsidRDefault="005660B0" w:rsidP="00FD0B61">
            <w:r w:rsidRPr="005660B0">
              <w:t>Develops and sequences instructional activities and materials for student learning.</w:t>
            </w:r>
          </w:p>
        </w:tc>
      </w:tr>
      <w:tr w:rsidR="003A1FE7" w:rsidTr="00965191">
        <w:trPr>
          <w:trHeight w:val="98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127519" w:rsidP="00FD0B61">
            <w:pPr>
              <w:jc w:val="center"/>
            </w:pPr>
            <w:r>
              <w:t>9.3</w:t>
            </w:r>
          </w:p>
        </w:tc>
        <w:tc>
          <w:tcPr>
            <w:tcW w:w="6739" w:type="dxa"/>
          </w:tcPr>
          <w:p w:rsidR="003A1FE7" w:rsidRDefault="005660B0" w:rsidP="00FD0B61">
            <w:r w:rsidRPr="005660B0">
              <w:t>Effectively, trains, supervises, and/or uses paraeducators and other personnel (e.g., related service providers, peer tutors) to help students achieve goals</w:t>
            </w:r>
          </w:p>
        </w:tc>
      </w:tr>
      <w:tr w:rsidR="003A1FE7" w:rsidTr="00965191">
        <w:trPr>
          <w:trHeight w:val="44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127519" w:rsidP="00FD0B61">
            <w:pPr>
              <w:jc w:val="center"/>
            </w:pPr>
            <w:r>
              <w:t>9.4</w:t>
            </w:r>
          </w:p>
        </w:tc>
        <w:tc>
          <w:tcPr>
            <w:tcW w:w="6739" w:type="dxa"/>
          </w:tcPr>
          <w:p w:rsidR="003A1FE7" w:rsidRDefault="005660B0" w:rsidP="00FD0B61">
            <w:r w:rsidRPr="005660B0">
              <w:t>Effectively utilizes space, time, equipment and technology</w:t>
            </w:r>
          </w:p>
        </w:tc>
      </w:tr>
      <w:tr w:rsidR="00127519" w:rsidTr="00965191">
        <w:trPr>
          <w:trHeight w:val="269"/>
        </w:trPr>
        <w:tc>
          <w:tcPr>
            <w:tcW w:w="1075" w:type="dxa"/>
            <w:tcBorders>
              <w:bottom w:val="single" w:sz="4" w:space="0" w:color="auto"/>
            </w:tcBorders>
            <w:vAlign w:val="center"/>
          </w:tcPr>
          <w:p w:rsidR="00127519" w:rsidRDefault="00127519" w:rsidP="00965191">
            <w:pPr>
              <w:jc w:val="center"/>
            </w:pPr>
          </w:p>
        </w:tc>
        <w:tc>
          <w:tcPr>
            <w:tcW w:w="270" w:type="dxa"/>
            <w:tcBorders>
              <w:bottom w:val="single" w:sz="4" w:space="0" w:color="auto"/>
            </w:tcBorders>
            <w:shd w:val="clear" w:color="auto" w:fill="C9C9C9" w:themeFill="accent3" w:themeFillTint="99"/>
            <w:vAlign w:val="center"/>
          </w:tcPr>
          <w:p w:rsidR="00127519" w:rsidRDefault="00127519" w:rsidP="00965191">
            <w:pPr>
              <w:jc w:val="center"/>
            </w:pPr>
          </w:p>
        </w:tc>
        <w:tc>
          <w:tcPr>
            <w:tcW w:w="1260" w:type="dxa"/>
            <w:tcBorders>
              <w:bottom w:val="single" w:sz="4" w:space="0" w:color="auto"/>
            </w:tcBorders>
            <w:vAlign w:val="center"/>
          </w:tcPr>
          <w:p w:rsidR="00127519" w:rsidRDefault="00127519" w:rsidP="00965191">
            <w:pPr>
              <w:jc w:val="center"/>
            </w:pPr>
          </w:p>
        </w:tc>
        <w:tc>
          <w:tcPr>
            <w:tcW w:w="270" w:type="dxa"/>
            <w:tcBorders>
              <w:bottom w:val="single" w:sz="4" w:space="0" w:color="auto"/>
            </w:tcBorders>
            <w:shd w:val="clear" w:color="auto" w:fill="C9C9C9" w:themeFill="accent3" w:themeFillTint="99"/>
            <w:vAlign w:val="bottom"/>
          </w:tcPr>
          <w:p w:rsidR="00127519" w:rsidRDefault="00127519" w:rsidP="00FD0B61"/>
        </w:tc>
        <w:tc>
          <w:tcPr>
            <w:tcW w:w="7459" w:type="dxa"/>
            <w:gridSpan w:val="2"/>
            <w:tcBorders>
              <w:bottom w:val="single" w:sz="4" w:space="0" w:color="auto"/>
            </w:tcBorders>
          </w:tcPr>
          <w:p w:rsidR="00127519" w:rsidRPr="00127519" w:rsidRDefault="00127519" w:rsidP="00127519">
            <w:pPr>
              <w:ind w:left="2610" w:hanging="2610"/>
              <w:rPr>
                <w:b/>
                <w:sz w:val="20"/>
              </w:rPr>
            </w:pPr>
            <w:r w:rsidRPr="00112330">
              <w:rPr>
                <w:b/>
                <w:sz w:val="20"/>
              </w:rPr>
              <w:t xml:space="preserve">Sub-Total Score (total possible points = </w:t>
            </w:r>
            <w:r>
              <w:rPr>
                <w:b/>
                <w:sz w:val="20"/>
              </w:rPr>
              <w:t>21</w:t>
            </w:r>
            <w:r w:rsidRPr="00112330">
              <w:rPr>
                <w:b/>
                <w:sz w:val="20"/>
              </w:rPr>
              <w:t>)</w:t>
            </w:r>
          </w:p>
        </w:tc>
      </w:tr>
      <w:tr w:rsidR="00127519" w:rsidTr="0067265C">
        <w:trPr>
          <w:trHeight w:val="269"/>
        </w:trPr>
        <w:tc>
          <w:tcPr>
            <w:tcW w:w="10334" w:type="dxa"/>
            <w:gridSpan w:val="6"/>
            <w:tcBorders>
              <w:bottom w:val="single" w:sz="4" w:space="0" w:color="auto"/>
            </w:tcBorders>
            <w:vAlign w:val="bottom"/>
          </w:tcPr>
          <w:p w:rsidR="00127519" w:rsidRPr="00112330" w:rsidRDefault="00127519" w:rsidP="00127519">
            <w:pPr>
              <w:ind w:left="2610" w:hanging="2610"/>
              <w:rPr>
                <w:b/>
                <w:sz w:val="20"/>
              </w:rPr>
            </w:pPr>
            <w:r w:rsidRPr="00112330">
              <w:rPr>
                <w:b/>
                <w:sz w:val="20"/>
              </w:rPr>
              <w:t xml:space="preserve">Evidence (list all): </w:t>
            </w:r>
          </w:p>
          <w:p w:rsidR="00127519" w:rsidRPr="00127519" w:rsidRDefault="00127519" w:rsidP="00127519">
            <w:pPr>
              <w:ind w:left="2610" w:hanging="2610"/>
              <w:rPr>
                <w:b/>
                <w:sz w:val="20"/>
              </w:rPr>
            </w:pPr>
            <w:r w:rsidRPr="00112330">
              <w:rPr>
                <w:b/>
                <w:sz w:val="20"/>
              </w:rPr>
              <w:t>(LP = Lesson plan; OB = Observation; CA = Course assignment; POM = Post-Observation Meeting)</w:t>
            </w:r>
          </w:p>
        </w:tc>
      </w:tr>
      <w:tr w:rsidR="0067265C" w:rsidTr="0067265C">
        <w:trPr>
          <w:trHeight w:val="1097"/>
        </w:trPr>
        <w:tc>
          <w:tcPr>
            <w:tcW w:w="10334" w:type="dxa"/>
            <w:gridSpan w:val="6"/>
            <w:tcBorders>
              <w:top w:val="single" w:sz="4" w:space="0" w:color="auto"/>
              <w:left w:val="nil"/>
              <w:bottom w:val="nil"/>
              <w:right w:val="nil"/>
            </w:tcBorders>
            <w:vAlign w:val="bottom"/>
          </w:tcPr>
          <w:p w:rsidR="0067265C" w:rsidRPr="0067265C" w:rsidRDefault="0067265C" w:rsidP="0067265C">
            <w:pPr>
              <w:jc w:val="center"/>
              <w:rPr>
                <w:b/>
              </w:rPr>
            </w:pPr>
            <w:r w:rsidRPr="0067265C">
              <w:rPr>
                <w:b/>
                <w:color w:val="ED7D31" w:themeColor="accent2"/>
              </w:rPr>
              <w:t>CSTP Domain E: Creating &amp; Maintaining Effective Educational Environments for Student Learning</w:t>
            </w:r>
          </w:p>
          <w:p w:rsidR="0067265C" w:rsidRPr="0067265C" w:rsidRDefault="0067265C" w:rsidP="0067265C">
            <w:pPr>
              <w:rPr>
                <w:sz w:val="20"/>
              </w:rPr>
            </w:pPr>
            <w:r w:rsidRPr="0067265C">
              <w:rPr>
                <w:sz w:val="20"/>
              </w:rPr>
              <w:t xml:space="preserve">TPE </w:t>
            </w:r>
            <w:proofErr w:type="gramStart"/>
            <w:r w:rsidRPr="0067265C">
              <w:rPr>
                <w:sz w:val="20"/>
              </w:rPr>
              <w:t>10  Instructional</w:t>
            </w:r>
            <w:proofErr w:type="gramEnd"/>
            <w:r w:rsidRPr="0067265C">
              <w:rPr>
                <w:sz w:val="20"/>
              </w:rPr>
              <w:t xml:space="preserve"> Time</w:t>
            </w:r>
          </w:p>
          <w:p w:rsidR="0067265C" w:rsidRDefault="0067265C" w:rsidP="0067265C">
            <w:r w:rsidRPr="0067265C">
              <w:rPr>
                <w:sz w:val="20"/>
              </w:rPr>
              <w:t xml:space="preserve">TPE </w:t>
            </w:r>
            <w:proofErr w:type="gramStart"/>
            <w:r w:rsidRPr="0067265C">
              <w:rPr>
                <w:sz w:val="20"/>
              </w:rPr>
              <w:t>11  Social</w:t>
            </w:r>
            <w:proofErr w:type="gramEnd"/>
            <w:r w:rsidRPr="0067265C">
              <w:rPr>
                <w:sz w:val="20"/>
              </w:rPr>
              <w:t xml:space="preserve"> Environment</w:t>
            </w:r>
          </w:p>
        </w:tc>
      </w:tr>
      <w:tr w:rsidR="0067265C" w:rsidTr="00925422">
        <w:trPr>
          <w:trHeight w:val="360"/>
        </w:trPr>
        <w:tc>
          <w:tcPr>
            <w:tcW w:w="2605" w:type="dxa"/>
            <w:gridSpan w:val="3"/>
            <w:tcBorders>
              <w:top w:val="single" w:sz="4" w:space="0" w:color="auto"/>
              <w:right w:val="single" w:sz="4" w:space="0" w:color="auto"/>
            </w:tcBorders>
            <w:vAlign w:val="bottom"/>
          </w:tcPr>
          <w:p w:rsidR="0067265C" w:rsidRPr="0067265C" w:rsidRDefault="0067265C" w:rsidP="0067265C">
            <w:pPr>
              <w:jc w:val="center"/>
              <w:rPr>
                <w:b/>
              </w:rPr>
            </w:pPr>
            <w:r w:rsidRPr="0067265C">
              <w:rPr>
                <w:b/>
              </w:rPr>
              <w:t>Rubric Score</w:t>
            </w:r>
          </w:p>
        </w:tc>
        <w:tc>
          <w:tcPr>
            <w:tcW w:w="270" w:type="dxa"/>
            <w:tcBorders>
              <w:top w:val="nil"/>
              <w:left w:val="single" w:sz="4" w:space="0" w:color="auto"/>
              <w:bottom w:val="single" w:sz="4" w:space="0" w:color="auto"/>
              <w:right w:val="nil"/>
            </w:tcBorders>
            <w:vAlign w:val="bottom"/>
          </w:tcPr>
          <w:p w:rsidR="0067265C" w:rsidRDefault="0067265C" w:rsidP="00FD0B61"/>
        </w:tc>
        <w:tc>
          <w:tcPr>
            <w:tcW w:w="720" w:type="dxa"/>
            <w:tcBorders>
              <w:top w:val="nil"/>
              <w:left w:val="nil"/>
              <w:bottom w:val="single" w:sz="4" w:space="0" w:color="auto"/>
              <w:right w:val="nil"/>
            </w:tcBorders>
          </w:tcPr>
          <w:p w:rsidR="0067265C" w:rsidRDefault="0067265C" w:rsidP="00FD0B61">
            <w:pPr>
              <w:jc w:val="center"/>
            </w:pPr>
          </w:p>
        </w:tc>
        <w:tc>
          <w:tcPr>
            <w:tcW w:w="6739" w:type="dxa"/>
            <w:tcBorders>
              <w:top w:val="nil"/>
              <w:left w:val="nil"/>
            </w:tcBorders>
          </w:tcPr>
          <w:p w:rsidR="0067265C" w:rsidRDefault="0067265C" w:rsidP="00FD0B61"/>
        </w:tc>
      </w:tr>
      <w:tr w:rsidR="003A1FE7" w:rsidTr="00965191">
        <w:trPr>
          <w:trHeight w:val="269"/>
        </w:trPr>
        <w:tc>
          <w:tcPr>
            <w:tcW w:w="1075" w:type="dxa"/>
            <w:tcBorders>
              <w:top w:val="nil"/>
            </w:tcBorders>
            <w:vAlign w:val="bottom"/>
          </w:tcPr>
          <w:p w:rsidR="003A1FE7" w:rsidRDefault="0067265C" w:rsidP="0067265C">
            <w:pPr>
              <w:jc w:val="center"/>
              <w:rPr>
                <w:b/>
                <w:sz w:val="20"/>
              </w:rPr>
            </w:pPr>
            <w:r w:rsidRPr="000A477D">
              <w:rPr>
                <w:b/>
                <w:sz w:val="20"/>
              </w:rPr>
              <w:t>Mid</w:t>
            </w:r>
            <w:r w:rsidR="007A5BAB">
              <w:rPr>
                <w:b/>
                <w:sz w:val="20"/>
              </w:rPr>
              <w:t>.</w:t>
            </w:r>
          </w:p>
          <w:p w:rsidR="007A5BAB" w:rsidRDefault="007A5BAB" w:rsidP="0067265C">
            <w:pPr>
              <w:jc w:val="center"/>
            </w:pPr>
            <w:r>
              <w:rPr>
                <w:b/>
                <w:sz w:val="20"/>
              </w:rPr>
              <w:t>Sem.</w:t>
            </w:r>
          </w:p>
        </w:tc>
        <w:tc>
          <w:tcPr>
            <w:tcW w:w="270" w:type="dxa"/>
            <w:tcBorders>
              <w:top w:val="nil"/>
            </w:tcBorders>
            <w:shd w:val="clear" w:color="auto" w:fill="C9C9C9" w:themeFill="accent3" w:themeFillTint="99"/>
            <w:vAlign w:val="bottom"/>
          </w:tcPr>
          <w:p w:rsidR="003A1FE7" w:rsidRDefault="003A1FE7" w:rsidP="00FD0B61"/>
        </w:tc>
        <w:tc>
          <w:tcPr>
            <w:tcW w:w="1260" w:type="dxa"/>
            <w:tcBorders>
              <w:top w:val="nil"/>
            </w:tcBorders>
            <w:vAlign w:val="bottom"/>
          </w:tcPr>
          <w:p w:rsidR="003A1FE7" w:rsidRDefault="007A5BAB" w:rsidP="0067265C">
            <w:pPr>
              <w:jc w:val="center"/>
              <w:rPr>
                <w:b/>
                <w:sz w:val="20"/>
              </w:rPr>
            </w:pPr>
            <w:r>
              <w:rPr>
                <w:b/>
                <w:sz w:val="20"/>
              </w:rPr>
              <w:t>Final</w:t>
            </w:r>
          </w:p>
          <w:p w:rsidR="007A5BAB" w:rsidRDefault="007A5BAB" w:rsidP="0067265C">
            <w:pPr>
              <w:jc w:val="center"/>
            </w:pPr>
            <w:proofErr w:type="spellStart"/>
            <w:r>
              <w:rPr>
                <w:b/>
                <w:sz w:val="20"/>
              </w:rPr>
              <w:t>Eval</w:t>
            </w:r>
            <w:proofErr w:type="spellEnd"/>
            <w:r>
              <w:rPr>
                <w:b/>
                <w:sz w:val="20"/>
              </w:rPr>
              <w:t>.</w:t>
            </w:r>
          </w:p>
        </w:tc>
        <w:tc>
          <w:tcPr>
            <w:tcW w:w="270" w:type="dxa"/>
            <w:tcBorders>
              <w:top w:val="single" w:sz="4" w:space="0" w:color="auto"/>
            </w:tcBorders>
            <w:shd w:val="clear" w:color="auto" w:fill="C9C9C9" w:themeFill="accent3" w:themeFillTint="99"/>
            <w:vAlign w:val="bottom"/>
          </w:tcPr>
          <w:p w:rsidR="003A1FE7" w:rsidRDefault="003A1FE7" w:rsidP="00FD0B61"/>
        </w:tc>
        <w:tc>
          <w:tcPr>
            <w:tcW w:w="720" w:type="dxa"/>
            <w:tcBorders>
              <w:top w:val="single" w:sz="4" w:space="0" w:color="auto"/>
            </w:tcBorders>
          </w:tcPr>
          <w:p w:rsidR="003A1FE7" w:rsidRDefault="003A1FE7" w:rsidP="00FD0B61">
            <w:pPr>
              <w:jc w:val="center"/>
            </w:pPr>
          </w:p>
        </w:tc>
        <w:tc>
          <w:tcPr>
            <w:tcW w:w="6739" w:type="dxa"/>
          </w:tcPr>
          <w:p w:rsidR="003A1FE7" w:rsidRDefault="003A1FE7" w:rsidP="00FD0B61"/>
        </w:tc>
      </w:tr>
      <w:tr w:rsidR="003A1FE7" w:rsidTr="00965191">
        <w:trPr>
          <w:trHeight w:val="1502"/>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10.1</w:t>
            </w:r>
          </w:p>
        </w:tc>
        <w:tc>
          <w:tcPr>
            <w:tcW w:w="6739" w:type="dxa"/>
          </w:tcPr>
          <w:p w:rsidR="003A1FE7" w:rsidRDefault="003943F5" w:rsidP="00FD0B61">
            <w:r w:rsidRPr="003943F5">
              <w:t>Coordinates, communicates, and consults effectively with other special education service providers, general educators, paraprofessionals, volunteers, and parents to maximize instructional time and provide appropriate, safe, and consistent student support and instructional activities across all school and community setting</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10.2</w:t>
            </w:r>
          </w:p>
        </w:tc>
        <w:tc>
          <w:tcPr>
            <w:tcW w:w="6739" w:type="dxa"/>
          </w:tcPr>
          <w:p w:rsidR="003A1FE7" w:rsidRDefault="003943F5" w:rsidP="00FD0B61">
            <w:r w:rsidRPr="003943F5">
              <w:t>Maximizes instruction time by establishing and applying rules, procedures and routines</w:t>
            </w:r>
          </w:p>
        </w:tc>
      </w:tr>
      <w:tr w:rsidR="003A1FE7" w:rsidTr="00965191">
        <w:trPr>
          <w:trHeight w:val="98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11.1</w:t>
            </w:r>
          </w:p>
        </w:tc>
        <w:tc>
          <w:tcPr>
            <w:tcW w:w="6739" w:type="dxa"/>
          </w:tcPr>
          <w:p w:rsidR="003A1FE7" w:rsidRDefault="003943F5" w:rsidP="00FD0B61">
            <w:r w:rsidRPr="003943F5">
              <w:t>Facilitates students’ communication abilities and increases the extent and variety of social interactions in order to achieve and expand meaningful social relationships across settings</w:t>
            </w:r>
          </w:p>
        </w:tc>
      </w:tr>
      <w:tr w:rsidR="003A1FE7" w:rsidTr="00965191">
        <w:trPr>
          <w:trHeight w:val="98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11.2</w:t>
            </w:r>
          </w:p>
        </w:tc>
        <w:tc>
          <w:tcPr>
            <w:tcW w:w="6739" w:type="dxa"/>
          </w:tcPr>
          <w:p w:rsidR="003A1FE7" w:rsidRDefault="003943F5" w:rsidP="00FD0B61">
            <w:r w:rsidRPr="003943F5">
              <w:t>Establishes and maintains an educational environment free from coercion and punishment and where interventions are positive, proactive, and respectful of students</w:t>
            </w:r>
          </w:p>
        </w:tc>
      </w:tr>
      <w:tr w:rsidR="003A1FE7" w:rsidTr="00965191">
        <w:trPr>
          <w:trHeight w:val="710"/>
        </w:trPr>
        <w:tc>
          <w:tcPr>
            <w:tcW w:w="1075" w:type="dxa"/>
            <w:vAlign w:val="center"/>
          </w:tcPr>
          <w:p w:rsidR="003A1FE7" w:rsidRDefault="003A1FE7" w:rsidP="00965191">
            <w:pPr>
              <w:jc w:val="center"/>
            </w:pPr>
          </w:p>
        </w:tc>
        <w:tc>
          <w:tcPr>
            <w:tcW w:w="270" w:type="dxa"/>
            <w:shd w:val="clear" w:color="auto" w:fill="C9C9C9" w:themeFill="accent3" w:themeFillTint="99"/>
            <w:vAlign w:val="center"/>
          </w:tcPr>
          <w:p w:rsidR="003A1FE7" w:rsidRDefault="003A1FE7" w:rsidP="00965191">
            <w:pPr>
              <w:jc w:val="center"/>
            </w:pPr>
          </w:p>
        </w:tc>
        <w:tc>
          <w:tcPr>
            <w:tcW w:w="1260" w:type="dxa"/>
            <w:vAlign w:val="center"/>
          </w:tcPr>
          <w:p w:rsidR="003A1FE7" w:rsidRDefault="003A1FE7" w:rsidP="00965191">
            <w:pPr>
              <w:jc w:val="center"/>
            </w:pPr>
          </w:p>
        </w:tc>
        <w:tc>
          <w:tcPr>
            <w:tcW w:w="270" w:type="dxa"/>
            <w:shd w:val="clear" w:color="auto" w:fill="C9C9C9" w:themeFill="accent3" w:themeFillTint="99"/>
            <w:vAlign w:val="bottom"/>
          </w:tcPr>
          <w:p w:rsidR="003A1FE7" w:rsidRDefault="003A1FE7" w:rsidP="00FD0B61"/>
        </w:tc>
        <w:tc>
          <w:tcPr>
            <w:tcW w:w="720" w:type="dxa"/>
          </w:tcPr>
          <w:p w:rsidR="003A1FE7" w:rsidRDefault="0067265C" w:rsidP="00FD0B61">
            <w:pPr>
              <w:jc w:val="center"/>
            </w:pPr>
            <w:r>
              <w:t>11.3</w:t>
            </w:r>
          </w:p>
        </w:tc>
        <w:tc>
          <w:tcPr>
            <w:tcW w:w="6739" w:type="dxa"/>
          </w:tcPr>
          <w:p w:rsidR="003A1FE7" w:rsidRDefault="003943F5" w:rsidP="00FD0B61">
            <w:r w:rsidRPr="003943F5">
              <w:t>Knows how to and participates in school-wide positive behavior support processes</w:t>
            </w:r>
          </w:p>
        </w:tc>
      </w:tr>
      <w:tr w:rsidR="00AA3768" w:rsidTr="00965191">
        <w:trPr>
          <w:trHeight w:val="980"/>
        </w:trPr>
        <w:tc>
          <w:tcPr>
            <w:tcW w:w="1075" w:type="dxa"/>
            <w:vAlign w:val="center"/>
          </w:tcPr>
          <w:p w:rsidR="00AA3768" w:rsidRDefault="00AA3768" w:rsidP="00965191">
            <w:pPr>
              <w:jc w:val="center"/>
            </w:pPr>
          </w:p>
        </w:tc>
        <w:tc>
          <w:tcPr>
            <w:tcW w:w="270" w:type="dxa"/>
            <w:shd w:val="clear" w:color="auto" w:fill="C9C9C9" w:themeFill="accent3" w:themeFillTint="99"/>
            <w:vAlign w:val="center"/>
          </w:tcPr>
          <w:p w:rsidR="00AA3768" w:rsidRDefault="00AA3768" w:rsidP="00965191">
            <w:pPr>
              <w:jc w:val="center"/>
            </w:pPr>
          </w:p>
        </w:tc>
        <w:tc>
          <w:tcPr>
            <w:tcW w:w="1260" w:type="dxa"/>
            <w:vAlign w:val="center"/>
          </w:tcPr>
          <w:p w:rsidR="00AA3768" w:rsidRDefault="00AA3768" w:rsidP="00965191">
            <w:pPr>
              <w:jc w:val="center"/>
            </w:pPr>
          </w:p>
        </w:tc>
        <w:tc>
          <w:tcPr>
            <w:tcW w:w="270" w:type="dxa"/>
            <w:shd w:val="clear" w:color="auto" w:fill="C9C9C9" w:themeFill="accent3" w:themeFillTint="99"/>
            <w:vAlign w:val="bottom"/>
          </w:tcPr>
          <w:p w:rsidR="00AA3768" w:rsidRDefault="00AA3768" w:rsidP="00FD0B61"/>
        </w:tc>
        <w:tc>
          <w:tcPr>
            <w:tcW w:w="720" w:type="dxa"/>
          </w:tcPr>
          <w:p w:rsidR="00AA3768" w:rsidRDefault="0067265C" w:rsidP="00FD0B61">
            <w:pPr>
              <w:jc w:val="center"/>
            </w:pPr>
            <w:r>
              <w:t>11.4</w:t>
            </w:r>
          </w:p>
        </w:tc>
        <w:tc>
          <w:tcPr>
            <w:tcW w:w="6739" w:type="dxa"/>
          </w:tcPr>
          <w:p w:rsidR="00AA3768" w:rsidRPr="003943F5" w:rsidRDefault="003943F5" w:rsidP="003943F5">
            <w:r w:rsidRPr="003943F5">
              <w:t>Uses a variety of effective instructional strategies, including methods for promoting positive behavior and social skills for building constructive relationships among all students, to increase learner competence</w:t>
            </w:r>
          </w:p>
        </w:tc>
      </w:tr>
      <w:tr w:rsidR="0067265C" w:rsidTr="00965191">
        <w:trPr>
          <w:trHeight w:val="620"/>
        </w:trPr>
        <w:tc>
          <w:tcPr>
            <w:tcW w:w="1075"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center"/>
          </w:tcPr>
          <w:p w:rsidR="0067265C" w:rsidRDefault="0067265C" w:rsidP="00965191">
            <w:pPr>
              <w:jc w:val="center"/>
            </w:pPr>
          </w:p>
        </w:tc>
        <w:tc>
          <w:tcPr>
            <w:tcW w:w="1260"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bottom"/>
          </w:tcPr>
          <w:p w:rsidR="0067265C" w:rsidRDefault="0067265C" w:rsidP="00FD0B61"/>
        </w:tc>
        <w:tc>
          <w:tcPr>
            <w:tcW w:w="720" w:type="dxa"/>
            <w:tcBorders>
              <w:bottom w:val="single" w:sz="4" w:space="0" w:color="auto"/>
            </w:tcBorders>
          </w:tcPr>
          <w:p w:rsidR="0067265C" w:rsidRDefault="0067265C" w:rsidP="00FD0B61">
            <w:pPr>
              <w:jc w:val="center"/>
            </w:pPr>
            <w:r>
              <w:t>11.5</w:t>
            </w:r>
          </w:p>
        </w:tc>
        <w:tc>
          <w:tcPr>
            <w:tcW w:w="6739" w:type="dxa"/>
            <w:tcBorders>
              <w:bottom w:val="single" w:sz="4" w:space="0" w:color="auto"/>
            </w:tcBorders>
          </w:tcPr>
          <w:p w:rsidR="0067265C" w:rsidRPr="003943F5" w:rsidRDefault="003943F5" w:rsidP="003943F5">
            <w:pPr>
              <w:rPr>
                <w:sz w:val="20"/>
              </w:rPr>
            </w:pPr>
            <w:r w:rsidRPr="00925422">
              <w:t>Knows how to design and implement a Positive Behavior Support Plan and interventions based upon functional behavior assessments</w:t>
            </w:r>
          </w:p>
        </w:tc>
      </w:tr>
      <w:tr w:rsidR="0067265C" w:rsidTr="00965191">
        <w:trPr>
          <w:trHeight w:val="107"/>
        </w:trPr>
        <w:tc>
          <w:tcPr>
            <w:tcW w:w="1075"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center"/>
          </w:tcPr>
          <w:p w:rsidR="0067265C" w:rsidRDefault="0067265C" w:rsidP="00965191">
            <w:pPr>
              <w:jc w:val="center"/>
            </w:pPr>
          </w:p>
        </w:tc>
        <w:tc>
          <w:tcPr>
            <w:tcW w:w="1260"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bottom"/>
          </w:tcPr>
          <w:p w:rsidR="0067265C" w:rsidRDefault="0067265C" w:rsidP="00FD0B61"/>
        </w:tc>
        <w:tc>
          <w:tcPr>
            <w:tcW w:w="7459" w:type="dxa"/>
            <w:gridSpan w:val="2"/>
            <w:tcBorders>
              <w:bottom w:val="single" w:sz="4" w:space="0" w:color="auto"/>
            </w:tcBorders>
          </w:tcPr>
          <w:p w:rsidR="0067265C" w:rsidRPr="0067265C" w:rsidRDefault="0067265C" w:rsidP="0067265C">
            <w:pPr>
              <w:ind w:left="2610" w:hanging="2610"/>
              <w:rPr>
                <w:b/>
                <w:sz w:val="20"/>
              </w:rPr>
            </w:pPr>
            <w:r w:rsidRPr="00112330">
              <w:rPr>
                <w:b/>
                <w:sz w:val="20"/>
              </w:rPr>
              <w:t xml:space="preserve">Sub-Total Score (total possible points = </w:t>
            </w:r>
            <w:r>
              <w:rPr>
                <w:b/>
                <w:sz w:val="20"/>
              </w:rPr>
              <w:t>21</w:t>
            </w:r>
            <w:r w:rsidRPr="00112330">
              <w:rPr>
                <w:b/>
                <w:sz w:val="20"/>
              </w:rPr>
              <w:t>)</w:t>
            </w:r>
          </w:p>
        </w:tc>
      </w:tr>
      <w:tr w:rsidR="003943F5" w:rsidTr="00761EE6">
        <w:trPr>
          <w:trHeight w:val="254"/>
        </w:trPr>
        <w:tc>
          <w:tcPr>
            <w:tcW w:w="10334" w:type="dxa"/>
            <w:gridSpan w:val="6"/>
            <w:tcBorders>
              <w:top w:val="single" w:sz="4" w:space="0" w:color="auto"/>
              <w:left w:val="nil"/>
              <w:bottom w:val="nil"/>
              <w:right w:val="nil"/>
            </w:tcBorders>
            <w:vAlign w:val="bottom"/>
          </w:tcPr>
          <w:p w:rsidR="003943F5" w:rsidRPr="00112330" w:rsidRDefault="003943F5" w:rsidP="003943F5">
            <w:pPr>
              <w:ind w:left="2610" w:hanging="2610"/>
              <w:rPr>
                <w:b/>
                <w:sz w:val="20"/>
              </w:rPr>
            </w:pPr>
            <w:r w:rsidRPr="00112330">
              <w:rPr>
                <w:b/>
                <w:sz w:val="20"/>
              </w:rPr>
              <w:t xml:space="preserve">Evidence (list all): </w:t>
            </w:r>
          </w:p>
          <w:p w:rsidR="003943F5" w:rsidRDefault="003943F5" w:rsidP="003943F5">
            <w:r w:rsidRPr="00112330">
              <w:rPr>
                <w:b/>
                <w:sz w:val="20"/>
              </w:rPr>
              <w:t>(LP = Lesson plan; OB = Observation; CA = Course assignment; POM = Post-Observation Meeting)</w:t>
            </w:r>
          </w:p>
        </w:tc>
      </w:tr>
      <w:tr w:rsidR="0019395E" w:rsidTr="00925422">
        <w:trPr>
          <w:trHeight w:val="1205"/>
        </w:trPr>
        <w:tc>
          <w:tcPr>
            <w:tcW w:w="10334" w:type="dxa"/>
            <w:gridSpan w:val="6"/>
            <w:tcBorders>
              <w:top w:val="nil"/>
              <w:left w:val="nil"/>
              <w:bottom w:val="nil"/>
              <w:right w:val="nil"/>
            </w:tcBorders>
            <w:vAlign w:val="bottom"/>
          </w:tcPr>
          <w:p w:rsidR="00925422" w:rsidRDefault="00925422" w:rsidP="0019395E">
            <w:pPr>
              <w:jc w:val="center"/>
              <w:rPr>
                <w:b/>
                <w:color w:val="ED7D31" w:themeColor="accent2"/>
              </w:rPr>
            </w:pPr>
          </w:p>
          <w:p w:rsidR="00925422" w:rsidRDefault="00925422" w:rsidP="0019395E">
            <w:pPr>
              <w:jc w:val="center"/>
              <w:rPr>
                <w:b/>
                <w:color w:val="ED7D31" w:themeColor="accent2"/>
              </w:rPr>
            </w:pPr>
          </w:p>
          <w:p w:rsidR="00925422" w:rsidRDefault="00925422" w:rsidP="007A5BAB">
            <w:pPr>
              <w:rPr>
                <w:b/>
                <w:color w:val="ED7D31" w:themeColor="accent2"/>
              </w:rPr>
            </w:pPr>
          </w:p>
          <w:p w:rsidR="0019395E" w:rsidRPr="0019395E" w:rsidRDefault="0019395E" w:rsidP="0019395E">
            <w:pPr>
              <w:jc w:val="center"/>
              <w:rPr>
                <w:b/>
                <w:color w:val="ED7D31" w:themeColor="accent2"/>
              </w:rPr>
            </w:pPr>
            <w:r w:rsidRPr="0019395E">
              <w:rPr>
                <w:b/>
                <w:color w:val="ED7D31" w:themeColor="accent2"/>
              </w:rPr>
              <w:t>CSTP Domain F: Developing as a Professional Educator</w:t>
            </w:r>
          </w:p>
          <w:p w:rsidR="0019395E" w:rsidRPr="0019395E" w:rsidRDefault="0019395E" w:rsidP="0019395E">
            <w:pPr>
              <w:rPr>
                <w:sz w:val="20"/>
              </w:rPr>
            </w:pPr>
            <w:r w:rsidRPr="0019395E">
              <w:rPr>
                <w:sz w:val="20"/>
              </w:rPr>
              <w:t xml:space="preserve">TPE </w:t>
            </w:r>
            <w:proofErr w:type="gramStart"/>
            <w:r w:rsidRPr="0019395E">
              <w:rPr>
                <w:sz w:val="20"/>
              </w:rPr>
              <w:t>12  Professional</w:t>
            </w:r>
            <w:proofErr w:type="gramEnd"/>
            <w:r w:rsidRPr="0019395E">
              <w:rPr>
                <w:sz w:val="20"/>
              </w:rPr>
              <w:t>, Legal, and Ethical Obligations</w:t>
            </w:r>
          </w:p>
          <w:p w:rsidR="0019395E" w:rsidRDefault="0019395E" w:rsidP="0019395E">
            <w:r w:rsidRPr="0019395E">
              <w:rPr>
                <w:sz w:val="20"/>
              </w:rPr>
              <w:t>TPE 13 Professional Growth</w:t>
            </w:r>
          </w:p>
        </w:tc>
      </w:tr>
      <w:tr w:rsidR="0019395E" w:rsidTr="00925422">
        <w:trPr>
          <w:trHeight w:val="254"/>
        </w:trPr>
        <w:tc>
          <w:tcPr>
            <w:tcW w:w="2605" w:type="dxa"/>
            <w:gridSpan w:val="3"/>
            <w:tcBorders>
              <w:top w:val="single" w:sz="4" w:space="0" w:color="auto"/>
              <w:right w:val="single" w:sz="4" w:space="0" w:color="auto"/>
            </w:tcBorders>
            <w:vAlign w:val="bottom"/>
          </w:tcPr>
          <w:p w:rsidR="0019395E" w:rsidRPr="0019395E" w:rsidRDefault="0019395E" w:rsidP="0019395E">
            <w:pPr>
              <w:jc w:val="center"/>
              <w:rPr>
                <w:b/>
              </w:rPr>
            </w:pPr>
            <w:r w:rsidRPr="0019395E">
              <w:rPr>
                <w:b/>
              </w:rPr>
              <w:t>Rubric Score</w:t>
            </w:r>
          </w:p>
        </w:tc>
        <w:tc>
          <w:tcPr>
            <w:tcW w:w="270" w:type="dxa"/>
            <w:tcBorders>
              <w:top w:val="nil"/>
              <w:left w:val="single" w:sz="4" w:space="0" w:color="auto"/>
              <w:bottom w:val="single" w:sz="4" w:space="0" w:color="auto"/>
              <w:right w:val="nil"/>
            </w:tcBorders>
            <w:vAlign w:val="bottom"/>
          </w:tcPr>
          <w:p w:rsidR="0019395E" w:rsidRDefault="0019395E" w:rsidP="00FD0B61"/>
        </w:tc>
        <w:tc>
          <w:tcPr>
            <w:tcW w:w="720" w:type="dxa"/>
            <w:tcBorders>
              <w:top w:val="nil"/>
              <w:left w:val="nil"/>
              <w:bottom w:val="single" w:sz="4" w:space="0" w:color="auto"/>
              <w:right w:val="nil"/>
            </w:tcBorders>
          </w:tcPr>
          <w:p w:rsidR="0019395E" w:rsidRDefault="0019395E" w:rsidP="00FD0B61">
            <w:pPr>
              <w:jc w:val="center"/>
            </w:pPr>
          </w:p>
        </w:tc>
        <w:tc>
          <w:tcPr>
            <w:tcW w:w="6739" w:type="dxa"/>
            <w:tcBorders>
              <w:top w:val="nil"/>
              <w:left w:val="nil"/>
            </w:tcBorders>
          </w:tcPr>
          <w:p w:rsidR="0019395E" w:rsidRDefault="0019395E" w:rsidP="00FD0B61"/>
        </w:tc>
      </w:tr>
      <w:tr w:rsidR="0067265C" w:rsidTr="00965191">
        <w:trPr>
          <w:trHeight w:val="254"/>
        </w:trPr>
        <w:tc>
          <w:tcPr>
            <w:tcW w:w="1075" w:type="dxa"/>
            <w:tcBorders>
              <w:top w:val="nil"/>
            </w:tcBorders>
            <w:vAlign w:val="bottom"/>
          </w:tcPr>
          <w:p w:rsidR="0067265C" w:rsidRDefault="0019395E" w:rsidP="0019395E">
            <w:pPr>
              <w:jc w:val="center"/>
              <w:rPr>
                <w:b/>
              </w:rPr>
            </w:pPr>
            <w:r w:rsidRPr="0019395E">
              <w:rPr>
                <w:b/>
              </w:rPr>
              <w:t>Mid</w:t>
            </w:r>
            <w:r w:rsidR="007A5BAB">
              <w:rPr>
                <w:b/>
              </w:rPr>
              <w:t>.</w:t>
            </w:r>
          </w:p>
          <w:p w:rsidR="007A5BAB" w:rsidRPr="0019395E" w:rsidRDefault="007A5BAB" w:rsidP="0019395E">
            <w:pPr>
              <w:jc w:val="center"/>
              <w:rPr>
                <w:b/>
              </w:rPr>
            </w:pPr>
            <w:r>
              <w:rPr>
                <w:b/>
              </w:rPr>
              <w:t>Sem.</w:t>
            </w:r>
          </w:p>
        </w:tc>
        <w:tc>
          <w:tcPr>
            <w:tcW w:w="270" w:type="dxa"/>
            <w:tcBorders>
              <w:top w:val="nil"/>
            </w:tcBorders>
            <w:shd w:val="clear" w:color="auto" w:fill="C9C9C9" w:themeFill="accent3" w:themeFillTint="99"/>
            <w:vAlign w:val="bottom"/>
          </w:tcPr>
          <w:p w:rsidR="0067265C" w:rsidRPr="0019395E" w:rsidRDefault="0067265C" w:rsidP="0019395E">
            <w:pPr>
              <w:jc w:val="center"/>
              <w:rPr>
                <w:b/>
              </w:rPr>
            </w:pPr>
          </w:p>
        </w:tc>
        <w:tc>
          <w:tcPr>
            <w:tcW w:w="1260" w:type="dxa"/>
            <w:tcBorders>
              <w:top w:val="nil"/>
            </w:tcBorders>
            <w:vAlign w:val="bottom"/>
          </w:tcPr>
          <w:p w:rsidR="0067265C" w:rsidRDefault="007A5BAB" w:rsidP="0019395E">
            <w:pPr>
              <w:jc w:val="center"/>
              <w:rPr>
                <w:b/>
              </w:rPr>
            </w:pPr>
            <w:r>
              <w:rPr>
                <w:b/>
              </w:rPr>
              <w:t>Final</w:t>
            </w:r>
          </w:p>
          <w:p w:rsidR="007A5BAB" w:rsidRPr="0019395E" w:rsidRDefault="007A5BAB" w:rsidP="0019395E">
            <w:pPr>
              <w:jc w:val="center"/>
              <w:rPr>
                <w:b/>
              </w:rPr>
            </w:pPr>
            <w:proofErr w:type="spellStart"/>
            <w:r>
              <w:rPr>
                <w:b/>
              </w:rPr>
              <w:t>Eval</w:t>
            </w:r>
            <w:proofErr w:type="spellEnd"/>
            <w:r>
              <w:rPr>
                <w:b/>
              </w:rPr>
              <w:t>.</w:t>
            </w:r>
          </w:p>
        </w:tc>
        <w:tc>
          <w:tcPr>
            <w:tcW w:w="270" w:type="dxa"/>
            <w:tcBorders>
              <w:top w:val="single" w:sz="4" w:space="0" w:color="auto"/>
            </w:tcBorders>
            <w:shd w:val="clear" w:color="auto" w:fill="C9C9C9" w:themeFill="accent3" w:themeFillTint="99"/>
            <w:vAlign w:val="bottom"/>
          </w:tcPr>
          <w:p w:rsidR="0067265C" w:rsidRDefault="0067265C" w:rsidP="00FD0B61"/>
        </w:tc>
        <w:tc>
          <w:tcPr>
            <w:tcW w:w="720" w:type="dxa"/>
            <w:tcBorders>
              <w:top w:val="single" w:sz="4" w:space="0" w:color="auto"/>
            </w:tcBorders>
          </w:tcPr>
          <w:p w:rsidR="0067265C" w:rsidRDefault="0067265C" w:rsidP="00FD0B61">
            <w:pPr>
              <w:jc w:val="center"/>
            </w:pPr>
          </w:p>
        </w:tc>
        <w:tc>
          <w:tcPr>
            <w:tcW w:w="6739" w:type="dxa"/>
          </w:tcPr>
          <w:p w:rsidR="0067265C" w:rsidRDefault="0067265C" w:rsidP="00FD0B61"/>
        </w:tc>
      </w:tr>
      <w:tr w:rsidR="0067265C" w:rsidTr="00965191">
        <w:trPr>
          <w:trHeight w:val="152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12.1</w:t>
            </w:r>
          </w:p>
        </w:tc>
        <w:tc>
          <w:tcPr>
            <w:tcW w:w="6739" w:type="dxa"/>
          </w:tcPr>
          <w:p w:rsidR="0067265C" w:rsidRDefault="00E058D3" w:rsidP="00FD0B61">
            <w:r w:rsidRPr="00E058D3">
              <w:t>Knows CA and federal laws, procedures, and policies pertaining to students with IEPs, English learners, RTI, 504 plans, eligibility and placement, and mandated considerations for augmentative and alternative communication technology and specialized health care in educational settings</w:t>
            </w:r>
          </w:p>
        </w:tc>
      </w:tr>
      <w:tr w:rsidR="0067265C" w:rsidTr="00965191">
        <w:trPr>
          <w:trHeight w:val="71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12.2</w:t>
            </w:r>
          </w:p>
        </w:tc>
        <w:tc>
          <w:tcPr>
            <w:tcW w:w="6739" w:type="dxa"/>
          </w:tcPr>
          <w:p w:rsidR="0067265C" w:rsidRDefault="00E058D3" w:rsidP="00FD0B61">
            <w:r w:rsidRPr="00E058D3">
              <w:t>Knows and uses district policies and federal law to respond to dangerous student behavior</w:t>
            </w:r>
          </w:p>
        </w:tc>
      </w:tr>
      <w:tr w:rsidR="0067265C" w:rsidTr="00965191">
        <w:trPr>
          <w:trHeight w:val="98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12.3</w:t>
            </w:r>
          </w:p>
        </w:tc>
        <w:tc>
          <w:tcPr>
            <w:tcW w:w="6739" w:type="dxa"/>
          </w:tcPr>
          <w:p w:rsidR="0067265C" w:rsidRDefault="00E058D3" w:rsidP="00FD0B61">
            <w:r w:rsidRPr="00E058D3">
              <w:t>Knows and uses techniques, procedures, materials, educational and assistive technology, and other adaptive equipment that maintain dignity and are appropriate and safe</w:t>
            </w:r>
          </w:p>
        </w:tc>
      </w:tr>
      <w:tr w:rsidR="0067265C" w:rsidTr="00965191">
        <w:trPr>
          <w:trHeight w:val="98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12.4</w:t>
            </w:r>
          </w:p>
        </w:tc>
        <w:tc>
          <w:tcPr>
            <w:tcW w:w="6739" w:type="dxa"/>
          </w:tcPr>
          <w:p w:rsidR="0067265C" w:rsidRDefault="00E058D3" w:rsidP="00FD0B61">
            <w:r w:rsidRPr="00E058D3">
              <w:t>Knows and uses district guidelines to report and respond to dangerous student behavior and suspected cases of child abuse, neglect, or sexual harassment</w:t>
            </w:r>
          </w:p>
        </w:tc>
      </w:tr>
      <w:tr w:rsidR="0067265C" w:rsidTr="00965191">
        <w:trPr>
          <w:trHeight w:val="71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12.5</w:t>
            </w:r>
          </w:p>
        </w:tc>
        <w:tc>
          <w:tcPr>
            <w:tcW w:w="6739" w:type="dxa"/>
          </w:tcPr>
          <w:p w:rsidR="0067265C" w:rsidRDefault="00E058D3" w:rsidP="00FD0B61">
            <w:r w:rsidRPr="00E058D3">
              <w:t>Models ethical behavior and honors confidentiality, health, and safety obligations for students, families, and school personnel</w:t>
            </w:r>
          </w:p>
        </w:tc>
      </w:tr>
      <w:tr w:rsidR="0067265C" w:rsidTr="00965191">
        <w:trPr>
          <w:trHeight w:val="710"/>
        </w:trPr>
        <w:tc>
          <w:tcPr>
            <w:tcW w:w="1075" w:type="dxa"/>
            <w:vAlign w:val="center"/>
          </w:tcPr>
          <w:p w:rsidR="0067265C" w:rsidRDefault="0067265C" w:rsidP="00965191">
            <w:pPr>
              <w:jc w:val="center"/>
            </w:pPr>
          </w:p>
        </w:tc>
        <w:tc>
          <w:tcPr>
            <w:tcW w:w="270" w:type="dxa"/>
            <w:shd w:val="clear" w:color="auto" w:fill="C9C9C9" w:themeFill="accent3" w:themeFillTint="99"/>
            <w:vAlign w:val="center"/>
          </w:tcPr>
          <w:p w:rsidR="0067265C" w:rsidRDefault="0067265C" w:rsidP="00965191">
            <w:pPr>
              <w:jc w:val="center"/>
            </w:pPr>
          </w:p>
        </w:tc>
        <w:tc>
          <w:tcPr>
            <w:tcW w:w="1260" w:type="dxa"/>
            <w:vAlign w:val="center"/>
          </w:tcPr>
          <w:p w:rsidR="0067265C" w:rsidRDefault="0067265C" w:rsidP="00965191">
            <w:pPr>
              <w:jc w:val="center"/>
            </w:pPr>
          </w:p>
        </w:tc>
        <w:tc>
          <w:tcPr>
            <w:tcW w:w="270" w:type="dxa"/>
            <w:shd w:val="clear" w:color="auto" w:fill="C9C9C9" w:themeFill="accent3" w:themeFillTint="99"/>
            <w:vAlign w:val="bottom"/>
          </w:tcPr>
          <w:p w:rsidR="0067265C" w:rsidRDefault="0067265C" w:rsidP="00FD0B61"/>
        </w:tc>
        <w:tc>
          <w:tcPr>
            <w:tcW w:w="720" w:type="dxa"/>
          </w:tcPr>
          <w:p w:rsidR="0067265C" w:rsidRDefault="0019395E" w:rsidP="00FD0B61">
            <w:pPr>
              <w:jc w:val="center"/>
            </w:pPr>
            <w:r>
              <w:t>13.1</w:t>
            </w:r>
          </w:p>
        </w:tc>
        <w:tc>
          <w:tcPr>
            <w:tcW w:w="6739" w:type="dxa"/>
          </w:tcPr>
          <w:p w:rsidR="0067265C" w:rsidRDefault="00925422" w:rsidP="00FD0B61">
            <w:r w:rsidRPr="00925422">
              <w:t>Engages in the cycle of planning, teaching, reflecting, problem identification, and instructional adjustment to improve teaching</w:t>
            </w:r>
          </w:p>
        </w:tc>
      </w:tr>
      <w:tr w:rsidR="0067265C" w:rsidTr="00965191">
        <w:trPr>
          <w:trHeight w:val="710"/>
        </w:trPr>
        <w:tc>
          <w:tcPr>
            <w:tcW w:w="1075"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center"/>
          </w:tcPr>
          <w:p w:rsidR="0067265C" w:rsidRDefault="0067265C" w:rsidP="00965191">
            <w:pPr>
              <w:jc w:val="center"/>
            </w:pPr>
          </w:p>
        </w:tc>
        <w:tc>
          <w:tcPr>
            <w:tcW w:w="1260" w:type="dxa"/>
            <w:tcBorders>
              <w:bottom w:val="single" w:sz="4" w:space="0" w:color="auto"/>
            </w:tcBorders>
            <w:vAlign w:val="center"/>
          </w:tcPr>
          <w:p w:rsidR="0067265C" w:rsidRDefault="0067265C" w:rsidP="00965191">
            <w:pPr>
              <w:jc w:val="center"/>
            </w:pPr>
          </w:p>
        </w:tc>
        <w:tc>
          <w:tcPr>
            <w:tcW w:w="270" w:type="dxa"/>
            <w:tcBorders>
              <w:bottom w:val="single" w:sz="4" w:space="0" w:color="auto"/>
            </w:tcBorders>
            <w:shd w:val="clear" w:color="auto" w:fill="C9C9C9" w:themeFill="accent3" w:themeFillTint="99"/>
            <w:vAlign w:val="bottom"/>
          </w:tcPr>
          <w:p w:rsidR="0067265C" w:rsidRDefault="0067265C" w:rsidP="00FD0B61"/>
        </w:tc>
        <w:tc>
          <w:tcPr>
            <w:tcW w:w="720" w:type="dxa"/>
            <w:tcBorders>
              <w:bottom w:val="single" w:sz="4" w:space="0" w:color="auto"/>
            </w:tcBorders>
          </w:tcPr>
          <w:p w:rsidR="0067265C" w:rsidRDefault="0019395E" w:rsidP="00FD0B61">
            <w:pPr>
              <w:jc w:val="center"/>
            </w:pPr>
            <w:r>
              <w:t>13.2</w:t>
            </w:r>
          </w:p>
        </w:tc>
        <w:tc>
          <w:tcPr>
            <w:tcW w:w="6739" w:type="dxa"/>
            <w:tcBorders>
              <w:bottom w:val="single" w:sz="4" w:space="0" w:color="auto"/>
            </w:tcBorders>
          </w:tcPr>
          <w:p w:rsidR="0067265C" w:rsidRDefault="00925422" w:rsidP="00FD0B61">
            <w:r w:rsidRPr="00925422">
              <w:t>Sets professional goals for increasing knowledge about evidence-based practices and their teaching effectiveness</w:t>
            </w:r>
          </w:p>
        </w:tc>
      </w:tr>
      <w:tr w:rsidR="0019395E" w:rsidTr="00965191">
        <w:trPr>
          <w:trHeight w:val="254"/>
        </w:trPr>
        <w:tc>
          <w:tcPr>
            <w:tcW w:w="1075" w:type="dxa"/>
            <w:tcBorders>
              <w:bottom w:val="single" w:sz="4" w:space="0" w:color="auto"/>
            </w:tcBorders>
            <w:vAlign w:val="center"/>
          </w:tcPr>
          <w:p w:rsidR="0019395E" w:rsidRDefault="0019395E" w:rsidP="00965191">
            <w:pPr>
              <w:jc w:val="center"/>
            </w:pPr>
          </w:p>
        </w:tc>
        <w:tc>
          <w:tcPr>
            <w:tcW w:w="270" w:type="dxa"/>
            <w:tcBorders>
              <w:bottom w:val="single" w:sz="4" w:space="0" w:color="auto"/>
            </w:tcBorders>
            <w:shd w:val="clear" w:color="auto" w:fill="C9C9C9" w:themeFill="accent3" w:themeFillTint="99"/>
            <w:vAlign w:val="center"/>
          </w:tcPr>
          <w:p w:rsidR="0019395E" w:rsidRDefault="0019395E" w:rsidP="00965191">
            <w:pPr>
              <w:jc w:val="center"/>
            </w:pPr>
          </w:p>
        </w:tc>
        <w:tc>
          <w:tcPr>
            <w:tcW w:w="1260" w:type="dxa"/>
            <w:tcBorders>
              <w:bottom w:val="single" w:sz="4" w:space="0" w:color="auto"/>
            </w:tcBorders>
            <w:vAlign w:val="center"/>
          </w:tcPr>
          <w:p w:rsidR="0019395E" w:rsidRDefault="0019395E" w:rsidP="00965191">
            <w:pPr>
              <w:jc w:val="center"/>
            </w:pPr>
          </w:p>
        </w:tc>
        <w:tc>
          <w:tcPr>
            <w:tcW w:w="270" w:type="dxa"/>
            <w:tcBorders>
              <w:bottom w:val="single" w:sz="4" w:space="0" w:color="auto"/>
            </w:tcBorders>
            <w:shd w:val="clear" w:color="auto" w:fill="C9C9C9" w:themeFill="accent3" w:themeFillTint="99"/>
            <w:vAlign w:val="bottom"/>
          </w:tcPr>
          <w:p w:rsidR="0019395E" w:rsidRDefault="0019395E" w:rsidP="00FD0B61"/>
        </w:tc>
        <w:tc>
          <w:tcPr>
            <w:tcW w:w="7459" w:type="dxa"/>
            <w:gridSpan w:val="2"/>
            <w:tcBorders>
              <w:bottom w:val="single" w:sz="4" w:space="0" w:color="auto"/>
            </w:tcBorders>
          </w:tcPr>
          <w:p w:rsidR="0019395E" w:rsidRPr="00925422" w:rsidRDefault="0019395E" w:rsidP="00FD0B61">
            <w:pPr>
              <w:rPr>
                <w:b/>
              </w:rPr>
            </w:pPr>
            <w:r w:rsidRPr="00925422">
              <w:rPr>
                <w:b/>
              </w:rPr>
              <w:t>Sub-Total Score (total possible points = 21)</w:t>
            </w:r>
          </w:p>
        </w:tc>
      </w:tr>
      <w:tr w:rsidR="0019395E" w:rsidTr="00761EE6">
        <w:trPr>
          <w:trHeight w:val="254"/>
        </w:trPr>
        <w:tc>
          <w:tcPr>
            <w:tcW w:w="10334" w:type="dxa"/>
            <w:gridSpan w:val="6"/>
            <w:tcBorders>
              <w:top w:val="single" w:sz="4" w:space="0" w:color="auto"/>
              <w:left w:val="nil"/>
              <w:bottom w:val="nil"/>
              <w:right w:val="nil"/>
            </w:tcBorders>
            <w:vAlign w:val="bottom"/>
          </w:tcPr>
          <w:p w:rsidR="0019395E" w:rsidRPr="00112330" w:rsidRDefault="0019395E" w:rsidP="0019395E">
            <w:pPr>
              <w:ind w:left="2610" w:hanging="2610"/>
              <w:rPr>
                <w:b/>
                <w:sz w:val="20"/>
              </w:rPr>
            </w:pPr>
            <w:r w:rsidRPr="00112330">
              <w:rPr>
                <w:b/>
                <w:sz w:val="20"/>
              </w:rPr>
              <w:t xml:space="preserve">Evidence (list all): </w:t>
            </w:r>
          </w:p>
          <w:p w:rsidR="0019395E" w:rsidRDefault="0019395E" w:rsidP="0019395E">
            <w:r w:rsidRPr="00112330">
              <w:rPr>
                <w:b/>
                <w:sz w:val="20"/>
              </w:rPr>
              <w:t>(LP = Lesson plan; OB = Observation; CA = Course assignment; POM = Post-Observation Meeting)</w:t>
            </w:r>
          </w:p>
        </w:tc>
      </w:tr>
    </w:tbl>
    <w:p w:rsidR="007C2AF5" w:rsidRDefault="007C2AF5"/>
    <w:p w:rsidR="007C2AF5" w:rsidRDefault="007C2AF5">
      <w:r>
        <w:br w:type="page"/>
      </w:r>
    </w:p>
    <w:p w:rsidR="007C2AF5" w:rsidRPr="007C2AF5" w:rsidRDefault="007C2AF5" w:rsidP="007C2AF5">
      <w:pPr>
        <w:rPr>
          <w:b/>
          <w:color w:val="ED7D31" w:themeColor="accent2"/>
        </w:rPr>
      </w:pPr>
      <w:r w:rsidRPr="007C2AF5">
        <w:rPr>
          <w:b/>
          <w:color w:val="ED7D31" w:themeColor="accent2"/>
        </w:rPr>
        <w:lastRenderedPageBreak/>
        <w:t>Scoring Summary</w:t>
      </w:r>
    </w:p>
    <w:tbl>
      <w:tblPr>
        <w:tblStyle w:val="TableGrid"/>
        <w:tblpPr w:leftFromText="180" w:rightFromText="180" w:vertAnchor="page" w:horzAnchor="margin" w:tblpY="1276"/>
        <w:tblW w:w="0" w:type="auto"/>
        <w:tblLook w:val="04A0" w:firstRow="1" w:lastRow="0" w:firstColumn="1" w:lastColumn="0" w:noHBand="0" w:noVBand="1"/>
      </w:tblPr>
      <w:tblGrid>
        <w:gridCol w:w="4698"/>
        <w:gridCol w:w="2340"/>
        <w:gridCol w:w="2538"/>
      </w:tblGrid>
      <w:tr w:rsidR="007C2AF5" w:rsidRPr="00EF410D" w:rsidTr="007C2AF5">
        <w:tc>
          <w:tcPr>
            <w:tcW w:w="4698" w:type="dxa"/>
          </w:tcPr>
          <w:p w:rsidR="007C2AF5" w:rsidRPr="00EF410D" w:rsidRDefault="007C2AF5" w:rsidP="007C2AF5">
            <w:pPr>
              <w:jc w:val="center"/>
              <w:rPr>
                <w:b/>
                <w:sz w:val="20"/>
                <w:szCs w:val="20"/>
              </w:rPr>
            </w:pPr>
            <w:r w:rsidRPr="00EF410D">
              <w:rPr>
                <w:b/>
                <w:sz w:val="20"/>
                <w:szCs w:val="20"/>
              </w:rPr>
              <w:t>Domain</w:t>
            </w:r>
          </w:p>
        </w:tc>
        <w:tc>
          <w:tcPr>
            <w:tcW w:w="2340" w:type="dxa"/>
          </w:tcPr>
          <w:p w:rsidR="007C2AF5" w:rsidRPr="00EF410D" w:rsidRDefault="007C2AF5" w:rsidP="007C2AF5">
            <w:pPr>
              <w:jc w:val="center"/>
              <w:rPr>
                <w:b/>
                <w:sz w:val="20"/>
                <w:szCs w:val="20"/>
              </w:rPr>
            </w:pPr>
            <w:r w:rsidRPr="00EF410D">
              <w:rPr>
                <w:b/>
                <w:sz w:val="20"/>
                <w:szCs w:val="20"/>
              </w:rPr>
              <w:t>Sub-Score Mid</w:t>
            </w:r>
            <w:r w:rsidR="007A5BAB">
              <w:rPr>
                <w:b/>
                <w:sz w:val="20"/>
                <w:szCs w:val="20"/>
              </w:rPr>
              <w:t>. Sem.</w:t>
            </w:r>
          </w:p>
        </w:tc>
        <w:tc>
          <w:tcPr>
            <w:tcW w:w="2538" w:type="dxa"/>
          </w:tcPr>
          <w:p w:rsidR="007C2AF5" w:rsidRPr="00EF410D" w:rsidRDefault="007C2AF5" w:rsidP="007C2AF5">
            <w:pPr>
              <w:jc w:val="center"/>
              <w:rPr>
                <w:b/>
                <w:sz w:val="20"/>
                <w:szCs w:val="20"/>
              </w:rPr>
            </w:pPr>
            <w:r w:rsidRPr="00EF410D">
              <w:rPr>
                <w:b/>
                <w:sz w:val="20"/>
                <w:szCs w:val="20"/>
              </w:rPr>
              <w:t xml:space="preserve">Sub-Score – </w:t>
            </w:r>
            <w:r w:rsidR="007A5BAB">
              <w:rPr>
                <w:b/>
                <w:sz w:val="20"/>
                <w:szCs w:val="20"/>
              </w:rPr>
              <w:t xml:space="preserve">Final </w:t>
            </w:r>
            <w:proofErr w:type="spellStart"/>
            <w:r w:rsidR="007A5BAB">
              <w:rPr>
                <w:b/>
                <w:sz w:val="20"/>
                <w:szCs w:val="20"/>
              </w:rPr>
              <w:t>Eval</w:t>
            </w:r>
            <w:proofErr w:type="spellEnd"/>
            <w:r w:rsidR="007A5BAB">
              <w:rPr>
                <w:b/>
                <w:sz w:val="20"/>
                <w:szCs w:val="20"/>
              </w:rPr>
              <w:t>.</w:t>
            </w:r>
          </w:p>
        </w:tc>
      </w:tr>
      <w:tr w:rsidR="004C25B6" w:rsidRPr="00EF410D" w:rsidTr="004C25B6">
        <w:tc>
          <w:tcPr>
            <w:tcW w:w="4698" w:type="dxa"/>
          </w:tcPr>
          <w:p w:rsidR="004C25B6" w:rsidRDefault="004C25B6" w:rsidP="004C25B6">
            <w:pPr>
              <w:rPr>
                <w:sz w:val="20"/>
                <w:szCs w:val="20"/>
              </w:rPr>
            </w:pPr>
            <w:r w:rsidRPr="00EF410D">
              <w:rPr>
                <w:sz w:val="20"/>
                <w:szCs w:val="20"/>
              </w:rPr>
              <w:t>CSTP Domain A: Making Subject Matter Comprehensible to Students</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/15</w:t>
            </w:r>
          </w:p>
        </w:tc>
        <w:tc>
          <w:tcPr>
            <w:tcW w:w="2538" w:type="dxa"/>
            <w:vAlign w:val="center"/>
          </w:tcPr>
          <w:p w:rsidR="004C25B6" w:rsidRPr="00EF410D" w:rsidRDefault="004C25B6" w:rsidP="004C25B6">
            <w:pPr>
              <w:jc w:val="center"/>
              <w:rPr>
                <w:sz w:val="20"/>
                <w:szCs w:val="20"/>
              </w:rPr>
            </w:pPr>
            <w:r>
              <w:rPr>
                <w:sz w:val="20"/>
                <w:szCs w:val="20"/>
              </w:rPr>
              <w:t>/15</w:t>
            </w:r>
          </w:p>
        </w:tc>
      </w:tr>
      <w:tr w:rsidR="004C25B6" w:rsidRPr="00EF410D" w:rsidTr="004C25B6">
        <w:tc>
          <w:tcPr>
            <w:tcW w:w="4698" w:type="dxa"/>
          </w:tcPr>
          <w:p w:rsidR="004C25B6" w:rsidRDefault="004C25B6" w:rsidP="004C25B6">
            <w:pPr>
              <w:rPr>
                <w:sz w:val="20"/>
                <w:szCs w:val="20"/>
              </w:rPr>
            </w:pPr>
            <w:r w:rsidRPr="00EF410D">
              <w:rPr>
                <w:sz w:val="20"/>
                <w:szCs w:val="20"/>
              </w:rPr>
              <w:t>CSTP Domain B: Assessing Student Learning</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/24</w:t>
            </w:r>
          </w:p>
        </w:tc>
        <w:tc>
          <w:tcPr>
            <w:tcW w:w="2538" w:type="dxa"/>
            <w:vAlign w:val="center"/>
          </w:tcPr>
          <w:p w:rsidR="004C25B6" w:rsidRPr="00EF410D" w:rsidRDefault="004C25B6" w:rsidP="004C25B6">
            <w:pPr>
              <w:jc w:val="center"/>
              <w:rPr>
                <w:sz w:val="20"/>
                <w:szCs w:val="20"/>
              </w:rPr>
            </w:pPr>
            <w:r>
              <w:rPr>
                <w:sz w:val="20"/>
                <w:szCs w:val="20"/>
              </w:rPr>
              <w:t>/24</w:t>
            </w:r>
          </w:p>
        </w:tc>
      </w:tr>
      <w:tr w:rsidR="004C25B6" w:rsidRPr="00EF410D" w:rsidTr="004C25B6">
        <w:tc>
          <w:tcPr>
            <w:tcW w:w="4698" w:type="dxa"/>
          </w:tcPr>
          <w:p w:rsidR="004C25B6" w:rsidRDefault="004C25B6" w:rsidP="004C25B6">
            <w:pPr>
              <w:rPr>
                <w:sz w:val="20"/>
                <w:szCs w:val="20"/>
              </w:rPr>
            </w:pPr>
            <w:r w:rsidRPr="00EF410D">
              <w:rPr>
                <w:sz w:val="20"/>
                <w:szCs w:val="20"/>
              </w:rPr>
              <w:t>CSTP Domain C: Engaging and Supporting Students in Learning</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/30</w:t>
            </w:r>
          </w:p>
        </w:tc>
        <w:tc>
          <w:tcPr>
            <w:tcW w:w="2538" w:type="dxa"/>
            <w:vAlign w:val="center"/>
          </w:tcPr>
          <w:p w:rsidR="004C25B6" w:rsidRPr="00EF410D" w:rsidRDefault="004C25B6" w:rsidP="004C25B6">
            <w:pPr>
              <w:jc w:val="center"/>
              <w:rPr>
                <w:sz w:val="20"/>
                <w:szCs w:val="20"/>
              </w:rPr>
            </w:pPr>
            <w:r>
              <w:rPr>
                <w:sz w:val="20"/>
                <w:szCs w:val="20"/>
              </w:rPr>
              <w:t>/30</w:t>
            </w:r>
          </w:p>
        </w:tc>
      </w:tr>
      <w:tr w:rsidR="004C25B6" w:rsidRPr="00EF410D" w:rsidTr="004C25B6">
        <w:tc>
          <w:tcPr>
            <w:tcW w:w="4698" w:type="dxa"/>
          </w:tcPr>
          <w:p w:rsidR="004C25B6" w:rsidRDefault="004C25B6" w:rsidP="004C25B6">
            <w:pPr>
              <w:rPr>
                <w:sz w:val="20"/>
                <w:szCs w:val="20"/>
              </w:rPr>
            </w:pPr>
            <w:r w:rsidRPr="00EF410D">
              <w:rPr>
                <w:sz w:val="20"/>
                <w:szCs w:val="20"/>
              </w:rPr>
              <w:t>CSTP Domain D: Planning Instruction &amp; Designing Learning Experiences for Students</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/21</w:t>
            </w:r>
          </w:p>
        </w:tc>
        <w:tc>
          <w:tcPr>
            <w:tcW w:w="2538" w:type="dxa"/>
            <w:vAlign w:val="center"/>
          </w:tcPr>
          <w:p w:rsidR="004C25B6" w:rsidRPr="00EF410D" w:rsidRDefault="004C25B6" w:rsidP="004C25B6">
            <w:pPr>
              <w:jc w:val="center"/>
              <w:rPr>
                <w:sz w:val="20"/>
                <w:szCs w:val="20"/>
              </w:rPr>
            </w:pPr>
            <w:r>
              <w:rPr>
                <w:sz w:val="20"/>
                <w:szCs w:val="20"/>
              </w:rPr>
              <w:t>/21</w:t>
            </w:r>
          </w:p>
        </w:tc>
      </w:tr>
      <w:tr w:rsidR="004C25B6" w:rsidRPr="00EF410D" w:rsidTr="004C25B6">
        <w:tc>
          <w:tcPr>
            <w:tcW w:w="4698" w:type="dxa"/>
          </w:tcPr>
          <w:p w:rsidR="004C25B6" w:rsidRDefault="004C25B6" w:rsidP="004C25B6">
            <w:pPr>
              <w:rPr>
                <w:sz w:val="20"/>
                <w:szCs w:val="20"/>
              </w:rPr>
            </w:pPr>
            <w:r w:rsidRPr="00EF410D">
              <w:rPr>
                <w:sz w:val="20"/>
                <w:szCs w:val="20"/>
              </w:rPr>
              <w:t>CSTP Domain E: Creating &amp; Maintaining Effective Educational Environments for Student Learning</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/21</w:t>
            </w:r>
          </w:p>
        </w:tc>
        <w:tc>
          <w:tcPr>
            <w:tcW w:w="2538" w:type="dxa"/>
            <w:vAlign w:val="center"/>
          </w:tcPr>
          <w:p w:rsidR="004C25B6" w:rsidRPr="00EF410D" w:rsidRDefault="004C25B6" w:rsidP="004C25B6">
            <w:pPr>
              <w:jc w:val="center"/>
              <w:rPr>
                <w:sz w:val="20"/>
                <w:szCs w:val="20"/>
              </w:rPr>
            </w:pPr>
            <w:r>
              <w:rPr>
                <w:sz w:val="20"/>
                <w:szCs w:val="20"/>
              </w:rPr>
              <w:t>/21</w:t>
            </w:r>
          </w:p>
        </w:tc>
      </w:tr>
      <w:tr w:rsidR="004C25B6" w:rsidRPr="00EF410D" w:rsidTr="004C25B6">
        <w:tc>
          <w:tcPr>
            <w:tcW w:w="4698" w:type="dxa"/>
          </w:tcPr>
          <w:p w:rsidR="004C25B6" w:rsidRDefault="004C25B6" w:rsidP="004C25B6">
            <w:pPr>
              <w:rPr>
                <w:sz w:val="20"/>
                <w:szCs w:val="20"/>
              </w:rPr>
            </w:pPr>
            <w:r w:rsidRPr="00EF410D">
              <w:rPr>
                <w:sz w:val="20"/>
                <w:szCs w:val="20"/>
              </w:rPr>
              <w:t>CSTP Domain F: Developing as a Professional Educator</w:t>
            </w:r>
          </w:p>
          <w:p w:rsidR="004C25B6" w:rsidRPr="00EF410D" w:rsidRDefault="004C25B6" w:rsidP="004C25B6">
            <w:pPr>
              <w:rPr>
                <w:sz w:val="20"/>
                <w:szCs w:val="20"/>
              </w:rPr>
            </w:pPr>
          </w:p>
        </w:tc>
        <w:tc>
          <w:tcPr>
            <w:tcW w:w="2340" w:type="dxa"/>
            <w:vAlign w:val="center"/>
          </w:tcPr>
          <w:p w:rsidR="004C25B6" w:rsidRPr="00EF410D" w:rsidRDefault="004C25B6" w:rsidP="004C25B6">
            <w:pPr>
              <w:jc w:val="center"/>
              <w:rPr>
                <w:sz w:val="20"/>
                <w:szCs w:val="20"/>
              </w:rPr>
            </w:pPr>
            <w:r>
              <w:rPr>
                <w:sz w:val="20"/>
                <w:szCs w:val="20"/>
              </w:rPr>
              <w:t>/21</w:t>
            </w:r>
          </w:p>
        </w:tc>
        <w:tc>
          <w:tcPr>
            <w:tcW w:w="2538" w:type="dxa"/>
            <w:vAlign w:val="center"/>
          </w:tcPr>
          <w:p w:rsidR="004C25B6" w:rsidRPr="00EF410D" w:rsidRDefault="004C25B6" w:rsidP="004C25B6">
            <w:pPr>
              <w:jc w:val="center"/>
              <w:rPr>
                <w:sz w:val="20"/>
                <w:szCs w:val="20"/>
              </w:rPr>
            </w:pPr>
            <w:r>
              <w:rPr>
                <w:sz w:val="20"/>
                <w:szCs w:val="20"/>
              </w:rPr>
              <w:t>/21</w:t>
            </w:r>
          </w:p>
        </w:tc>
      </w:tr>
      <w:tr w:rsidR="004C25B6" w:rsidRPr="00EF410D" w:rsidTr="004C25B6">
        <w:tc>
          <w:tcPr>
            <w:tcW w:w="4698" w:type="dxa"/>
          </w:tcPr>
          <w:p w:rsidR="004C25B6" w:rsidRDefault="004C25B6" w:rsidP="004C25B6">
            <w:pPr>
              <w:rPr>
                <w:b/>
                <w:sz w:val="20"/>
                <w:szCs w:val="20"/>
              </w:rPr>
            </w:pPr>
            <w:r w:rsidRPr="00EF410D">
              <w:rPr>
                <w:b/>
                <w:sz w:val="20"/>
                <w:szCs w:val="20"/>
              </w:rPr>
              <w:t>Total Score (13</w:t>
            </w:r>
            <w:r>
              <w:rPr>
                <w:b/>
                <w:sz w:val="20"/>
                <w:szCs w:val="20"/>
              </w:rPr>
              <w:t>2</w:t>
            </w:r>
            <w:r w:rsidRPr="00EF410D">
              <w:rPr>
                <w:b/>
                <w:sz w:val="20"/>
                <w:szCs w:val="20"/>
              </w:rPr>
              <w:t xml:space="preserve"> possible)</w:t>
            </w:r>
          </w:p>
          <w:p w:rsidR="004C25B6" w:rsidRPr="00EF410D" w:rsidRDefault="004C25B6" w:rsidP="004C25B6">
            <w:pPr>
              <w:rPr>
                <w:b/>
                <w:sz w:val="20"/>
                <w:szCs w:val="20"/>
              </w:rPr>
            </w:pPr>
          </w:p>
        </w:tc>
        <w:tc>
          <w:tcPr>
            <w:tcW w:w="2340" w:type="dxa"/>
            <w:vAlign w:val="center"/>
          </w:tcPr>
          <w:p w:rsidR="004C25B6" w:rsidRPr="00EF410D" w:rsidRDefault="004C25B6" w:rsidP="004C25B6">
            <w:pPr>
              <w:jc w:val="center"/>
              <w:rPr>
                <w:sz w:val="20"/>
                <w:szCs w:val="20"/>
              </w:rPr>
            </w:pPr>
            <w:r>
              <w:rPr>
                <w:sz w:val="20"/>
                <w:szCs w:val="20"/>
              </w:rPr>
              <w:t>/132</w:t>
            </w:r>
          </w:p>
        </w:tc>
        <w:tc>
          <w:tcPr>
            <w:tcW w:w="2538" w:type="dxa"/>
            <w:vAlign w:val="center"/>
          </w:tcPr>
          <w:p w:rsidR="004C25B6" w:rsidRPr="00EF410D" w:rsidRDefault="004C25B6" w:rsidP="004C25B6">
            <w:pPr>
              <w:jc w:val="center"/>
              <w:rPr>
                <w:sz w:val="20"/>
                <w:szCs w:val="20"/>
              </w:rPr>
            </w:pPr>
            <w:r>
              <w:rPr>
                <w:sz w:val="20"/>
                <w:szCs w:val="20"/>
              </w:rPr>
              <w:t>/132</w:t>
            </w:r>
          </w:p>
        </w:tc>
      </w:tr>
    </w:tbl>
    <w:p w:rsidR="007C2AF5" w:rsidRDefault="007C2AF5" w:rsidP="007C2AF5">
      <w:pPr>
        <w:rPr>
          <w:b/>
        </w:rPr>
      </w:pPr>
    </w:p>
    <w:p w:rsidR="007C2AF5" w:rsidRDefault="007C2AF5" w:rsidP="007C2AF5">
      <w:pPr>
        <w:spacing w:after="200" w:line="276" w:lineRule="auto"/>
        <w:rPr>
          <w:b/>
          <w:sz w:val="28"/>
        </w:rPr>
      </w:pPr>
      <w:r>
        <w:rPr>
          <w:b/>
          <w:sz w:val="28"/>
        </w:rPr>
        <w:br w:type="page"/>
      </w:r>
    </w:p>
    <w:p w:rsidR="007C2AF5" w:rsidRPr="00D42FCC" w:rsidRDefault="007C2AF5" w:rsidP="007C2AF5">
      <w:pPr>
        <w:jc w:val="center"/>
        <w:rPr>
          <w:b/>
          <w:sz w:val="28"/>
        </w:rPr>
      </w:pPr>
      <w:r w:rsidRPr="00D42FCC">
        <w:rPr>
          <w:b/>
          <w:sz w:val="28"/>
        </w:rPr>
        <w:lastRenderedPageBreak/>
        <w:t>Signature Page</w:t>
      </w:r>
    </w:p>
    <w:p w:rsidR="007C2AF5" w:rsidRDefault="007C2AF5" w:rsidP="007C2AF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0"/>
        <w:gridCol w:w="630"/>
        <w:gridCol w:w="900"/>
        <w:gridCol w:w="450"/>
        <w:gridCol w:w="3780"/>
        <w:gridCol w:w="810"/>
        <w:gridCol w:w="2335"/>
      </w:tblGrid>
      <w:tr w:rsidR="00472B43" w:rsidTr="00B4035E">
        <w:tc>
          <w:tcPr>
            <w:tcW w:w="10610" w:type="dxa"/>
            <w:gridSpan w:val="8"/>
            <w:tcBorders>
              <w:bottom w:val="single" w:sz="4" w:space="0" w:color="auto"/>
            </w:tcBorders>
            <w:vAlign w:val="bottom"/>
          </w:tcPr>
          <w:p w:rsidR="00472B43" w:rsidRPr="00472B43" w:rsidRDefault="00472B43" w:rsidP="00472B43">
            <w:pPr>
              <w:rPr>
                <w:b/>
              </w:rPr>
            </w:pPr>
            <w:r w:rsidRPr="00F50B22">
              <w:rPr>
                <w:b/>
              </w:rPr>
              <w:t>Mid-</w:t>
            </w:r>
            <w:r w:rsidR="007A5BAB">
              <w:rPr>
                <w:b/>
              </w:rPr>
              <w:t>Semester</w:t>
            </w:r>
            <w:r w:rsidRPr="00F50B22">
              <w:rPr>
                <w:b/>
              </w:rPr>
              <w:t xml:space="preserve"> Evaluation</w:t>
            </w:r>
            <w:r>
              <w:rPr>
                <w:b/>
              </w:rPr>
              <w:t xml:space="preserve"> - Notes</w:t>
            </w:r>
          </w:p>
        </w:tc>
      </w:tr>
      <w:tr w:rsidR="00472B43" w:rsidTr="00B4035E">
        <w:trPr>
          <w:trHeight w:val="2060"/>
        </w:trPr>
        <w:tc>
          <w:tcPr>
            <w:tcW w:w="10610" w:type="dxa"/>
            <w:gridSpan w:val="8"/>
            <w:tcBorders>
              <w:top w:val="single" w:sz="4" w:space="0" w:color="auto"/>
              <w:left w:val="single" w:sz="4" w:space="0" w:color="auto"/>
              <w:bottom w:val="single" w:sz="4" w:space="0" w:color="auto"/>
              <w:right w:val="single" w:sz="4" w:space="0" w:color="auto"/>
            </w:tcBorders>
          </w:tcPr>
          <w:p w:rsidR="00472B43" w:rsidRDefault="00472B43" w:rsidP="00AE1D38"/>
        </w:tc>
      </w:tr>
      <w:tr w:rsidR="00472B43" w:rsidTr="00B4035E">
        <w:tc>
          <w:tcPr>
            <w:tcW w:w="10610" w:type="dxa"/>
            <w:gridSpan w:val="8"/>
            <w:tcBorders>
              <w:top w:val="single" w:sz="4" w:space="0" w:color="auto"/>
            </w:tcBorders>
            <w:vAlign w:val="bottom"/>
          </w:tcPr>
          <w:p w:rsidR="00472B43" w:rsidRPr="00472B43" w:rsidRDefault="00472B43" w:rsidP="00472B43">
            <w:pPr>
              <w:spacing w:after="60"/>
              <w:ind w:right="-18"/>
              <w:rPr>
                <w:b/>
                <w:sz w:val="20"/>
              </w:rPr>
            </w:pPr>
            <w:r w:rsidRPr="00F50B22">
              <w:rPr>
                <w:b/>
                <w:sz w:val="20"/>
              </w:rPr>
              <w:t>To the best of my knowledge, this information is accurate and complete.</w:t>
            </w:r>
            <w:r w:rsidRPr="00F50B22">
              <w:rPr>
                <w:b/>
                <w:bCs/>
                <w:sz w:val="20"/>
                <w:szCs w:val="18"/>
              </w:rPr>
              <w:t xml:space="preserve"> </w:t>
            </w:r>
          </w:p>
        </w:tc>
      </w:tr>
      <w:tr w:rsidR="00472B43" w:rsidTr="00B4035E">
        <w:trPr>
          <w:trHeight w:val="665"/>
        </w:trPr>
        <w:tc>
          <w:tcPr>
            <w:tcW w:w="3685" w:type="dxa"/>
            <w:gridSpan w:val="5"/>
            <w:vAlign w:val="bottom"/>
          </w:tcPr>
          <w:p w:rsidR="00472B43" w:rsidRDefault="00472B43" w:rsidP="00472B43">
            <w:r w:rsidRPr="00F50B22">
              <w:rPr>
                <w:sz w:val="20"/>
              </w:rPr>
              <w:t>Education Specialist Candidate Signature:</w:t>
            </w:r>
          </w:p>
        </w:tc>
        <w:tc>
          <w:tcPr>
            <w:tcW w:w="3780" w:type="dxa"/>
            <w:tcBorders>
              <w:bottom w:val="single" w:sz="4" w:space="0" w:color="auto"/>
            </w:tcBorders>
            <w:vAlign w:val="bottom"/>
          </w:tcPr>
          <w:p w:rsidR="00472B43" w:rsidRDefault="00472B43" w:rsidP="00472B43"/>
        </w:tc>
        <w:tc>
          <w:tcPr>
            <w:tcW w:w="810" w:type="dxa"/>
            <w:tcBorders>
              <w:bottom w:val="single" w:sz="4" w:space="0" w:color="auto"/>
            </w:tcBorders>
            <w:vAlign w:val="bottom"/>
          </w:tcPr>
          <w:p w:rsidR="00472B43" w:rsidRDefault="00472B43" w:rsidP="00472B43">
            <w:r>
              <w:t>Date:</w:t>
            </w:r>
          </w:p>
        </w:tc>
        <w:tc>
          <w:tcPr>
            <w:tcW w:w="2335" w:type="dxa"/>
            <w:tcBorders>
              <w:bottom w:val="single" w:sz="4" w:space="0" w:color="auto"/>
            </w:tcBorders>
            <w:vAlign w:val="bottom"/>
          </w:tcPr>
          <w:p w:rsidR="00472B43" w:rsidRDefault="00472B43" w:rsidP="00472B43"/>
        </w:tc>
      </w:tr>
      <w:tr w:rsidR="00472B43" w:rsidTr="00B4035E">
        <w:trPr>
          <w:trHeight w:val="477"/>
        </w:trPr>
        <w:tc>
          <w:tcPr>
            <w:tcW w:w="2335" w:type="dxa"/>
            <w:gridSpan w:val="3"/>
            <w:tcBorders>
              <w:top w:val="single" w:sz="4" w:space="0" w:color="auto"/>
            </w:tcBorders>
            <w:vAlign w:val="bottom"/>
          </w:tcPr>
          <w:p w:rsidR="00472B43" w:rsidRDefault="00AE1D38" w:rsidP="00472B43">
            <w:r w:rsidRPr="00F50B22">
              <w:rPr>
                <w:sz w:val="20"/>
              </w:rPr>
              <w:t>CPP Supervisor Signature:</w:t>
            </w:r>
          </w:p>
        </w:tc>
        <w:tc>
          <w:tcPr>
            <w:tcW w:w="5130" w:type="dxa"/>
            <w:gridSpan w:val="3"/>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472B43" w:rsidTr="00B4035E">
        <w:trPr>
          <w:trHeight w:val="450"/>
        </w:trPr>
        <w:tc>
          <w:tcPr>
            <w:tcW w:w="1615" w:type="dxa"/>
            <w:tcBorders>
              <w:top w:val="single" w:sz="4" w:space="0" w:color="auto"/>
            </w:tcBorders>
            <w:vAlign w:val="bottom"/>
          </w:tcPr>
          <w:p w:rsidR="00472B43" w:rsidRDefault="00AE1D38" w:rsidP="00472B43">
            <w:proofErr w:type="gramStart"/>
            <w:r w:rsidRPr="00F50B22">
              <w:rPr>
                <w:sz w:val="20"/>
              </w:rPr>
              <w:t>Other</w:t>
            </w:r>
            <w:proofErr w:type="gramEnd"/>
            <w:r w:rsidRPr="00F50B22">
              <w:rPr>
                <w:sz w:val="20"/>
              </w:rPr>
              <w:t xml:space="preserve"> Evaluator:</w:t>
            </w:r>
          </w:p>
        </w:tc>
        <w:tc>
          <w:tcPr>
            <w:tcW w:w="5850" w:type="dxa"/>
            <w:gridSpan w:val="5"/>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472B43" w:rsidTr="00B4035E">
        <w:trPr>
          <w:trHeight w:val="450"/>
        </w:trPr>
        <w:tc>
          <w:tcPr>
            <w:tcW w:w="3235" w:type="dxa"/>
            <w:gridSpan w:val="4"/>
            <w:tcBorders>
              <w:top w:val="single" w:sz="4" w:space="0" w:color="auto"/>
              <w:bottom w:val="single" w:sz="4" w:space="0" w:color="auto"/>
            </w:tcBorders>
            <w:vAlign w:val="bottom"/>
          </w:tcPr>
          <w:p w:rsidR="00472B43" w:rsidRDefault="00AE1D38" w:rsidP="00472B43">
            <w:r w:rsidRPr="00F50B22">
              <w:rPr>
                <w:sz w:val="20"/>
              </w:rPr>
              <w:t>Other Evaluator (print name &amp; title):</w:t>
            </w:r>
          </w:p>
        </w:tc>
        <w:tc>
          <w:tcPr>
            <w:tcW w:w="4230" w:type="dxa"/>
            <w:gridSpan w:val="2"/>
            <w:tcBorders>
              <w:top w:val="single" w:sz="4" w:space="0" w:color="auto"/>
              <w:bottom w:val="single" w:sz="4" w:space="0" w:color="auto"/>
            </w:tcBorders>
            <w:vAlign w:val="bottom"/>
          </w:tcPr>
          <w:p w:rsidR="00472B43" w:rsidRDefault="00472B43" w:rsidP="00472B43"/>
        </w:tc>
        <w:tc>
          <w:tcPr>
            <w:tcW w:w="810" w:type="dxa"/>
            <w:tcBorders>
              <w:top w:val="single" w:sz="4" w:space="0" w:color="auto"/>
              <w:bottom w:val="single" w:sz="4" w:space="0" w:color="auto"/>
            </w:tcBorders>
            <w:vAlign w:val="bottom"/>
          </w:tcPr>
          <w:p w:rsidR="00472B43" w:rsidRDefault="00AE1D38" w:rsidP="00472B43">
            <w:r w:rsidRPr="00AE1D38">
              <w:t>Date:</w:t>
            </w:r>
          </w:p>
        </w:tc>
        <w:tc>
          <w:tcPr>
            <w:tcW w:w="2335" w:type="dxa"/>
            <w:tcBorders>
              <w:top w:val="single" w:sz="4" w:space="0" w:color="auto"/>
              <w:bottom w:val="single" w:sz="4" w:space="0" w:color="auto"/>
            </w:tcBorders>
            <w:vAlign w:val="bottom"/>
          </w:tcPr>
          <w:p w:rsidR="00472B43" w:rsidRDefault="00472B43" w:rsidP="00472B43"/>
        </w:tc>
      </w:tr>
      <w:tr w:rsidR="00AE1D38" w:rsidTr="00B4035E">
        <w:trPr>
          <w:trHeight w:val="1493"/>
        </w:trPr>
        <w:tc>
          <w:tcPr>
            <w:tcW w:w="10610" w:type="dxa"/>
            <w:gridSpan w:val="8"/>
            <w:tcBorders>
              <w:bottom w:val="single" w:sz="4" w:space="0" w:color="auto"/>
            </w:tcBorders>
            <w:vAlign w:val="bottom"/>
          </w:tcPr>
          <w:p w:rsidR="00AE1D38" w:rsidRPr="00AE1D38" w:rsidRDefault="007A5BAB" w:rsidP="00472B43">
            <w:pPr>
              <w:rPr>
                <w:b/>
              </w:rPr>
            </w:pPr>
            <w:r>
              <w:rPr>
                <w:b/>
              </w:rPr>
              <w:t>Final</w:t>
            </w:r>
            <w:r w:rsidR="00AE1D38" w:rsidRPr="00F50B22">
              <w:rPr>
                <w:b/>
              </w:rPr>
              <w:t xml:space="preserve"> Evaluation</w:t>
            </w:r>
            <w:r w:rsidR="00AE1D38">
              <w:rPr>
                <w:b/>
              </w:rPr>
              <w:t xml:space="preserve"> - Notes</w:t>
            </w:r>
          </w:p>
        </w:tc>
      </w:tr>
      <w:tr w:rsidR="00AE1D38" w:rsidTr="00B4035E">
        <w:trPr>
          <w:trHeight w:val="2060"/>
        </w:trPr>
        <w:tc>
          <w:tcPr>
            <w:tcW w:w="10610" w:type="dxa"/>
            <w:gridSpan w:val="8"/>
            <w:tcBorders>
              <w:top w:val="single" w:sz="4" w:space="0" w:color="auto"/>
              <w:left w:val="single" w:sz="4" w:space="0" w:color="auto"/>
              <w:bottom w:val="single" w:sz="4" w:space="0" w:color="auto"/>
              <w:right w:val="single" w:sz="4" w:space="0" w:color="auto"/>
            </w:tcBorders>
          </w:tcPr>
          <w:p w:rsidR="00AE1D38" w:rsidRDefault="00AE1D38" w:rsidP="00AE1D38"/>
        </w:tc>
      </w:tr>
      <w:tr w:rsidR="00AE1D38" w:rsidTr="00B4035E">
        <w:tc>
          <w:tcPr>
            <w:tcW w:w="10610" w:type="dxa"/>
            <w:gridSpan w:val="8"/>
            <w:tcBorders>
              <w:top w:val="single" w:sz="4" w:space="0" w:color="auto"/>
            </w:tcBorders>
            <w:vAlign w:val="bottom"/>
          </w:tcPr>
          <w:p w:rsidR="00AE1D38" w:rsidRDefault="00AE1D38" w:rsidP="00472B43">
            <w:r w:rsidRPr="00F50B22">
              <w:rPr>
                <w:b/>
                <w:sz w:val="20"/>
              </w:rPr>
              <w:t>To the best of my knowledge, this information is accurate and complete.</w:t>
            </w:r>
          </w:p>
        </w:tc>
      </w:tr>
      <w:tr w:rsidR="00AE1D38" w:rsidTr="00B4035E">
        <w:trPr>
          <w:trHeight w:val="638"/>
        </w:trPr>
        <w:tc>
          <w:tcPr>
            <w:tcW w:w="3685" w:type="dxa"/>
            <w:gridSpan w:val="5"/>
            <w:tcBorders>
              <w:bottom w:val="single" w:sz="4" w:space="0" w:color="auto"/>
            </w:tcBorders>
            <w:vAlign w:val="bottom"/>
          </w:tcPr>
          <w:p w:rsidR="00AE1D38" w:rsidRPr="004D0177" w:rsidRDefault="004D0177" w:rsidP="00472B43">
            <w:pPr>
              <w:rPr>
                <w:sz w:val="20"/>
              </w:rPr>
            </w:pPr>
            <w:r w:rsidRPr="004D0177">
              <w:rPr>
                <w:sz w:val="20"/>
              </w:rPr>
              <w:t>Education Specialist Candidate Signature:</w:t>
            </w:r>
          </w:p>
        </w:tc>
        <w:tc>
          <w:tcPr>
            <w:tcW w:w="3780" w:type="dxa"/>
            <w:tcBorders>
              <w:bottom w:val="single" w:sz="4" w:space="0" w:color="auto"/>
            </w:tcBorders>
            <w:vAlign w:val="bottom"/>
          </w:tcPr>
          <w:p w:rsidR="00AE1D38" w:rsidRDefault="00AE1D38" w:rsidP="00472B43"/>
        </w:tc>
        <w:tc>
          <w:tcPr>
            <w:tcW w:w="810" w:type="dxa"/>
            <w:tcBorders>
              <w:bottom w:val="single" w:sz="4" w:space="0" w:color="auto"/>
            </w:tcBorders>
            <w:vAlign w:val="bottom"/>
          </w:tcPr>
          <w:p w:rsidR="00AE1D38" w:rsidRDefault="004D0177" w:rsidP="00472B43">
            <w:r w:rsidRPr="004D0177">
              <w:t>Date:</w:t>
            </w:r>
          </w:p>
        </w:tc>
        <w:tc>
          <w:tcPr>
            <w:tcW w:w="2335" w:type="dxa"/>
            <w:tcBorders>
              <w:bottom w:val="single" w:sz="4" w:space="0" w:color="auto"/>
            </w:tcBorders>
            <w:vAlign w:val="bottom"/>
          </w:tcPr>
          <w:p w:rsidR="00AE1D38" w:rsidRDefault="00AE1D38" w:rsidP="00472B43"/>
        </w:tc>
      </w:tr>
      <w:tr w:rsidR="00AE1D38" w:rsidTr="00B4035E">
        <w:trPr>
          <w:trHeight w:val="477"/>
        </w:trPr>
        <w:tc>
          <w:tcPr>
            <w:tcW w:w="2335" w:type="dxa"/>
            <w:gridSpan w:val="3"/>
            <w:tcBorders>
              <w:top w:val="single" w:sz="4" w:space="0" w:color="auto"/>
              <w:bottom w:val="single" w:sz="4" w:space="0" w:color="auto"/>
            </w:tcBorders>
            <w:vAlign w:val="bottom"/>
          </w:tcPr>
          <w:p w:rsidR="00AE1D38" w:rsidRPr="004D0177" w:rsidRDefault="004D0177" w:rsidP="00472B43">
            <w:pPr>
              <w:rPr>
                <w:sz w:val="20"/>
              </w:rPr>
            </w:pPr>
            <w:r w:rsidRPr="004D0177">
              <w:rPr>
                <w:sz w:val="20"/>
              </w:rPr>
              <w:t>CPP Supervisor Signature:</w:t>
            </w:r>
          </w:p>
        </w:tc>
        <w:tc>
          <w:tcPr>
            <w:tcW w:w="5130" w:type="dxa"/>
            <w:gridSpan w:val="3"/>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r w:rsidR="00AE1D38" w:rsidTr="00B4035E">
        <w:trPr>
          <w:trHeight w:val="468"/>
        </w:trPr>
        <w:tc>
          <w:tcPr>
            <w:tcW w:w="1705" w:type="dxa"/>
            <w:gridSpan w:val="2"/>
            <w:tcBorders>
              <w:top w:val="single" w:sz="4" w:space="0" w:color="auto"/>
              <w:bottom w:val="single" w:sz="4" w:space="0" w:color="auto"/>
            </w:tcBorders>
            <w:vAlign w:val="bottom"/>
          </w:tcPr>
          <w:p w:rsidR="00AE1D38" w:rsidRPr="004D0177" w:rsidRDefault="004D0177" w:rsidP="00472B43">
            <w:pPr>
              <w:rPr>
                <w:sz w:val="20"/>
              </w:rPr>
            </w:pPr>
            <w:proofErr w:type="gramStart"/>
            <w:r w:rsidRPr="004D0177">
              <w:rPr>
                <w:sz w:val="20"/>
              </w:rPr>
              <w:t>Other</w:t>
            </w:r>
            <w:proofErr w:type="gramEnd"/>
            <w:r w:rsidRPr="004D0177">
              <w:rPr>
                <w:sz w:val="20"/>
              </w:rPr>
              <w:t xml:space="preserve"> Evaluator:</w:t>
            </w:r>
          </w:p>
        </w:tc>
        <w:tc>
          <w:tcPr>
            <w:tcW w:w="5760" w:type="dxa"/>
            <w:gridSpan w:val="4"/>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r w:rsidR="00AE1D38" w:rsidTr="00B4035E">
        <w:trPr>
          <w:trHeight w:val="432"/>
        </w:trPr>
        <w:tc>
          <w:tcPr>
            <w:tcW w:w="3235" w:type="dxa"/>
            <w:gridSpan w:val="4"/>
            <w:tcBorders>
              <w:top w:val="single" w:sz="4" w:space="0" w:color="auto"/>
              <w:bottom w:val="single" w:sz="4" w:space="0" w:color="auto"/>
            </w:tcBorders>
            <w:vAlign w:val="bottom"/>
          </w:tcPr>
          <w:p w:rsidR="00AE1D38" w:rsidRPr="004D0177" w:rsidRDefault="004D0177" w:rsidP="00472B43">
            <w:pPr>
              <w:rPr>
                <w:sz w:val="20"/>
              </w:rPr>
            </w:pPr>
            <w:r w:rsidRPr="004D0177">
              <w:rPr>
                <w:sz w:val="20"/>
              </w:rPr>
              <w:t>Other Evaluator (print name &amp; title):</w:t>
            </w:r>
          </w:p>
        </w:tc>
        <w:tc>
          <w:tcPr>
            <w:tcW w:w="4230" w:type="dxa"/>
            <w:gridSpan w:val="2"/>
            <w:tcBorders>
              <w:top w:val="single" w:sz="4" w:space="0" w:color="auto"/>
              <w:bottom w:val="single" w:sz="4" w:space="0" w:color="auto"/>
            </w:tcBorders>
            <w:vAlign w:val="bottom"/>
          </w:tcPr>
          <w:p w:rsidR="00AE1D38" w:rsidRDefault="00AE1D38" w:rsidP="00472B43"/>
        </w:tc>
        <w:tc>
          <w:tcPr>
            <w:tcW w:w="810" w:type="dxa"/>
            <w:tcBorders>
              <w:top w:val="single" w:sz="4" w:space="0" w:color="auto"/>
              <w:bottom w:val="single" w:sz="4" w:space="0" w:color="auto"/>
            </w:tcBorders>
            <w:vAlign w:val="bottom"/>
          </w:tcPr>
          <w:p w:rsidR="00AE1D38" w:rsidRDefault="004D0177" w:rsidP="00472B43">
            <w:r w:rsidRPr="004D0177">
              <w:t>Date:</w:t>
            </w:r>
          </w:p>
        </w:tc>
        <w:tc>
          <w:tcPr>
            <w:tcW w:w="2335" w:type="dxa"/>
            <w:tcBorders>
              <w:top w:val="single" w:sz="4" w:space="0" w:color="auto"/>
              <w:bottom w:val="single" w:sz="4" w:space="0" w:color="auto"/>
            </w:tcBorders>
            <w:vAlign w:val="bottom"/>
          </w:tcPr>
          <w:p w:rsidR="00AE1D38" w:rsidRDefault="00AE1D38" w:rsidP="00472B43"/>
        </w:tc>
      </w:tr>
    </w:tbl>
    <w:p w:rsidR="00E058D3" w:rsidRDefault="00E058D3"/>
    <w:sectPr w:rsidR="00E058D3" w:rsidSect="00997B12">
      <w:footerReference w:type="even" r:id="rId9"/>
      <w:footerReference w:type="default" r:id="rId10"/>
      <w:pgSz w:w="12240" w:h="15840"/>
      <w:pgMar w:top="810" w:right="81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7F" w:rsidRDefault="0009337F" w:rsidP="00241E3F">
      <w:pPr>
        <w:spacing w:after="0" w:line="240" w:lineRule="auto"/>
      </w:pPr>
      <w:r>
        <w:separator/>
      </w:r>
    </w:p>
  </w:endnote>
  <w:endnote w:type="continuationSeparator" w:id="0">
    <w:p w:rsidR="0009337F" w:rsidRDefault="0009337F" w:rsidP="0024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571659"/>
      <w:docPartObj>
        <w:docPartGallery w:val="Page Numbers (Bottom of Page)"/>
        <w:docPartUnique/>
      </w:docPartObj>
    </w:sdtPr>
    <w:sdtContent>
      <w:p w:rsidR="007A5BAB" w:rsidRDefault="007A5BAB" w:rsidP="000F2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5BAB" w:rsidRDefault="007A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424530"/>
      <w:docPartObj>
        <w:docPartGallery w:val="Page Numbers (Bottom of Page)"/>
        <w:docPartUnique/>
      </w:docPartObj>
    </w:sdtPr>
    <w:sdtContent>
      <w:p w:rsidR="007A5BAB" w:rsidRDefault="007A5BAB" w:rsidP="000F22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8</w:t>
        </w:r>
      </w:p>
    </w:sdtContent>
  </w:sdt>
  <w:p w:rsidR="005C00CB" w:rsidRPr="004B6645" w:rsidRDefault="005C00CB">
    <w:pPr>
      <w:pStyle w:val="Footer"/>
      <w:rPr>
        <w:sz w:val="20"/>
      </w:rPr>
    </w:pPr>
    <w:r w:rsidRPr="00B26561">
      <w:rPr>
        <w:sz w:val="20"/>
      </w:rPr>
      <w:t>ES CP-M/</w:t>
    </w:r>
    <w:proofErr w:type="gramStart"/>
    <w:r w:rsidR="004B6645">
      <w:rPr>
        <w:sz w:val="20"/>
      </w:rPr>
      <w:t>S</w:t>
    </w:r>
    <w:r w:rsidR="00DD0A73">
      <w:rPr>
        <w:sz w:val="20"/>
      </w:rPr>
      <w:t xml:space="preserve"> </w:t>
    </w:r>
    <w:r w:rsidR="00AC63EB">
      <w:rPr>
        <w:sz w:val="20"/>
      </w:rPr>
      <w:t xml:space="preserve"> </w:t>
    </w:r>
    <w:r w:rsidRPr="00B26561">
      <w:rPr>
        <w:sz w:val="20"/>
      </w:rPr>
      <w:t>TPE</w:t>
    </w:r>
    <w:proofErr w:type="gramEnd"/>
    <w:r w:rsidRPr="00B26561">
      <w:rPr>
        <w:sz w:val="20"/>
      </w:rPr>
      <w:t xml:space="preserve"> </w:t>
    </w:r>
    <w:proofErr w:type="spellStart"/>
    <w:r w:rsidRPr="00B26561">
      <w:rPr>
        <w:sz w:val="20"/>
      </w:rPr>
      <w:t>Eval</w:t>
    </w:r>
    <w:proofErr w:type="spellEnd"/>
    <w:r w:rsidRPr="00B26561">
      <w:rPr>
        <w:sz w:val="20"/>
      </w:rPr>
      <w:t xml:space="preserve">. Rev. </w:t>
    </w:r>
    <w:r w:rsidR="007A5BAB">
      <w:rPr>
        <w:sz w:val="20"/>
      </w:rPr>
      <w:t>8/18</w:t>
    </w:r>
  </w:p>
  <w:p w:rsidR="00241E3F" w:rsidRDefault="0024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7F" w:rsidRDefault="0009337F" w:rsidP="00241E3F">
      <w:pPr>
        <w:spacing w:after="0" w:line="240" w:lineRule="auto"/>
      </w:pPr>
      <w:r>
        <w:separator/>
      </w:r>
    </w:p>
  </w:footnote>
  <w:footnote w:type="continuationSeparator" w:id="0">
    <w:p w:rsidR="0009337F" w:rsidRDefault="0009337F" w:rsidP="00241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12"/>
    <w:rsid w:val="00047B1B"/>
    <w:rsid w:val="0009337F"/>
    <w:rsid w:val="000D7170"/>
    <w:rsid w:val="00127519"/>
    <w:rsid w:val="0019395E"/>
    <w:rsid w:val="00241E3F"/>
    <w:rsid w:val="00250EEB"/>
    <w:rsid w:val="002809AC"/>
    <w:rsid w:val="002E4DB8"/>
    <w:rsid w:val="003943F5"/>
    <w:rsid w:val="003A1FE7"/>
    <w:rsid w:val="003C5846"/>
    <w:rsid w:val="00472B43"/>
    <w:rsid w:val="00480220"/>
    <w:rsid w:val="004B6645"/>
    <w:rsid w:val="004C25B6"/>
    <w:rsid w:val="004D0177"/>
    <w:rsid w:val="004F05E4"/>
    <w:rsid w:val="005660B0"/>
    <w:rsid w:val="005A511A"/>
    <w:rsid w:val="005C00CB"/>
    <w:rsid w:val="006643A3"/>
    <w:rsid w:val="0067265C"/>
    <w:rsid w:val="00761EE6"/>
    <w:rsid w:val="007A5BAB"/>
    <w:rsid w:val="007B27D0"/>
    <w:rsid w:val="007C2AF5"/>
    <w:rsid w:val="00822E3A"/>
    <w:rsid w:val="00925422"/>
    <w:rsid w:val="00965191"/>
    <w:rsid w:val="00997B12"/>
    <w:rsid w:val="009B08E8"/>
    <w:rsid w:val="009B3D16"/>
    <w:rsid w:val="009B73F9"/>
    <w:rsid w:val="00A506E7"/>
    <w:rsid w:val="00AA3768"/>
    <w:rsid w:val="00AC63EB"/>
    <w:rsid w:val="00AE1D38"/>
    <w:rsid w:val="00B07E9A"/>
    <w:rsid w:val="00B4035E"/>
    <w:rsid w:val="00C67605"/>
    <w:rsid w:val="00D9543B"/>
    <w:rsid w:val="00DD0A73"/>
    <w:rsid w:val="00E058D3"/>
    <w:rsid w:val="00E11FB8"/>
    <w:rsid w:val="00E505AC"/>
    <w:rsid w:val="00FD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0586"/>
  <w15:docId w15:val="{755F2864-7AE7-884C-BB0C-9A47D13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A3768"/>
    <w:pPr>
      <w:tabs>
        <w:tab w:val="center" w:pos="4320"/>
        <w:tab w:val="right" w:pos="8640"/>
      </w:tabs>
      <w:spacing w:after="0" w:line="240" w:lineRule="auto"/>
    </w:pPr>
    <w:rPr>
      <w:rFonts w:ascii="Times" w:eastAsia="Times New Roman" w:hAnsi="Times" w:cs="Times New Roman"/>
      <w:sz w:val="24"/>
      <w:szCs w:val="24"/>
    </w:rPr>
  </w:style>
  <w:style w:type="character" w:customStyle="1" w:styleId="HeaderChar">
    <w:name w:val="Header Char"/>
    <w:basedOn w:val="DefaultParagraphFont"/>
    <w:link w:val="Header"/>
    <w:rsid w:val="00AA3768"/>
    <w:rPr>
      <w:rFonts w:ascii="Times" w:eastAsia="Times New Roman" w:hAnsi="Times" w:cs="Times New Roman"/>
      <w:sz w:val="24"/>
      <w:szCs w:val="24"/>
    </w:rPr>
  </w:style>
  <w:style w:type="paragraph" w:styleId="Footer">
    <w:name w:val="footer"/>
    <w:basedOn w:val="Normal"/>
    <w:link w:val="FooterChar"/>
    <w:uiPriority w:val="99"/>
    <w:unhideWhenUsed/>
    <w:rsid w:val="0024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3F"/>
  </w:style>
  <w:style w:type="paragraph" w:styleId="BalloonText">
    <w:name w:val="Balloon Text"/>
    <w:basedOn w:val="Normal"/>
    <w:link w:val="BalloonTextChar"/>
    <w:uiPriority w:val="99"/>
    <w:semiHidden/>
    <w:unhideWhenUsed/>
    <w:rsid w:val="005C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CB"/>
    <w:rPr>
      <w:rFonts w:ascii="Tahoma" w:hAnsi="Tahoma" w:cs="Tahoma"/>
      <w:sz w:val="16"/>
      <w:szCs w:val="16"/>
    </w:rPr>
  </w:style>
  <w:style w:type="character" w:styleId="PageNumber">
    <w:name w:val="page number"/>
    <w:basedOn w:val="DefaultParagraphFont"/>
    <w:uiPriority w:val="99"/>
    <w:semiHidden/>
    <w:unhideWhenUsed/>
    <w:rsid w:val="007A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5756-12F4-7A4E-B369-1C7FEE48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Y. Koo</dc:creator>
  <cp:lastModifiedBy>Joanne M Van Boxtel</cp:lastModifiedBy>
  <cp:revision>5</cp:revision>
  <cp:lastPrinted>2015-02-20T21:40:00Z</cp:lastPrinted>
  <dcterms:created xsi:type="dcterms:W3CDTF">2015-02-20T23:05:00Z</dcterms:created>
  <dcterms:modified xsi:type="dcterms:W3CDTF">2018-08-22T01:32:00Z</dcterms:modified>
</cp:coreProperties>
</file>