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6451" w14:textId="36BF8E69" w:rsidR="00293250" w:rsidRDefault="00293250" w:rsidP="00293250">
      <w:pPr>
        <w:jc w:val="center"/>
      </w:pPr>
      <w:bookmarkStart w:id="0" w:name="_Toc293232858"/>
      <w:bookmarkStart w:id="1" w:name="_Toc293232921"/>
      <w:bookmarkStart w:id="2" w:name="_Toc487121824"/>
      <w:bookmarkStart w:id="3" w:name="_Toc269480474"/>
      <w:bookmarkStart w:id="4" w:name="_Toc269481454"/>
      <w:bookmarkStart w:id="5" w:name="_Toc269482453"/>
      <w:bookmarkStart w:id="6" w:name="_Toc170107320"/>
      <w:bookmarkStart w:id="7" w:name="_Toc169849085"/>
      <w:bookmarkStart w:id="8" w:name="_Toc169849572"/>
      <w:bookmarkStart w:id="9" w:name="_Toc170007548"/>
      <w:bookmarkStart w:id="10" w:name="_Toc170110448"/>
      <w:bookmarkStart w:id="11" w:name="_Toc170110679"/>
      <w:bookmarkStart w:id="12" w:name="_Toc170110737"/>
      <w:bookmarkStart w:id="13" w:name="_Toc206842856"/>
      <w:bookmarkStart w:id="14" w:name="_Toc206842923"/>
      <w:bookmarkStart w:id="15" w:name="_Toc208551596"/>
      <w:bookmarkStart w:id="16" w:name="_Toc236128729"/>
      <w:bookmarkStart w:id="17" w:name="_Toc269480472"/>
      <w:bookmarkStart w:id="18" w:name="_Toc269481453"/>
      <w:bookmarkStart w:id="19" w:name="_Toc269482452"/>
    </w:p>
    <w:p w14:paraId="557A7C85" w14:textId="43680116" w:rsidR="00293250" w:rsidRDefault="00293250" w:rsidP="00293250">
      <w:pPr>
        <w:jc w:val="center"/>
      </w:pPr>
    </w:p>
    <w:p w14:paraId="4CB44834" w14:textId="416873FE" w:rsidR="00293250" w:rsidRDefault="00293250" w:rsidP="00293250">
      <w:pPr>
        <w:jc w:val="center"/>
      </w:pPr>
    </w:p>
    <w:p w14:paraId="4E4A4A8F" w14:textId="53B187A9" w:rsidR="00293250" w:rsidRDefault="00293250" w:rsidP="00293250">
      <w:pPr>
        <w:jc w:val="center"/>
      </w:pPr>
    </w:p>
    <w:p w14:paraId="1233722C" w14:textId="69B92468" w:rsidR="00293250" w:rsidRDefault="00293250" w:rsidP="00293250">
      <w:pPr>
        <w:jc w:val="center"/>
      </w:pPr>
    </w:p>
    <w:p w14:paraId="23DF49E0" w14:textId="5F36BD2D" w:rsidR="00293250" w:rsidRDefault="00293250" w:rsidP="00293250">
      <w:pPr>
        <w:jc w:val="center"/>
      </w:pPr>
      <w:r>
        <w:rPr>
          <w:noProof/>
        </w:rPr>
        <w:drawing>
          <wp:anchor distT="0" distB="0" distL="114300" distR="114300" simplePos="0" relativeHeight="251665408" behindDoc="1" locked="0" layoutInCell="1" allowOverlap="1" wp14:anchorId="65AACAA0" wp14:editId="56935E62">
            <wp:simplePos x="0" y="0"/>
            <wp:positionH relativeFrom="column">
              <wp:posOffset>819785</wp:posOffset>
            </wp:positionH>
            <wp:positionV relativeFrom="paragraph">
              <wp:posOffset>92785</wp:posOffset>
            </wp:positionV>
            <wp:extent cx="4310292" cy="1189014"/>
            <wp:effectExtent l="0" t="0" r="0" b="5080"/>
            <wp:wrapTight wrapText="bothSides">
              <wp:wrapPolygon edited="0">
                <wp:start x="0" y="0"/>
                <wp:lineTo x="0" y="21462"/>
                <wp:lineTo x="21514" y="21462"/>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0292" cy="1189014"/>
                    </a:xfrm>
                    <a:prstGeom prst="rect">
                      <a:avLst/>
                    </a:prstGeom>
                  </pic:spPr>
                </pic:pic>
              </a:graphicData>
            </a:graphic>
            <wp14:sizeRelH relativeFrom="page">
              <wp14:pctWidth>0</wp14:pctWidth>
            </wp14:sizeRelH>
            <wp14:sizeRelV relativeFrom="page">
              <wp14:pctHeight>0</wp14:pctHeight>
            </wp14:sizeRelV>
          </wp:anchor>
        </w:drawing>
      </w:r>
    </w:p>
    <w:p w14:paraId="552F4C03" w14:textId="1283E290" w:rsidR="00293250" w:rsidRDefault="00293250" w:rsidP="00293250">
      <w:pPr>
        <w:jc w:val="center"/>
      </w:pPr>
    </w:p>
    <w:p w14:paraId="68976F20" w14:textId="148EFD0A" w:rsidR="00293250" w:rsidRDefault="00293250" w:rsidP="00293250">
      <w:pPr>
        <w:jc w:val="center"/>
      </w:pPr>
    </w:p>
    <w:p w14:paraId="4C8E1703" w14:textId="0215B8A4" w:rsidR="00293250" w:rsidRDefault="00293250" w:rsidP="00293250">
      <w:pPr>
        <w:jc w:val="center"/>
      </w:pPr>
    </w:p>
    <w:p w14:paraId="16592A4C" w14:textId="75B85A5C" w:rsidR="00293250" w:rsidRDefault="00293250" w:rsidP="00293250">
      <w:pPr>
        <w:jc w:val="center"/>
      </w:pPr>
    </w:p>
    <w:p w14:paraId="3C6F6778" w14:textId="18E13DBD" w:rsidR="00293250" w:rsidRDefault="00293250" w:rsidP="00293250">
      <w:pPr>
        <w:jc w:val="center"/>
      </w:pPr>
    </w:p>
    <w:p w14:paraId="140A38A8" w14:textId="672C32F6" w:rsidR="00293250" w:rsidRDefault="00293250" w:rsidP="00293250">
      <w:pPr>
        <w:jc w:val="center"/>
      </w:pPr>
    </w:p>
    <w:p w14:paraId="25ABEE78" w14:textId="4FE84909" w:rsidR="00293250" w:rsidRDefault="00293250" w:rsidP="00293250">
      <w:pPr>
        <w:jc w:val="center"/>
      </w:pPr>
    </w:p>
    <w:p w14:paraId="1D46B723" w14:textId="3CEC7D87" w:rsidR="00293250" w:rsidRDefault="00293250" w:rsidP="00293250">
      <w:pPr>
        <w:jc w:val="center"/>
      </w:pPr>
    </w:p>
    <w:p w14:paraId="5678F1C2" w14:textId="52044DD9" w:rsidR="00293250" w:rsidRDefault="00293250" w:rsidP="00293250"/>
    <w:p w14:paraId="0A2B6A42" w14:textId="3E981315" w:rsidR="00293250" w:rsidRDefault="00293250" w:rsidP="00293250"/>
    <w:p w14:paraId="6B20F3CE" w14:textId="6A36043E" w:rsidR="00293250" w:rsidRDefault="00293250" w:rsidP="00293250"/>
    <w:p w14:paraId="354DB9A2" w14:textId="3F1617BF" w:rsidR="00293250" w:rsidRDefault="00293250" w:rsidP="00293250"/>
    <w:p w14:paraId="4D99E383" w14:textId="23B9EC5D" w:rsidR="0089734E" w:rsidRDefault="0089734E" w:rsidP="00293250"/>
    <w:p w14:paraId="2EAD621C" w14:textId="77777777" w:rsidR="0089734E" w:rsidRDefault="0089734E" w:rsidP="00293250"/>
    <w:p w14:paraId="39C07E59" w14:textId="77777777" w:rsidR="00293250" w:rsidRDefault="00293250" w:rsidP="00293250"/>
    <w:p w14:paraId="0E362247" w14:textId="77777777" w:rsidR="00293250" w:rsidRDefault="00293250" w:rsidP="00293250">
      <w:pPr>
        <w:jc w:val="cente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2139"/>
        <w:gridCol w:w="7221"/>
      </w:tblGrid>
      <w:tr w:rsidR="00293250" w14:paraId="09B48B35" w14:textId="77777777" w:rsidTr="00B7009A">
        <w:trPr>
          <w:trHeight w:val="864"/>
        </w:trPr>
        <w:tc>
          <w:tcPr>
            <w:tcW w:w="2294" w:type="dxa"/>
            <w:tcBorders>
              <w:top w:val="nil"/>
              <w:left w:val="nil"/>
              <w:bottom w:val="nil"/>
            </w:tcBorders>
            <w:shd w:val="clear" w:color="auto" w:fill="2A992D"/>
            <w:vAlign w:val="center"/>
          </w:tcPr>
          <w:p w14:paraId="574D6BCF" w14:textId="7788677B" w:rsidR="00293250" w:rsidRPr="004E623C" w:rsidRDefault="00293250" w:rsidP="009870CB">
            <w:pPr>
              <w:pStyle w:val="Date"/>
              <w:rPr>
                <w:sz w:val="56"/>
                <w:szCs w:val="56"/>
              </w:rPr>
            </w:pPr>
            <w:r w:rsidRPr="004E623C">
              <w:rPr>
                <w:sz w:val="56"/>
                <w:szCs w:val="56"/>
              </w:rPr>
              <w:t>20</w:t>
            </w:r>
            <w:r w:rsidR="00F26006">
              <w:rPr>
                <w:sz w:val="56"/>
                <w:szCs w:val="56"/>
              </w:rPr>
              <w:t>20</w:t>
            </w:r>
            <w:r w:rsidRPr="004E623C">
              <w:rPr>
                <w:sz w:val="56"/>
                <w:szCs w:val="56"/>
              </w:rPr>
              <w:t>-2</w:t>
            </w:r>
            <w:r w:rsidR="00F26006">
              <w:rPr>
                <w:sz w:val="56"/>
                <w:szCs w:val="56"/>
              </w:rPr>
              <w:t>1</w:t>
            </w:r>
          </w:p>
        </w:tc>
        <w:tc>
          <w:tcPr>
            <w:tcW w:w="7786" w:type="dxa"/>
            <w:tcBorders>
              <w:top w:val="nil"/>
              <w:bottom w:val="nil"/>
              <w:right w:val="nil"/>
            </w:tcBorders>
            <w:shd w:val="clear" w:color="auto" w:fill="244061" w:themeFill="accent1" w:themeFillShade="80"/>
            <w:tcMar>
              <w:left w:w="216" w:type="dxa"/>
            </w:tcMar>
            <w:vAlign w:val="center"/>
          </w:tcPr>
          <w:p w14:paraId="502DD797" w14:textId="77777777" w:rsidR="00293250" w:rsidRPr="00A5429D" w:rsidRDefault="004148B6" w:rsidP="009870CB">
            <w:pPr>
              <w:pStyle w:val="CoverPageSubtitle"/>
            </w:pPr>
            <w:sdt>
              <w:sdtPr>
                <w:rPr>
                  <w:rFonts w:asciiTheme="majorHAnsi" w:hAnsiTheme="majorHAnsi"/>
                  <w:iCs/>
                  <w:sz w:val="72"/>
                </w:rPr>
                <w:alias w:val="Enter subtitle:"/>
                <w:tag w:val="Enter subtitle:"/>
                <w:id w:val="-1684351745"/>
                <w:dataBinding w:prefixMappings="xmlns:ns0='http://schemas.openxmlformats.org/package/2006/metadata/core-properties' xmlns:ns1='http://purl.org/dc/elements/1.1/'" w:xpath="/ns0:coreProperties[1]/ns1:subject[1]" w:storeItemID="{6C3C8BC8-F283-45AE-878A-BAB7291924A1}"/>
                <w:text w:multiLine="1"/>
              </w:sdtPr>
              <w:sdtEndPr/>
              <w:sdtContent>
                <w:r w:rsidR="00293250" w:rsidRPr="004E623C">
                  <w:rPr>
                    <w:rFonts w:asciiTheme="majorHAnsi" w:hAnsiTheme="majorHAnsi"/>
                    <w:iCs/>
                    <w:sz w:val="72"/>
                  </w:rPr>
                  <w:t xml:space="preserve"> Candidate Handbook</w:t>
                </w:r>
              </w:sdtContent>
            </w:sdt>
          </w:p>
        </w:tc>
      </w:tr>
    </w:tbl>
    <w:p w14:paraId="554DD954" w14:textId="77777777" w:rsidR="00293250" w:rsidRDefault="00293250" w:rsidP="00293250">
      <w:pPr>
        <w:jc w:val="center"/>
      </w:pPr>
    </w:p>
    <w:p w14:paraId="33EA98F5" w14:textId="28BBF773" w:rsidR="00293250" w:rsidRDefault="00293250" w:rsidP="00293250">
      <w:pPr>
        <w:jc w:val="center"/>
      </w:pPr>
    </w:p>
    <w:p w14:paraId="66F1BA57" w14:textId="77777777" w:rsidR="00293250" w:rsidRDefault="00293250" w:rsidP="0089734E"/>
    <w:p w14:paraId="32545689" w14:textId="77777777" w:rsidR="00293250" w:rsidRDefault="00293250" w:rsidP="00293250">
      <w:pPr>
        <w:jc w:val="center"/>
      </w:pPr>
    </w:p>
    <w:p w14:paraId="68888229" w14:textId="77777777" w:rsidR="00293250" w:rsidRPr="009E1399" w:rsidRDefault="00293250" w:rsidP="00293250">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Multiple Subject</w:t>
      </w:r>
    </w:p>
    <w:p w14:paraId="57F6482B" w14:textId="77777777" w:rsidR="00293250" w:rsidRPr="009E1399" w:rsidRDefault="00293250" w:rsidP="00293250">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Single Subject</w:t>
      </w:r>
    </w:p>
    <w:p w14:paraId="6AF719F5" w14:textId="77777777" w:rsidR="00293250" w:rsidRDefault="00293250" w:rsidP="00293250">
      <w:pPr>
        <w:jc w:val="center"/>
        <w:rPr>
          <w:rFonts w:asciiTheme="majorHAnsi" w:eastAsiaTheme="majorEastAsia" w:hAnsiTheme="majorHAnsi" w:cstheme="majorBidi"/>
          <w:color w:val="000000" w:themeColor="text1"/>
          <w:sz w:val="44"/>
          <w:szCs w:val="44"/>
          <w:lang w:eastAsia="ja-JP"/>
        </w:rPr>
      </w:pPr>
    </w:p>
    <w:p w14:paraId="6C199258" w14:textId="77777777" w:rsidR="00293250" w:rsidRDefault="00293250" w:rsidP="0089734E">
      <w:pPr>
        <w:rPr>
          <w:rFonts w:asciiTheme="majorHAnsi" w:eastAsiaTheme="majorEastAsia" w:hAnsiTheme="majorHAnsi" w:cstheme="majorBidi"/>
          <w:color w:val="000000" w:themeColor="text1"/>
          <w:sz w:val="44"/>
          <w:szCs w:val="44"/>
          <w:lang w:eastAsia="ja-JP"/>
        </w:rPr>
      </w:pPr>
    </w:p>
    <w:p w14:paraId="01E2C65C" w14:textId="62867824" w:rsidR="00293250" w:rsidRDefault="00293250" w:rsidP="00293250">
      <w:pPr>
        <w:jc w:val="center"/>
        <w:rPr>
          <w:rFonts w:asciiTheme="majorHAnsi" w:eastAsiaTheme="majorEastAsia" w:hAnsiTheme="majorHAnsi" w:cstheme="majorBidi"/>
          <w:color w:val="000000" w:themeColor="text1"/>
          <w:sz w:val="44"/>
          <w:szCs w:val="44"/>
          <w:lang w:eastAsia="ja-JP"/>
        </w:rPr>
      </w:pPr>
    </w:p>
    <w:p w14:paraId="5BBBE36E" w14:textId="5210D172" w:rsidR="00293250" w:rsidRDefault="00293250" w:rsidP="00293250">
      <w:pPr>
        <w:jc w:val="center"/>
        <w:rPr>
          <w:rFonts w:asciiTheme="majorHAnsi" w:eastAsiaTheme="majorEastAsia" w:hAnsiTheme="majorHAnsi" w:cstheme="majorBidi"/>
          <w:color w:val="000000" w:themeColor="text1"/>
          <w:sz w:val="44"/>
          <w:szCs w:val="44"/>
          <w:lang w:eastAsia="ja-JP"/>
        </w:rPr>
      </w:pPr>
    </w:p>
    <w:p w14:paraId="6A3FDE20" w14:textId="77777777" w:rsidR="00293250" w:rsidRDefault="00293250" w:rsidP="00293250">
      <w:pPr>
        <w:jc w:val="center"/>
        <w:rPr>
          <w:rFonts w:asciiTheme="majorHAnsi" w:eastAsiaTheme="majorEastAsia" w:hAnsiTheme="majorHAnsi" w:cstheme="majorBidi"/>
          <w:color w:val="000000" w:themeColor="text1"/>
          <w:sz w:val="44"/>
          <w:szCs w:val="44"/>
          <w:lang w:eastAsia="ja-JP"/>
        </w:rPr>
      </w:pPr>
    </w:p>
    <w:p w14:paraId="6E2D7458" w14:textId="77777777" w:rsidR="00293250" w:rsidRDefault="00293250" w:rsidP="00293250">
      <w:pPr>
        <w:jc w:val="center"/>
        <w:sectPr w:rsidR="00293250" w:rsidSect="00651526">
          <w:headerReference w:type="even" r:id="rId10"/>
          <w:footerReference w:type="default" r:id="rId11"/>
          <w:headerReference w:type="first" r:id="rId12"/>
          <w:pgSz w:w="12240" w:h="15840" w:code="1"/>
          <w:pgMar w:top="274" w:right="1440" w:bottom="1440" w:left="1440" w:header="720" w:footer="720" w:gutter="0"/>
          <w:cols w:space="720"/>
          <w:titlePg/>
          <w:docGrid w:linePitch="360"/>
        </w:sectPr>
      </w:pPr>
      <w:r w:rsidRPr="009E1399">
        <w:rPr>
          <w:rFonts w:asciiTheme="majorHAnsi" w:hAnsiTheme="majorHAnsi"/>
          <w:b/>
          <w:noProof/>
          <w:sz w:val="40"/>
          <w:szCs w:val="32"/>
        </w:rPr>
        <w:t>College of Education and Integrative Studies</w:t>
      </w:r>
      <w:r>
        <w:rPr>
          <w:rFonts w:asciiTheme="majorHAnsi" w:eastAsiaTheme="majorEastAsia" w:hAnsiTheme="majorHAnsi" w:cstheme="majorBidi"/>
          <w:color w:val="FFFFFF" w:themeColor="background1"/>
          <w:sz w:val="84"/>
          <w:szCs w:val="72"/>
          <w:lang w:eastAsia="ja-JP"/>
        </w:rPr>
        <w:br/>
      </w:r>
      <w:r w:rsidRPr="009E1399">
        <w:rPr>
          <w:rFonts w:asciiTheme="majorHAnsi" w:eastAsiaTheme="majorEastAsia" w:hAnsiTheme="majorHAnsi" w:cstheme="majorBidi"/>
          <w:color w:val="307B16"/>
          <w:sz w:val="84"/>
          <w:szCs w:val="72"/>
          <w:lang w:eastAsia="ja-JP"/>
        </w:rPr>
        <w:t>Education Departmen</w:t>
      </w:r>
      <w:r>
        <w:rPr>
          <w:rFonts w:asciiTheme="majorHAnsi" w:eastAsiaTheme="majorEastAsia" w:hAnsiTheme="majorHAnsi" w:cstheme="majorBidi"/>
          <w:color w:val="307B16"/>
          <w:sz w:val="84"/>
          <w:szCs w:val="72"/>
          <w:lang w:eastAsia="ja-JP"/>
        </w:rPr>
        <w:t>t</w:t>
      </w:r>
      <w:r>
        <w:t xml:space="preserve"> </w:t>
      </w:r>
    </w:p>
    <w:p w14:paraId="36E578F1" w14:textId="77777777" w:rsidR="00293250" w:rsidRDefault="00293250"/>
    <w:p w14:paraId="71A06753" w14:textId="77777777" w:rsidR="00293250" w:rsidRDefault="00293250"/>
    <w:p w14:paraId="09F9C3F6" w14:textId="77777777" w:rsidR="00031E0F" w:rsidRDefault="00031E0F" w:rsidP="00096703">
      <w:pPr>
        <w:pStyle w:val="Heading2"/>
      </w:pPr>
    </w:p>
    <w:p w14:paraId="7561D751" w14:textId="77777777" w:rsidR="00096703" w:rsidRPr="00202A81" w:rsidRDefault="00096703" w:rsidP="00096703">
      <w:pPr>
        <w:pStyle w:val="Heading2"/>
        <w:rPr>
          <w:rFonts w:asciiTheme="majorHAnsi" w:hAnsiTheme="majorHAnsi" w:cs="Times New Roman"/>
          <w:noProof w:val="0"/>
          <w:color w:val="4F81BD" w:themeColor="accent1"/>
        </w:rPr>
      </w:pPr>
      <w:r w:rsidRPr="00202A81">
        <w:rPr>
          <w:rFonts w:asciiTheme="majorHAnsi" w:hAnsiTheme="majorHAnsi" w:cs="Times New Roman"/>
          <w:noProof w:val="0"/>
          <w:color w:val="4F81BD" w:themeColor="accent1"/>
        </w:rPr>
        <w:t>Table of Contents</w:t>
      </w:r>
    </w:p>
    <w:p w14:paraId="458E38DC" w14:textId="1502DF0B" w:rsidR="00096703" w:rsidRDefault="00096703" w:rsidP="001C5CBC">
      <w:pPr>
        <w:pStyle w:val="TOC1"/>
      </w:pPr>
    </w:p>
    <w:p w14:paraId="2AB77C72" w14:textId="459CE9B9" w:rsidR="00096703" w:rsidRPr="001C5CBC" w:rsidRDefault="00096703" w:rsidP="001C5CBC">
      <w:pPr>
        <w:pStyle w:val="TOC1"/>
        <w:rPr>
          <w:rFonts w:eastAsiaTheme="minorEastAsia" w:cstheme="minorHAnsi"/>
          <w:noProof/>
          <w:sz w:val="24"/>
        </w:rPr>
      </w:pPr>
      <w:r w:rsidRPr="001C5CBC">
        <w:rPr>
          <w:rFonts w:cstheme="minorHAnsi"/>
          <w:sz w:val="24"/>
        </w:rPr>
        <w:fldChar w:fldCharType="begin"/>
      </w:r>
      <w:r w:rsidRPr="001C5CBC">
        <w:rPr>
          <w:rFonts w:cstheme="minorHAnsi"/>
          <w:sz w:val="24"/>
        </w:rPr>
        <w:instrText xml:space="preserve"> TOC \o "1-1" \u </w:instrText>
      </w:r>
      <w:r w:rsidRPr="001C5CBC">
        <w:rPr>
          <w:rFonts w:cstheme="minorHAnsi"/>
          <w:sz w:val="24"/>
        </w:rPr>
        <w:fldChar w:fldCharType="separate"/>
      </w:r>
      <w:r w:rsidRPr="001C5CBC">
        <w:rPr>
          <w:rFonts w:cstheme="minorHAnsi"/>
          <w:noProof/>
          <w:sz w:val="24"/>
        </w:rPr>
        <w:t>Part 1:  Welcome and Introductio</w:t>
      </w:r>
      <w:r w:rsidR="00202A81" w:rsidRPr="001C5CBC">
        <w:rPr>
          <w:rFonts w:cstheme="minorHAnsi"/>
          <w:noProof/>
          <w:sz w:val="24"/>
        </w:rPr>
        <w:t>N</w:t>
      </w:r>
      <w:r w:rsidR="00202A81" w:rsidRPr="001C5CBC">
        <w:rPr>
          <w:rFonts w:cstheme="minorHAnsi"/>
          <w:noProof/>
          <w:sz w:val="24"/>
        </w:rPr>
        <w:tab/>
      </w:r>
      <w:r w:rsidR="00293250" w:rsidRPr="001C5CBC">
        <w:rPr>
          <w:rFonts w:cstheme="minorHAnsi"/>
          <w:noProof/>
          <w:sz w:val="24"/>
        </w:rPr>
        <w:t>1</w:t>
      </w:r>
    </w:p>
    <w:p w14:paraId="7BADA7C8" w14:textId="5CE1B0AB" w:rsidR="00202A81" w:rsidRPr="001C5CBC" w:rsidRDefault="00202A81" w:rsidP="001C5CBC">
      <w:pPr>
        <w:pStyle w:val="TOC1"/>
        <w:rPr>
          <w:rFonts w:eastAsiaTheme="minorEastAsia" w:cstheme="minorHAnsi"/>
          <w:noProof/>
          <w:sz w:val="24"/>
        </w:rPr>
      </w:pPr>
      <w:r w:rsidRPr="001C5CBC">
        <w:rPr>
          <w:rFonts w:cstheme="minorHAnsi"/>
          <w:noProof/>
          <w:sz w:val="24"/>
        </w:rPr>
        <w:t>Part 2:  Teacher Performance Expectations</w:t>
      </w:r>
      <w:r w:rsidRPr="001C5CBC">
        <w:rPr>
          <w:rFonts w:cstheme="minorHAnsi"/>
          <w:noProof/>
          <w:sz w:val="24"/>
        </w:rPr>
        <w:tab/>
      </w:r>
      <w:r w:rsidR="00D0073B">
        <w:rPr>
          <w:rFonts w:cstheme="minorHAnsi"/>
          <w:noProof/>
          <w:sz w:val="24"/>
        </w:rPr>
        <w:t>6</w:t>
      </w:r>
    </w:p>
    <w:p w14:paraId="5C2DF110" w14:textId="7BCD9628" w:rsidR="00096703" w:rsidRPr="001C5CBC" w:rsidRDefault="00096703" w:rsidP="001C5CBC">
      <w:pPr>
        <w:pStyle w:val="TOC1"/>
        <w:rPr>
          <w:rFonts w:eastAsiaTheme="minorEastAsia" w:cstheme="minorHAnsi"/>
          <w:noProof/>
          <w:sz w:val="24"/>
        </w:rPr>
      </w:pPr>
      <w:r w:rsidRPr="001C5CBC">
        <w:rPr>
          <w:rFonts w:cstheme="minorHAnsi"/>
          <w:noProof/>
          <w:sz w:val="24"/>
        </w:rPr>
        <w:t xml:space="preserve">Part </w:t>
      </w:r>
      <w:r w:rsidR="00202A81" w:rsidRPr="001C5CBC">
        <w:rPr>
          <w:rFonts w:cstheme="minorHAnsi"/>
          <w:noProof/>
          <w:sz w:val="24"/>
        </w:rPr>
        <w:t>3</w:t>
      </w:r>
      <w:r w:rsidRPr="001C5CBC">
        <w:rPr>
          <w:rFonts w:cstheme="minorHAnsi"/>
          <w:noProof/>
          <w:sz w:val="24"/>
        </w:rPr>
        <w:t>:  Program Admission</w:t>
      </w:r>
      <w:r w:rsidRPr="001C5CBC">
        <w:rPr>
          <w:rFonts w:cstheme="minorHAnsi"/>
          <w:noProof/>
          <w:sz w:val="24"/>
        </w:rPr>
        <w:tab/>
      </w:r>
      <w:r w:rsidR="0041559F">
        <w:rPr>
          <w:rFonts w:cstheme="minorHAnsi"/>
          <w:noProof/>
          <w:sz w:val="24"/>
        </w:rPr>
        <w:t>7</w:t>
      </w:r>
    </w:p>
    <w:p w14:paraId="6985CFDF" w14:textId="266DE6C2" w:rsidR="00096703" w:rsidRPr="001C5CBC" w:rsidRDefault="00096703" w:rsidP="001C5CBC">
      <w:pPr>
        <w:pStyle w:val="TOC1"/>
        <w:rPr>
          <w:rFonts w:eastAsiaTheme="minorEastAsia" w:cstheme="minorHAnsi"/>
          <w:noProof/>
          <w:sz w:val="24"/>
        </w:rPr>
      </w:pPr>
      <w:r w:rsidRPr="001C5CBC">
        <w:rPr>
          <w:rFonts w:cstheme="minorHAnsi"/>
          <w:noProof/>
          <w:sz w:val="24"/>
        </w:rPr>
        <w:t xml:space="preserve">Part </w:t>
      </w:r>
      <w:r w:rsidR="00202A81" w:rsidRPr="001C5CBC">
        <w:rPr>
          <w:rFonts w:cstheme="minorHAnsi"/>
          <w:noProof/>
          <w:sz w:val="24"/>
        </w:rPr>
        <w:t>4</w:t>
      </w:r>
      <w:r w:rsidRPr="001C5CBC">
        <w:rPr>
          <w:rFonts w:cstheme="minorHAnsi"/>
          <w:noProof/>
          <w:sz w:val="24"/>
        </w:rPr>
        <w:t>:  Coursework Requirements</w:t>
      </w:r>
      <w:r w:rsidRPr="001C5CBC">
        <w:rPr>
          <w:rFonts w:cstheme="minorHAnsi"/>
          <w:noProof/>
          <w:sz w:val="24"/>
        </w:rPr>
        <w:tab/>
      </w:r>
      <w:r w:rsidR="001B3E2D">
        <w:rPr>
          <w:rFonts w:cstheme="minorHAnsi"/>
          <w:noProof/>
          <w:sz w:val="24"/>
        </w:rPr>
        <w:t>1</w:t>
      </w:r>
      <w:r w:rsidR="0041559F">
        <w:rPr>
          <w:rFonts w:cstheme="minorHAnsi"/>
          <w:noProof/>
          <w:sz w:val="24"/>
        </w:rPr>
        <w:t>0</w:t>
      </w:r>
    </w:p>
    <w:p w14:paraId="4D848EC7" w14:textId="15CD6827" w:rsidR="00096703" w:rsidRPr="001C5CBC" w:rsidRDefault="00096703" w:rsidP="001C5CBC">
      <w:pPr>
        <w:pStyle w:val="TOC1"/>
        <w:rPr>
          <w:rFonts w:eastAsiaTheme="minorEastAsia" w:cstheme="minorHAnsi"/>
          <w:noProof/>
          <w:sz w:val="24"/>
        </w:rPr>
      </w:pPr>
      <w:r w:rsidRPr="001C5CBC">
        <w:rPr>
          <w:rFonts w:cstheme="minorHAnsi"/>
          <w:noProof/>
          <w:sz w:val="24"/>
        </w:rPr>
        <w:t xml:space="preserve">Part </w:t>
      </w:r>
      <w:r w:rsidR="00202A81" w:rsidRPr="001C5CBC">
        <w:rPr>
          <w:rFonts w:cstheme="minorHAnsi"/>
          <w:noProof/>
          <w:sz w:val="24"/>
        </w:rPr>
        <w:t>5</w:t>
      </w:r>
      <w:r w:rsidRPr="001C5CBC">
        <w:rPr>
          <w:rFonts w:cstheme="minorHAnsi"/>
          <w:noProof/>
          <w:sz w:val="24"/>
        </w:rPr>
        <w:t>:  Clinical Practice</w:t>
      </w:r>
      <w:r w:rsidRPr="001C5CBC">
        <w:rPr>
          <w:rFonts w:cstheme="minorHAnsi"/>
          <w:noProof/>
          <w:sz w:val="24"/>
        </w:rPr>
        <w:tab/>
      </w:r>
      <w:r w:rsidR="001B3E2D">
        <w:rPr>
          <w:rFonts w:cstheme="minorHAnsi"/>
          <w:noProof/>
          <w:sz w:val="24"/>
        </w:rPr>
        <w:t>1</w:t>
      </w:r>
      <w:r w:rsidR="0041559F">
        <w:rPr>
          <w:rFonts w:cstheme="minorHAnsi"/>
          <w:noProof/>
          <w:sz w:val="24"/>
        </w:rPr>
        <w:t>3</w:t>
      </w:r>
    </w:p>
    <w:p w14:paraId="0EBC8F6E" w14:textId="07F982B6" w:rsidR="00214740" w:rsidRDefault="00214740" w:rsidP="001B3E2D">
      <w:pPr>
        <w:pStyle w:val="TOC1"/>
        <w:rPr>
          <w:rFonts w:cstheme="minorHAnsi"/>
          <w:noProof/>
          <w:sz w:val="24"/>
        </w:rPr>
      </w:pPr>
      <w:r w:rsidRPr="001C5CBC">
        <w:rPr>
          <w:rFonts w:cstheme="minorHAnsi"/>
          <w:noProof/>
          <w:sz w:val="24"/>
        </w:rPr>
        <w:t xml:space="preserve">Part </w:t>
      </w:r>
      <w:r>
        <w:rPr>
          <w:rFonts w:cstheme="minorHAnsi"/>
          <w:noProof/>
          <w:sz w:val="24"/>
        </w:rPr>
        <w:t>6</w:t>
      </w:r>
      <w:r w:rsidRPr="001C5CBC">
        <w:rPr>
          <w:rFonts w:cstheme="minorHAnsi"/>
          <w:noProof/>
          <w:sz w:val="24"/>
        </w:rPr>
        <w:t xml:space="preserve">: </w:t>
      </w:r>
      <w:r>
        <w:rPr>
          <w:rFonts w:cstheme="minorHAnsi"/>
          <w:noProof/>
          <w:sz w:val="24"/>
        </w:rPr>
        <w:t>recommendation for a credential</w:t>
      </w:r>
      <w:r w:rsidRPr="001C5CBC">
        <w:rPr>
          <w:rFonts w:cstheme="minorHAnsi"/>
          <w:noProof/>
          <w:sz w:val="24"/>
        </w:rPr>
        <w:tab/>
      </w:r>
      <w:r>
        <w:rPr>
          <w:rFonts w:cstheme="minorHAnsi"/>
          <w:noProof/>
          <w:sz w:val="24"/>
        </w:rPr>
        <w:t>1</w:t>
      </w:r>
      <w:r w:rsidR="00831BB7">
        <w:rPr>
          <w:rFonts w:cstheme="minorHAnsi"/>
          <w:noProof/>
          <w:sz w:val="24"/>
        </w:rPr>
        <w:t>7</w:t>
      </w:r>
    </w:p>
    <w:p w14:paraId="514C3EDB" w14:textId="4256B41A" w:rsidR="001B3E2D" w:rsidRPr="001C5CBC" w:rsidRDefault="001B3E2D" w:rsidP="001B3E2D">
      <w:pPr>
        <w:pStyle w:val="TOC1"/>
        <w:rPr>
          <w:rFonts w:eastAsiaTheme="minorEastAsia" w:cstheme="minorHAnsi"/>
          <w:noProof/>
          <w:sz w:val="24"/>
        </w:rPr>
      </w:pPr>
      <w:r w:rsidRPr="001C5CBC">
        <w:rPr>
          <w:rFonts w:cstheme="minorHAnsi"/>
          <w:noProof/>
          <w:sz w:val="24"/>
        </w:rPr>
        <w:t xml:space="preserve">Part </w:t>
      </w:r>
      <w:r w:rsidR="00214740">
        <w:rPr>
          <w:rFonts w:cstheme="minorHAnsi"/>
          <w:noProof/>
          <w:sz w:val="24"/>
        </w:rPr>
        <w:t>7</w:t>
      </w:r>
      <w:r w:rsidRPr="001C5CBC">
        <w:rPr>
          <w:rFonts w:cstheme="minorHAnsi"/>
          <w:noProof/>
          <w:sz w:val="24"/>
        </w:rPr>
        <w:t xml:space="preserve">: </w:t>
      </w:r>
      <w:r w:rsidR="00BA4B88">
        <w:rPr>
          <w:rFonts w:cstheme="minorHAnsi"/>
          <w:noProof/>
          <w:sz w:val="24"/>
        </w:rPr>
        <w:t>appropriate conduct</w:t>
      </w:r>
      <w:r w:rsidRPr="001C5CBC">
        <w:rPr>
          <w:rFonts w:cstheme="minorHAnsi"/>
          <w:noProof/>
          <w:sz w:val="24"/>
        </w:rPr>
        <w:tab/>
      </w:r>
      <w:r w:rsidR="0041559F">
        <w:rPr>
          <w:rFonts w:cstheme="minorHAnsi"/>
          <w:noProof/>
          <w:sz w:val="24"/>
        </w:rPr>
        <w:t>19</w:t>
      </w:r>
    </w:p>
    <w:p w14:paraId="7166504A" w14:textId="50310831" w:rsidR="00096703" w:rsidRPr="001C5CBC" w:rsidRDefault="00096703" w:rsidP="001C5CBC">
      <w:pPr>
        <w:pStyle w:val="TOC1"/>
        <w:rPr>
          <w:rFonts w:eastAsiaTheme="minorEastAsia" w:cstheme="minorHAnsi"/>
          <w:noProof/>
          <w:sz w:val="24"/>
        </w:rPr>
      </w:pPr>
      <w:r w:rsidRPr="001C5CBC">
        <w:rPr>
          <w:rFonts w:cstheme="minorHAnsi"/>
          <w:noProof/>
          <w:sz w:val="24"/>
        </w:rPr>
        <w:t xml:space="preserve">Part </w:t>
      </w:r>
      <w:r w:rsidR="00214740">
        <w:rPr>
          <w:rFonts w:cstheme="minorHAnsi"/>
          <w:noProof/>
          <w:sz w:val="24"/>
        </w:rPr>
        <w:t>8</w:t>
      </w:r>
      <w:r w:rsidRPr="001C5CBC">
        <w:rPr>
          <w:rFonts w:cstheme="minorHAnsi"/>
          <w:noProof/>
          <w:sz w:val="24"/>
        </w:rPr>
        <w:t>:  Frequently Asked Questions</w:t>
      </w:r>
      <w:r w:rsidRPr="001C5CBC">
        <w:rPr>
          <w:rFonts w:cstheme="minorHAnsi"/>
          <w:noProof/>
          <w:sz w:val="24"/>
        </w:rPr>
        <w:tab/>
      </w:r>
      <w:r w:rsidR="001B3E2D">
        <w:rPr>
          <w:rFonts w:cstheme="minorHAnsi"/>
          <w:noProof/>
          <w:sz w:val="24"/>
        </w:rPr>
        <w:t>2</w:t>
      </w:r>
      <w:r w:rsidR="00D0073B">
        <w:rPr>
          <w:rFonts w:cstheme="minorHAnsi"/>
          <w:noProof/>
          <w:sz w:val="24"/>
        </w:rPr>
        <w:t>1</w:t>
      </w:r>
    </w:p>
    <w:p w14:paraId="494BC0FB" w14:textId="77777777" w:rsidR="004A68FD" w:rsidRDefault="00096703" w:rsidP="004A68FD">
      <w:pPr>
        <w:spacing w:line="480" w:lineRule="auto"/>
        <w:jc w:val="center"/>
      </w:pPr>
      <w:r w:rsidRPr="001C5CBC">
        <w:rPr>
          <w:rFonts w:asciiTheme="minorHAnsi" w:hAnsiTheme="minorHAnsi" w:cstheme="minorHAnsi"/>
        </w:rPr>
        <w:fldChar w:fldCharType="end"/>
      </w:r>
    </w:p>
    <w:p w14:paraId="7A372C88" w14:textId="77777777" w:rsidR="004A68FD" w:rsidRDefault="004A68FD" w:rsidP="004A68FD">
      <w:pPr>
        <w:spacing w:line="480" w:lineRule="auto"/>
        <w:jc w:val="center"/>
      </w:pPr>
    </w:p>
    <w:p w14:paraId="3A7B1338" w14:textId="7B1E7503" w:rsidR="001C5CBC" w:rsidRPr="00214740" w:rsidRDefault="00603862" w:rsidP="00214740">
      <w:pPr>
        <w:spacing w:line="480" w:lineRule="auto"/>
        <w:jc w:val="center"/>
      </w:pPr>
      <w:r>
        <w:rPr>
          <w:noProof/>
        </w:rPr>
        <w:drawing>
          <wp:inline distT="0" distB="0" distL="0" distR="0" wp14:anchorId="5464F88E" wp14:editId="40A037A1">
            <wp:extent cx="3028950" cy="27265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7063" cy="2733882"/>
                    </a:xfrm>
                    <a:prstGeom prst="rect">
                      <a:avLst/>
                    </a:prstGeom>
                    <a:noFill/>
                  </pic:spPr>
                </pic:pic>
              </a:graphicData>
            </a:graphic>
          </wp:inline>
        </w:drawing>
      </w:r>
      <w:bookmarkStart w:id="20" w:name="_Toc515029848"/>
      <w:bookmarkStart w:id="21" w:name="_Toc515029981"/>
      <w:r w:rsidR="001C5CBC">
        <w:rPr>
          <w:rFonts w:asciiTheme="majorHAnsi" w:hAnsiTheme="majorHAnsi"/>
          <w:bCs/>
          <w:color w:val="4F81BD" w:themeColor="accent1"/>
          <w:sz w:val="28"/>
          <w:szCs w:val="28"/>
        </w:rPr>
        <w:br w:type="page"/>
      </w:r>
    </w:p>
    <w:p w14:paraId="4EE2B0DE" w14:textId="03F71F5E" w:rsidR="00013DB3" w:rsidRPr="00202A81" w:rsidRDefault="00587B6E" w:rsidP="00214740">
      <w:pPr>
        <w:pStyle w:val="Heading1"/>
      </w:pPr>
      <w:r w:rsidRPr="00202A81">
        <w:lastRenderedPageBreak/>
        <w:t xml:space="preserve">Part 1:  </w:t>
      </w:r>
      <w:r w:rsidR="00092DF6" w:rsidRPr="00202A81">
        <w:t xml:space="preserve">Welcome and </w:t>
      </w:r>
      <w:r w:rsidR="00013DB3" w:rsidRPr="00202A81">
        <w:t>Introduction</w:t>
      </w:r>
      <w:bookmarkEnd w:id="0"/>
      <w:bookmarkEnd w:id="1"/>
      <w:bookmarkEnd w:id="2"/>
      <w:bookmarkEnd w:id="20"/>
      <w:bookmarkEnd w:id="21"/>
    </w:p>
    <w:bookmarkEnd w:id="3"/>
    <w:bookmarkEnd w:id="4"/>
    <w:bookmarkEnd w:id="5"/>
    <w:p w14:paraId="69A816CD" w14:textId="77777777" w:rsidR="00274974" w:rsidRPr="00202A81" w:rsidRDefault="00274974" w:rsidP="003147C6">
      <w:pPr>
        <w:pStyle w:val="FootnoteText"/>
        <w:jc w:val="center"/>
        <w:rPr>
          <w:rFonts w:asciiTheme="majorHAnsi" w:hAnsiTheme="majorHAnsi"/>
          <w:b/>
          <w:color w:val="4F81BD" w:themeColor="accent1"/>
          <w:sz w:val="28"/>
          <w:szCs w:val="28"/>
        </w:rPr>
      </w:pPr>
    </w:p>
    <w:p w14:paraId="707FB4B9" w14:textId="4F2A2EA0" w:rsidR="00274974" w:rsidRPr="00914E43" w:rsidRDefault="00274974" w:rsidP="003147C6">
      <w:pPr>
        <w:rPr>
          <w:rFonts w:asciiTheme="majorBidi" w:hAnsiTheme="majorBidi" w:cstheme="majorBidi"/>
        </w:rPr>
      </w:pPr>
      <w:r w:rsidRPr="00914E43">
        <w:rPr>
          <w:rFonts w:asciiTheme="majorBidi" w:hAnsiTheme="majorBidi" w:cstheme="majorBidi"/>
        </w:rPr>
        <w:t xml:space="preserve">Welcome to Cal Poly Pomona, the College of Education </w:t>
      </w:r>
      <w:r w:rsidR="00BA6227" w:rsidRPr="00914E43">
        <w:rPr>
          <w:rFonts w:asciiTheme="majorBidi" w:hAnsiTheme="majorBidi" w:cstheme="majorBidi"/>
        </w:rPr>
        <w:t>and</w:t>
      </w:r>
      <w:r w:rsidRPr="00914E43">
        <w:rPr>
          <w:rFonts w:asciiTheme="majorBidi" w:hAnsiTheme="majorBidi" w:cstheme="majorBidi"/>
        </w:rPr>
        <w:t xml:space="preserve"> Integrative Studies (CEIS), and the </w:t>
      </w:r>
      <w:r w:rsidR="004F6CC2" w:rsidRPr="00914E43">
        <w:rPr>
          <w:rFonts w:asciiTheme="majorBidi" w:hAnsiTheme="majorBidi" w:cstheme="majorBidi"/>
        </w:rPr>
        <w:t>Education Department</w:t>
      </w:r>
      <w:r w:rsidRPr="00914E43">
        <w:rPr>
          <w:rFonts w:asciiTheme="majorBidi" w:hAnsiTheme="majorBidi" w:cstheme="majorBidi"/>
        </w:rPr>
        <w:t xml:space="preserve">. Thank you for your interest in our </w:t>
      </w:r>
      <w:r w:rsidR="00763639" w:rsidRPr="00914E43">
        <w:rPr>
          <w:rFonts w:asciiTheme="majorBidi" w:hAnsiTheme="majorBidi" w:cstheme="majorBidi"/>
        </w:rPr>
        <w:t xml:space="preserve">credential </w:t>
      </w:r>
      <w:r w:rsidRPr="00914E43">
        <w:rPr>
          <w:rFonts w:asciiTheme="majorBidi" w:hAnsiTheme="majorBidi" w:cstheme="majorBidi"/>
        </w:rPr>
        <w:t xml:space="preserve">programs. Consistent with the University’s mission, our programs reflect a </w:t>
      </w:r>
      <w:r w:rsidR="00E15CE6" w:rsidRPr="00914E43">
        <w:rPr>
          <w:rFonts w:asciiTheme="majorBidi" w:hAnsiTheme="majorBidi" w:cstheme="majorBidi"/>
        </w:rPr>
        <w:t>polytechnic</w:t>
      </w:r>
      <w:r w:rsidRPr="00914E43">
        <w:rPr>
          <w:rFonts w:asciiTheme="majorBidi" w:hAnsiTheme="majorBidi" w:cstheme="majorBidi"/>
        </w:rPr>
        <w:t xml:space="preserve"> focus on </w:t>
      </w:r>
      <w:r w:rsidR="00E15CE6" w:rsidRPr="00914E43">
        <w:rPr>
          <w:rFonts w:asciiTheme="majorBidi" w:hAnsiTheme="majorBidi" w:cstheme="majorBidi"/>
        </w:rPr>
        <w:t>learning by doing</w:t>
      </w:r>
      <w:r w:rsidRPr="00914E43">
        <w:rPr>
          <w:rFonts w:asciiTheme="majorBidi" w:hAnsiTheme="majorBidi" w:cstheme="majorBidi"/>
        </w:rPr>
        <w:t xml:space="preserve">, </w:t>
      </w:r>
      <w:r w:rsidR="00E15CE6" w:rsidRPr="00914E43">
        <w:rPr>
          <w:rFonts w:asciiTheme="majorBidi" w:hAnsiTheme="majorBidi" w:cstheme="majorBidi"/>
        </w:rPr>
        <w:t xml:space="preserve">student </w:t>
      </w:r>
      <w:r w:rsidRPr="00914E43">
        <w:rPr>
          <w:rFonts w:asciiTheme="majorBidi" w:hAnsiTheme="majorBidi" w:cstheme="majorBidi"/>
        </w:rPr>
        <w:t xml:space="preserve">success, </w:t>
      </w:r>
      <w:r w:rsidR="00BB052F" w:rsidRPr="00914E43">
        <w:rPr>
          <w:rFonts w:asciiTheme="majorBidi" w:hAnsiTheme="majorBidi" w:cstheme="majorBidi"/>
        </w:rPr>
        <w:t>inclusiveness, and community engagement</w:t>
      </w:r>
      <w:r w:rsidRPr="00914E43">
        <w:rPr>
          <w:rFonts w:asciiTheme="majorBidi" w:hAnsiTheme="majorBidi" w:cstheme="majorBidi"/>
        </w:rPr>
        <w:t>.</w:t>
      </w:r>
      <w:bookmarkStart w:id="22" w:name="_Toc170107322"/>
      <w:bookmarkEnd w:id="6"/>
      <w:r w:rsidRPr="00914E43">
        <w:rPr>
          <w:rFonts w:asciiTheme="majorBidi" w:hAnsiTheme="majorBidi" w:cstheme="majorBidi"/>
        </w:rPr>
        <w:t xml:space="preserve"> </w:t>
      </w:r>
    </w:p>
    <w:p w14:paraId="6E451FE1" w14:textId="77777777" w:rsidR="00274974" w:rsidRPr="00914E43" w:rsidRDefault="00274974" w:rsidP="003147C6">
      <w:pPr>
        <w:rPr>
          <w:rFonts w:asciiTheme="majorBidi" w:hAnsiTheme="majorBidi" w:cstheme="majorBidi"/>
        </w:rPr>
      </w:pPr>
    </w:p>
    <w:p w14:paraId="0DB09221" w14:textId="2238E723" w:rsidR="00DD6BD7" w:rsidRPr="00914E43" w:rsidRDefault="00274974" w:rsidP="003147C6">
      <w:pPr>
        <w:rPr>
          <w:rFonts w:asciiTheme="majorBidi" w:hAnsiTheme="majorBidi" w:cstheme="majorBidi"/>
          <w:bCs/>
        </w:rPr>
      </w:pPr>
      <w:r w:rsidRPr="00914E43">
        <w:rPr>
          <w:rFonts w:asciiTheme="majorBidi" w:hAnsiTheme="majorBidi" w:cstheme="majorBidi"/>
        </w:rPr>
        <w:t xml:space="preserve">This Handbook contains </w:t>
      </w:r>
      <w:r w:rsidR="009870CB" w:rsidRPr="00914E43">
        <w:rPr>
          <w:rFonts w:asciiTheme="majorBidi" w:hAnsiTheme="majorBidi" w:cstheme="majorBidi"/>
        </w:rPr>
        <w:t>substantial</w:t>
      </w:r>
      <w:r w:rsidRPr="00914E43">
        <w:rPr>
          <w:rFonts w:asciiTheme="majorBidi" w:hAnsiTheme="majorBidi" w:cstheme="majorBidi"/>
        </w:rPr>
        <w:t xml:space="preserve"> information on key elements of our programs</w:t>
      </w:r>
      <w:r w:rsidR="009870CB" w:rsidRPr="00914E43">
        <w:rPr>
          <w:rFonts w:asciiTheme="majorBidi" w:hAnsiTheme="majorBidi" w:cstheme="majorBidi"/>
        </w:rPr>
        <w:t>.</w:t>
      </w:r>
      <w:r w:rsidRPr="00914E43">
        <w:rPr>
          <w:rFonts w:asciiTheme="majorBidi" w:hAnsiTheme="majorBidi" w:cstheme="majorBidi"/>
        </w:rPr>
        <w:t xml:space="preserve"> Please read it carefully </w:t>
      </w:r>
      <w:r w:rsidR="009870CB" w:rsidRPr="00914E43">
        <w:rPr>
          <w:rFonts w:asciiTheme="majorBidi" w:hAnsiTheme="majorBidi" w:cstheme="majorBidi"/>
        </w:rPr>
        <w:t>to understand program requirements and</w:t>
      </w:r>
      <w:r w:rsidRPr="00914E43">
        <w:rPr>
          <w:rFonts w:asciiTheme="majorBidi" w:hAnsiTheme="majorBidi" w:cstheme="majorBidi"/>
        </w:rPr>
        <w:t xml:space="preserve"> guidelines. </w:t>
      </w:r>
      <w:bookmarkStart w:id="23" w:name="_Toc170107323"/>
      <w:bookmarkEnd w:id="22"/>
      <w:r w:rsidR="00DD6BD7" w:rsidRPr="00914E43">
        <w:rPr>
          <w:rFonts w:asciiTheme="majorBidi" w:hAnsiTheme="majorBidi" w:cstheme="majorBidi"/>
          <w:bCs/>
        </w:rPr>
        <w:t>T</w:t>
      </w:r>
      <w:r w:rsidR="00DD6BD7" w:rsidRPr="00914E43">
        <w:rPr>
          <w:rFonts w:asciiTheme="majorBidi" w:hAnsiTheme="majorBidi" w:cstheme="majorBidi"/>
        </w:rPr>
        <w:t xml:space="preserve">he Cal Poly Pomona </w:t>
      </w:r>
      <w:hyperlink r:id="rId14" w:history="1">
        <w:r w:rsidR="00DD6BD7" w:rsidRPr="00914E43">
          <w:rPr>
            <w:rStyle w:val="Hyperlink"/>
          </w:rPr>
          <w:t>University Catalog</w:t>
        </w:r>
      </w:hyperlink>
      <w:r w:rsidR="00DD6BD7" w:rsidRPr="00914E43">
        <w:rPr>
          <w:rFonts w:asciiTheme="majorBidi" w:hAnsiTheme="majorBidi" w:cstheme="majorBidi"/>
        </w:rPr>
        <w:t xml:space="preserve"> contains course descriptions, required prerequisites, and essential information about registration procedures, fees, and policies. </w:t>
      </w:r>
      <w:r w:rsidR="00DD6BD7" w:rsidRPr="00914E43">
        <w:rPr>
          <w:rFonts w:asciiTheme="majorBidi" w:hAnsiTheme="majorBidi" w:cstheme="majorBidi"/>
          <w:bCs/>
        </w:rPr>
        <w:t>The Catalog constitutes the university's official document of record, and students are responsible for the information contained in it. Also, p</w:t>
      </w:r>
      <w:r w:rsidR="009870CB" w:rsidRPr="00914E43">
        <w:rPr>
          <w:rFonts w:asciiTheme="majorBidi" w:hAnsiTheme="majorBidi" w:cstheme="majorBidi"/>
          <w:bCs/>
        </w:rPr>
        <w:t xml:space="preserve">lease </w:t>
      </w:r>
      <w:r w:rsidR="00DD6BD7" w:rsidRPr="00914E43">
        <w:rPr>
          <w:rFonts w:asciiTheme="majorBidi" w:hAnsiTheme="majorBidi" w:cstheme="majorBidi"/>
          <w:bCs/>
        </w:rPr>
        <w:t>pay close attention to</w:t>
      </w:r>
      <w:r w:rsidR="009870CB" w:rsidRPr="00914E43">
        <w:rPr>
          <w:rFonts w:asciiTheme="majorBidi" w:hAnsiTheme="majorBidi" w:cstheme="majorBidi"/>
          <w:bCs/>
        </w:rPr>
        <w:t xml:space="preserve"> </w:t>
      </w:r>
      <w:r w:rsidR="00DD6BD7" w:rsidRPr="00914E43">
        <w:rPr>
          <w:rFonts w:asciiTheme="majorBidi" w:hAnsiTheme="majorBidi" w:cstheme="majorBidi"/>
          <w:bCs/>
        </w:rPr>
        <w:t>Department and U</w:t>
      </w:r>
      <w:r w:rsidR="009870CB" w:rsidRPr="00914E43">
        <w:rPr>
          <w:rFonts w:asciiTheme="majorBidi" w:hAnsiTheme="majorBidi" w:cstheme="majorBidi"/>
          <w:bCs/>
        </w:rPr>
        <w:t xml:space="preserve">niversity </w:t>
      </w:r>
      <w:r w:rsidR="00DD6BD7" w:rsidRPr="00914E43">
        <w:rPr>
          <w:rFonts w:asciiTheme="majorBidi" w:hAnsiTheme="majorBidi" w:cstheme="majorBidi"/>
          <w:bCs/>
        </w:rPr>
        <w:t>e-mail announcements</w:t>
      </w:r>
      <w:r w:rsidR="009870CB" w:rsidRPr="00914E43">
        <w:rPr>
          <w:rFonts w:asciiTheme="majorBidi" w:hAnsiTheme="majorBidi" w:cstheme="majorBidi"/>
          <w:bCs/>
        </w:rPr>
        <w:t xml:space="preserve">. Your Cal Poly email is the official method </w:t>
      </w:r>
      <w:r w:rsidR="00DD6BD7" w:rsidRPr="00914E43">
        <w:rPr>
          <w:rFonts w:asciiTheme="majorBidi" w:hAnsiTheme="majorBidi" w:cstheme="majorBidi"/>
          <w:bCs/>
        </w:rPr>
        <w:t xml:space="preserve">for communicating </w:t>
      </w:r>
      <w:r w:rsidR="009870CB" w:rsidRPr="00914E43">
        <w:rPr>
          <w:rFonts w:asciiTheme="majorBidi" w:hAnsiTheme="majorBidi" w:cstheme="majorBidi"/>
          <w:bCs/>
        </w:rPr>
        <w:t xml:space="preserve">with students, so please check it regularly. </w:t>
      </w:r>
      <w:r w:rsidR="00763639" w:rsidRPr="00914E43">
        <w:rPr>
          <w:rFonts w:asciiTheme="majorBidi" w:hAnsiTheme="majorBidi" w:cstheme="majorBidi"/>
        </w:rPr>
        <w:t xml:space="preserve">The Class Schedule you will need for registration each </w:t>
      </w:r>
      <w:r w:rsidR="00EE0110" w:rsidRPr="00914E43">
        <w:rPr>
          <w:rFonts w:asciiTheme="majorBidi" w:hAnsiTheme="majorBidi" w:cstheme="majorBidi"/>
        </w:rPr>
        <w:t>semester</w:t>
      </w:r>
      <w:r w:rsidR="00763639" w:rsidRPr="00914E43">
        <w:rPr>
          <w:rFonts w:asciiTheme="majorBidi" w:hAnsiTheme="majorBidi" w:cstheme="majorBidi"/>
        </w:rPr>
        <w:t xml:space="preserve"> is available </w:t>
      </w:r>
      <w:r w:rsidR="009870CB" w:rsidRPr="00914E43">
        <w:rPr>
          <w:rFonts w:asciiTheme="majorBidi" w:hAnsiTheme="majorBidi" w:cstheme="majorBidi"/>
        </w:rPr>
        <w:t>through</w:t>
      </w:r>
      <w:r w:rsidR="00763639" w:rsidRPr="00914E43">
        <w:rPr>
          <w:rFonts w:asciiTheme="majorBidi" w:hAnsiTheme="majorBidi" w:cstheme="majorBidi"/>
        </w:rPr>
        <w:t xml:space="preserve"> </w:t>
      </w:r>
      <w:hyperlink r:id="rId15" w:history="1">
        <w:proofErr w:type="spellStart"/>
        <w:r w:rsidR="00763639" w:rsidRPr="00914E43">
          <w:rPr>
            <w:rStyle w:val="Hyperlink"/>
          </w:rPr>
          <w:t>BroncoDirect</w:t>
        </w:r>
        <w:proofErr w:type="spellEnd"/>
      </w:hyperlink>
      <w:r w:rsidR="00763639" w:rsidRPr="00914E43">
        <w:rPr>
          <w:rFonts w:asciiTheme="majorBidi" w:hAnsiTheme="majorBidi" w:cstheme="majorBidi"/>
        </w:rPr>
        <w:t>.</w:t>
      </w:r>
      <w:bookmarkEnd w:id="7"/>
      <w:bookmarkEnd w:id="8"/>
      <w:bookmarkEnd w:id="9"/>
      <w:bookmarkEnd w:id="10"/>
      <w:bookmarkEnd w:id="11"/>
      <w:bookmarkEnd w:id="12"/>
      <w:bookmarkEnd w:id="13"/>
      <w:bookmarkEnd w:id="14"/>
      <w:bookmarkEnd w:id="15"/>
      <w:bookmarkEnd w:id="16"/>
      <w:bookmarkEnd w:id="17"/>
      <w:bookmarkEnd w:id="18"/>
      <w:bookmarkEnd w:id="19"/>
      <w:bookmarkEnd w:id="23"/>
      <w:r w:rsidR="00DD6BD7" w:rsidRPr="00914E43">
        <w:rPr>
          <w:rFonts w:asciiTheme="majorBidi" w:hAnsiTheme="majorBidi" w:cstheme="majorBidi"/>
        </w:rPr>
        <w:t xml:space="preserve"> </w:t>
      </w:r>
      <w:r w:rsidR="00DD6BD7" w:rsidRPr="00914E43">
        <w:rPr>
          <w:rFonts w:asciiTheme="majorBidi" w:hAnsiTheme="majorBidi" w:cstheme="majorBidi"/>
          <w:bCs/>
          <w:szCs w:val="22"/>
        </w:rPr>
        <w:t xml:space="preserve">Although the Department makes every effort to advise students, students are responsible for remaining informed about all guidelines and deadlines regarding the program. </w:t>
      </w:r>
    </w:p>
    <w:p w14:paraId="1918F267" w14:textId="77777777" w:rsidR="00DD6BD7" w:rsidRPr="00914E43" w:rsidRDefault="00DD6BD7" w:rsidP="003147C6">
      <w:pPr>
        <w:pStyle w:val="Heading2"/>
        <w:jc w:val="left"/>
        <w:rPr>
          <w:rFonts w:asciiTheme="majorBidi" w:hAnsiTheme="majorBidi" w:cstheme="majorBidi"/>
          <w:sz w:val="24"/>
          <w:szCs w:val="24"/>
        </w:rPr>
      </w:pPr>
    </w:p>
    <w:p w14:paraId="6D1829F7" w14:textId="583B6A40" w:rsidR="00DD6BD7" w:rsidRPr="00914E43" w:rsidRDefault="00DD6BD7" w:rsidP="003147C6">
      <w:pPr>
        <w:rPr>
          <w:rFonts w:asciiTheme="majorBidi" w:hAnsiTheme="majorBidi" w:cstheme="majorBidi"/>
        </w:rPr>
      </w:pPr>
      <w:r w:rsidRPr="00914E43">
        <w:rPr>
          <w:rFonts w:asciiTheme="majorBidi" w:hAnsiTheme="majorBidi" w:cstheme="majorBidi"/>
        </w:rPr>
        <w:t>We are pleased to have you join our Education Department community of learners. We</w:t>
      </w:r>
      <w:r w:rsidR="00B62244">
        <w:rPr>
          <w:rFonts w:asciiTheme="majorBidi" w:hAnsiTheme="majorBidi" w:cstheme="majorBidi"/>
        </w:rPr>
        <w:t xml:space="preserve"> </w:t>
      </w:r>
      <w:r w:rsidRPr="00914E43">
        <w:rPr>
          <w:rFonts w:asciiTheme="majorBidi" w:hAnsiTheme="majorBidi" w:cstheme="majorBidi"/>
        </w:rPr>
        <w:t>encourage you to become active participants in the program, so that you gain as much as possible from your experiences at Cal Poly Pomona.</w:t>
      </w:r>
    </w:p>
    <w:p w14:paraId="484246F9" w14:textId="77777777" w:rsidR="003147C6" w:rsidRDefault="003147C6" w:rsidP="003147C6">
      <w:pPr>
        <w:pStyle w:val="Heading2"/>
        <w:jc w:val="left"/>
        <w:rPr>
          <w:sz w:val="24"/>
          <w:szCs w:val="24"/>
        </w:rPr>
      </w:pPr>
    </w:p>
    <w:p w14:paraId="2240EAB4" w14:textId="16369D6E" w:rsidR="00FA05CD" w:rsidRPr="003147C6" w:rsidRDefault="00DC7BF2" w:rsidP="003147C6">
      <w:pPr>
        <w:pStyle w:val="Heading2"/>
        <w:jc w:val="left"/>
      </w:pPr>
      <w:r w:rsidRPr="00C77A6F">
        <w:rPr>
          <w:rFonts w:asciiTheme="majorHAnsi" w:hAnsiTheme="majorHAnsi"/>
          <w:color w:val="4F81BD" w:themeColor="accent1"/>
          <w:sz w:val="26"/>
          <w:szCs w:val="26"/>
        </w:rPr>
        <w:t>College of Education and Integrative Studies</w:t>
      </w:r>
      <w:r w:rsidR="003147C6">
        <w:rPr>
          <w:rFonts w:asciiTheme="majorHAnsi" w:hAnsiTheme="majorHAnsi"/>
          <w:b w:val="0"/>
          <w:color w:val="4F81BD" w:themeColor="accent1"/>
          <w:sz w:val="26"/>
          <w:szCs w:val="26"/>
        </w:rPr>
        <w:t xml:space="preserve"> </w:t>
      </w:r>
      <w:r w:rsidR="00FA05CD" w:rsidRPr="00C77A6F">
        <w:rPr>
          <w:rFonts w:asciiTheme="majorHAnsi" w:hAnsiTheme="majorHAnsi"/>
          <w:color w:val="4F81BD" w:themeColor="accent1"/>
          <w:sz w:val="26"/>
          <w:szCs w:val="26"/>
        </w:rPr>
        <w:t>Mission Statement</w:t>
      </w:r>
    </w:p>
    <w:p w14:paraId="2938D7E4" w14:textId="62311104" w:rsidR="00FA05CD" w:rsidRDefault="00FA05CD" w:rsidP="00FA05CD">
      <w:pPr>
        <w:rPr>
          <w:rFonts w:asciiTheme="majorBidi" w:eastAsia="Calibri" w:hAnsiTheme="majorBidi" w:cstheme="majorBidi"/>
        </w:rPr>
      </w:pPr>
      <w:r w:rsidRPr="00914E43">
        <w:rPr>
          <w:rFonts w:asciiTheme="majorBidi" w:eastAsia="Calibri" w:hAnsiTheme="majorBidi" w:cstheme="majorBidi"/>
        </w:rPr>
        <w:t xml:space="preserve">The College of Education and Integrative Studies (CEIS) is a learning community focused on meeting the present and future needs of students in our communities.  We educate students </w:t>
      </w:r>
      <w:proofErr w:type="gramStart"/>
      <w:r w:rsidRPr="00914E43">
        <w:rPr>
          <w:rFonts w:asciiTheme="majorBidi" w:eastAsia="Calibri" w:hAnsiTheme="majorBidi" w:cstheme="majorBidi"/>
        </w:rPr>
        <w:t xml:space="preserve">to </w:t>
      </w:r>
      <w:r w:rsidR="003264E5">
        <w:rPr>
          <w:rFonts w:asciiTheme="majorBidi" w:eastAsia="Calibri" w:hAnsiTheme="majorBidi" w:cstheme="majorBidi"/>
        </w:rPr>
        <w:t xml:space="preserve"> </w:t>
      </w:r>
      <w:r w:rsidRPr="00914E43">
        <w:rPr>
          <w:rFonts w:asciiTheme="majorBidi" w:eastAsia="Calibri" w:hAnsiTheme="majorBidi" w:cstheme="majorBidi"/>
        </w:rPr>
        <w:t>become</w:t>
      </w:r>
      <w:proofErr w:type="gramEnd"/>
      <w:r w:rsidRPr="00914E43">
        <w:rPr>
          <w:rFonts w:asciiTheme="majorBidi" w:eastAsia="Calibri" w:hAnsiTheme="majorBidi" w:cstheme="majorBidi"/>
        </w:rPr>
        <w:t xml:space="preserve"> highly qualified and significant leaders in our society.  We are committed to the principles of diversity, ethics and social justice, and life-long learning.  Central to our mission are innovative and integrative thinking, reflective practice, collaborative action, and learning by doing.</w:t>
      </w:r>
    </w:p>
    <w:p w14:paraId="124D7487" w14:textId="77777777" w:rsidR="00C77A6F" w:rsidRPr="00914E43" w:rsidRDefault="00C77A6F" w:rsidP="00FA05CD">
      <w:pPr>
        <w:rPr>
          <w:rFonts w:asciiTheme="majorBidi" w:eastAsia="Calibri" w:hAnsiTheme="majorBidi" w:cstheme="majorBidi"/>
        </w:rPr>
      </w:pPr>
    </w:p>
    <w:p w14:paraId="255B51D3" w14:textId="26E8A3C5" w:rsidR="008D1710" w:rsidRPr="00C77A6F" w:rsidRDefault="00FA05CD" w:rsidP="00C77A6F">
      <w:pPr>
        <w:rPr>
          <w:rFonts w:asciiTheme="majorHAnsi" w:hAnsiTheme="majorHAnsi"/>
          <w:b/>
          <w:color w:val="4F81BD" w:themeColor="accent1"/>
          <w:sz w:val="26"/>
          <w:szCs w:val="26"/>
        </w:rPr>
      </w:pPr>
      <w:bookmarkStart w:id="24" w:name="_Toc396473276"/>
      <w:bookmarkStart w:id="25" w:name="_Toc515029850"/>
      <w:r w:rsidRPr="00C77A6F">
        <w:rPr>
          <w:rFonts w:asciiTheme="majorHAnsi" w:hAnsiTheme="majorHAnsi"/>
          <w:b/>
          <w:color w:val="4F81BD" w:themeColor="accent1"/>
          <w:sz w:val="26"/>
          <w:szCs w:val="26"/>
        </w:rPr>
        <w:t>Education Department</w:t>
      </w:r>
      <w:r w:rsidR="00587B6E" w:rsidRPr="00C77A6F">
        <w:rPr>
          <w:rFonts w:asciiTheme="majorHAnsi" w:hAnsiTheme="majorHAnsi"/>
          <w:b/>
          <w:color w:val="4F81BD" w:themeColor="accent1"/>
          <w:sz w:val="26"/>
          <w:szCs w:val="26"/>
        </w:rPr>
        <w:t xml:space="preserve"> Mission </w:t>
      </w:r>
      <w:r w:rsidR="008D1710" w:rsidRPr="00C77A6F">
        <w:rPr>
          <w:rFonts w:asciiTheme="majorHAnsi" w:hAnsiTheme="majorHAnsi"/>
          <w:b/>
          <w:color w:val="4F81BD" w:themeColor="accent1"/>
          <w:sz w:val="26"/>
          <w:szCs w:val="26"/>
        </w:rPr>
        <w:t>Statement</w:t>
      </w:r>
      <w:bookmarkEnd w:id="24"/>
      <w:bookmarkEnd w:id="25"/>
    </w:p>
    <w:p w14:paraId="3B5ED442" w14:textId="77777777" w:rsidR="00541B34" w:rsidRPr="00914E43" w:rsidRDefault="00541B34" w:rsidP="00FA05CD">
      <w:pPr>
        <w:rPr>
          <w:rFonts w:asciiTheme="majorBidi" w:hAnsiTheme="majorBidi" w:cstheme="majorBidi"/>
        </w:rPr>
      </w:pPr>
      <w:r w:rsidRPr="00914E43">
        <w:rPr>
          <w:rFonts w:asciiTheme="majorBidi" w:hAnsiTheme="majorBidi" w:cstheme="majorBidi"/>
        </w:rPr>
        <w:t>We cultivate successful education professionals through a diverse culture of experiential learning, discovery, and innovation.</w:t>
      </w:r>
    </w:p>
    <w:p w14:paraId="206FE80D" w14:textId="77777777" w:rsidR="00FA05CD" w:rsidRPr="00914E43" w:rsidRDefault="00FA05CD" w:rsidP="00FA05CD">
      <w:pPr>
        <w:rPr>
          <w:rFonts w:asciiTheme="majorBidi" w:hAnsiTheme="majorBidi" w:cstheme="majorBidi"/>
        </w:rPr>
      </w:pPr>
    </w:p>
    <w:p w14:paraId="4001C231" w14:textId="77777777" w:rsidR="00541B34" w:rsidRPr="00C77A6F" w:rsidRDefault="00541B34" w:rsidP="00FA05CD">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 xml:space="preserve">Vision </w:t>
      </w:r>
    </w:p>
    <w:p w14:paraId="1E839FF4" w14:textId="77777777" w:rsidR="00541B34" w:rsidRPr="00914E43" w:rsidRDefault="00541B34" w:rsidP="00FA05CD">
      <w:pPr>
        <w:rPr>
          <w:rFonts w:asciiTheme="majorBidi" w:hAnsiTheme="majorBidi" w:cstheme="majorBidi"/>
        </w:rPr>
      </w:pPr>
      <w:r w:rsidRPr="00914E43">
        <w:rPr>
          <w:rFonts w:asciiTheme="majorBidi" w:hAnsiTheme="majorBidi" w:cstheme="majorBidi"/>
        </w:rPr>
        <w:t>The Education Department will be the model for preparing highly-qualified education professionals by inspiring creativity and innovation, embracing local and global challenges, and transforming lives through the integration of teaching, learning, scholarship, and creative activities.</w:t>
      </w:r>
    </w:p>
    <w:p w14:paraId="00260B5A" w14:textId="77777777" w:rsidR="00FA05CD" w:rsidRPr="00914E43" w:rsidRDefault="00FA05CD" w:rsidP="00FA05CD">
      <w:pPr>
        <w:rPr>
          <w:rFonts w:asciiTheme="majorBidi" w:hAnsiTheme="majorBidi" w:cstheme="majorBidi"/>
        </w:rPr>
      </w:pPr>
    </w:p>
    <w:p w14:paraId="3A9C186D" w14:textId="77777777" w:rsidR="00541B34" w:rsidRPr="00C77A6F" w:rsidRDefault="00541B34" w:rsidP="00FA05CD">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Values</w:t>
      </w:r>
    </w:p>
    <w:p w14:paraId="1161DDB3" w14:textId="77777777" w:rsidR="00541B34" w:rsidRPr="00914E43" w:rsidRDefault="00541B34" w:rsidP="00110920">
      <w:pPr>
        <w:pStyle w:val="ListParagraph"/>
        <w:numPr>
          <w:ilvl w:val="0"/>
          <w:numId w:val="16"/>
        </w:numPr>
        <w:rPr>
          <w:rFonts w:asciiTheme="majorBidi" w:hAnsiTheme="majorBidi" w:cstheme="majorBidi"/>
        </w:rPr>
      </w:pPr>
      <w:r w:rsidRPr="00914E43">
        <w:rPr>
          <w:rFonts w:asciiTheme="majorBidi" w:hAnsiTheme="majorBidi" w:cstheme="majorBidi"/>
          <w:b/>
          <w:bCs/>
        </w:rPr>
        <w:t>Academic Excellence</w:t>
      </w:r>
      <w:r w:rsidRPr="00914E43">
        <w:rPr>
          <w:rFonts w:asciiTheme="majorBidi" w:hAnsiTheme="majorBidi" w:cstheme="majorBidi"/>
        </w:rPr>
        <w:t> – We demonstrate academic quality, relevance, and excellence through our teaching, learning, scholarship, and creative activities with student-centered faculty who lead by example in an evidence-based culture.</w:t>
      </w:r>
    </w:p>
    <w:p w14:paraId="7282D62B" w14:textId="77777777" w:rsidR="00541B34" w:rsidRPr="00914E43" w:rsidRDefault="00541B34" w:rsidP="00110920">
      <w:pPr>
        <w:pStyle w:val="ListParagraph"/>
        <w:numPr>
          <w:ilvl w:val="0"/>
          <w:numId w:val="16"/>
        </w:numPr>
        <w:rPr>
          <w:rFonts w:asciiTheme="majorBidi" w:hAnsiTheme="majorBidi" w:cstheme="majorBidi"/>
        </w:rPr>
      </w:pPr>
      <w:r w:rsidRPr="00914E43">
        <w:rPr>
          <w:rFonts w:asciiTheme="majorBidi" w:hAnsiTheme="majorBidi" w:cstheme="majorBidi"/>
          <w:b/>
          <w:bCs/>
        </w:rPr>
        <w:t>Experiential Learning</w:t>
      </w:r>
      <w:r w:rsidRPr="00914E43">
        <w:rPr>
          <w:rFonts w:asciiTheme="majorBidi" w:hAnsiTheme="majorBidi" w:cstheme="majorBidi"/>
        </w:rPr>
        <w:t xml:space="preserve"> – Our polytechnic identity fosters an integrative approach to education through collaboration, discovery, learn-by-doing, and the innovative use of </w:t>
      </w:r>
      <w:r w:rsidRPr="00914E43">
        <w:rPr>
          <w:rFonts w:asciiTheme="majorBidi" w:hAnsiTheme="majorBidi" w:cstheme="majorBidi"/>
        </w:rPr>
        <w:lastRenderedPageBreak/>
        <w:t>technology and other tools. Our approach encourages reflection, informed risk-taking, and continuous learning.</w:t>
      </w:r>
    </w:p>
    <w:p w14:paraId="3401A7DC" w14:textId="49862906" w:rsidR="00FA05CD" w:rsidRPr="003147C6" w:rsidRDefault="00541B34" w:rsidP="003147C6">
      <w:pPr>
        <w:pStyle w:val="ListParagraph"/>
        <w:numPr>
          <w:ilvl w:val="0"/>
          <w:numId w:val="16"/>
        </w:numPr>
        <w:rPr>
          <w:rFonts w:asciiTheme="majorBidi" w:hAnsiTheme="majorBidi" w:cstheme="majorBidi"/>
        </w:rPr>
      </w:pPr>
      <w:r w:rsidRPr="00914E43">
        <w:rPr>
          <w:rFonts w:asciiTheme="majorBidi" w:hAnsiTheme="majorBidi" w:cstheme="majorBidi"/>
          <w:b/>
          <w:bCs/>
        </w:rPr>
        <w:t>Student Learning and Success</w:t>
      </w:r>
      <w:r w:rsidRPr="00914E43">
        <w:rPr>
          <w:rFonts w:asciiTheme="majorBidi" w:hAnsiTheme="majorBidi" w:cstheme="majorBidi"/>
        </w:rPr>
        <w:t> – We are deeply committed to educational experiences and supportive services that engage and challenge our students, enhance personal well-being and growth, provide career opportunities in education, and foster ethical citizenship.</w:t>
      </w:r>
    </w:p>
    <w:p w14:paraId="3E91750B" w14:textId="1BD1443A" w:rsidR="00FA05CD" w:rsidRPr="003147C6" w:rsidRDefault="00541B34" w:rsidP="003147C6">
      <w:pPr>
        <w:pStyle w:val="ListParagraph"/>
        <w:numPr>
          <w:ilvl w:val="0"/>
          <w:numId w:val="16"/>
        </w:numPr>
        <w:rPr>
          <w:rFonts w:asciiTheme="majorBidi" w:hAnsiTheme="majorBidi" w:cstheme="majorBidi"/>
        </w:rPr>
      </w:pPr>
      <w:r w:rsidRPr="00914E43">
        <w:rPr>
          <w:rFonts w:asciiTheme="majorBidi" w:hAnsiTheme="majorBidi" w:cstheme="majorBidi"/>
          <w:b/>
          <w:bCs/>
        </w:rPr>
        <w:t>Inclusiveness</w:t>
      </w:r>
      <w:r w:rsidRPr="00914E43">
        <w:rPr>
          <w:rFonts w:asciiTheme="majorBidi" w:hAnsiTheme="majorBidi" w:cstheme="majorBidi"/>
        </w:rPr>
        <w:t> – Our diversity across multiple dimensions reflects and enhances our community. We are welcoming and respectful, and we value diversity. We promote social justice through equity, access, and advocacy.</w:t>
      </w:r>
    </w:p>
    <w:p w14:paraId="7DB5D308" w14:textId="77777777" w:rsidR="00541B34" w:rsidRPr="00914E43" w:rsidRDefault="00541B34" w:rsidP="00110920">
      <w:pPr>
        <w:pStyle w:val="ListParagraph"/>
        <w:numPr>
          <w:ilvl w:val="0"/>
          <w:numId w:val="16"/>
        </w:numPr>
        <w:rPr>
          <w:rFonts w:asciiTheme="majorBidi" w:hAnsiTheme="majorBidi" w:cstheme="majorBidi"/>
        </w:rPr>
      </w:pPr>
      <w:r w:rsidRPr="00914E43">
        <w:rPr>
          <w:rFonts w:asciiTheme="majorBidi" w:hAnsiTheme="majorBidi" w:cstheme="majorBidi"/>
          <w:b/>
          <w:bCs/>
        </w:rPr>
        <w:t>Community Engagement</w:t>
      </w:r>
      <w:r w:rsidRPr="00914E43">
        <w:rPr>
          <w:rFonts w:asciiTheme="majorBidi" w:hAnsiTheme="majorBidi" w:cstheme="majorBidi"/>
        </w:rPr>
        <w:t> – We nurture mutually beneficial, meaningful, and socially just relationships with community partners and stakeholders in all spheres of education.</w:t>
      </w:r>
    </w:p>
    <w:p w14:paraId="6D4403D4" w14:textId="77777777" w:rsidR="00FA05CD" w:rsidRPr="00914E43" w:rsidRDefault="00FA05CD" w:rsidP="00FA05CD">
      <w:pPr>
        <w:rPr>
          <w:rFonts w:asciiTheme="majorBidi" w:hAnsiTheme="majorBidi" w:cstheme="majorBidi"/>
        </w:rPr>
      </w:pPr>
    </w:p>
    <w:p w14:paraId="6A661E1F" w14:textId="51B03080" w:rsidR="00541B34" w:rsidRPr="00914E43" w:rsidRDefault="00541B34" w:rsidP="00110920">
      <w:pPr>
        <w:pStyle w:val="ListParagraph"/>
        <w:numPr>
          <w:ilvl w:val="0"/>
          <w:numId w:val="16"/>
        </w:numPr>
        <w:rPr>
          <w:rFonts w:asciiTheme="majorBidi" w:hAnsiTheme="majorBidi" w:cstheme="majorBidi"/>
        </w:rPr>
      </w:pPr>
      <w:r w:rsidRPr="00914E43">
        <w:rPr>
          <w:rFonts w:asciiTheme="majorBidi" w:hAnsiTheme="majorBidi" w:cstheme="majorBidi"/>
          <w:b/>
          <w:bCs/>
        </w:rPr>
        <w:t>Social and Environmental Responsibility</w:t>
      </w:r>
      <w:r w:rsidRPr="00914E43">
        <w:rPr>
          <w:rFonts w:asciiTheme="majorBidi" w:hAnsiTheme="majorBidi" w:cstheme="majorBidi"/>
        </w:rPr>
        <w:t> – As global citizens, our individual and collective actions reflect our commitment to one another, society, and the environment as we endeavor to shape the future in positive ways.</w:t>
      </w:r>
    </w:p>
    <w:p w14:paraId="3D3C087E" w14:textId="77777777" w:rsidR="00FD4D33" w:rsidRPr="00914E43" w:rsidRDefault="00FD4D33" w:rsidP="00013DB3">
      <w:pPr>
        <w:rPr>
          <w:rFonts w:asciiTheme="majorBidi" w:hAnsiTheme="majorBidi" w:cstheme="majorBidi"/>
        </w:rPr>
      </w:pPr>
    </w:p>
    <w:p w14:paraId="409ABFB5" w14:textId="77777777" w:rsidR="005B3023" w:rsidRPr="00C77A6F" w:rsidRDefault="005B3023" w:rsidP="00C77A6F">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Highlights of Cal Poly’s Credential Programs</w:t>
      </w:r>
    </w:p>
    <w:p w14:paraId="0BB967C3" w14:textId="554D0237" w:rsidR="005B3023" w:rsidRPr="00914E43" w:rsidRDefault="005B3023" w:rsidP="00651526">
      <w:pPr>
        <w:rPr>
          <w:rFonts w:asciiTheme="majorBidi" w:hAnsiTheme="majorBidi" w:cstheme="majorBidi"/>
        </w:rPr>
      </w:pPr>
      <w:r w:rsidRPr="00914E43">
        <w:rPr>
          <w:rFonts w:asciiTheme="majorBidi" w:hAnsiTheme="majorBidi" w:cstheme="majorBidi"/>
        </w:rPr>
        <w:t xml:space="preserve">Reflecting the University’s mission to advance learning and knowledge by linking theory and practice in all disciplines, the credential programs </w:t>
      </w:r>
      <w:r w:rsidR="00B62244">
        <w:rPr>
          <w:rFonts w:asciiTheme="majorBidi" w:hAnsiTheme="majorBidi" w:cstheme="majorBidi"/>
        </w:rPr>
        <w:t>includes a combination of</w:t>
      </w:r>
      <w:r w:rsidRPr="00914E43">
        <w:rPr>
          <w:rFonts w:asciiTheme="majorBidi" w:hAnsiTheme="majorBidi" w:cstheme="majorBidi"/>
        </w:rPr>
        <w:t xml:space="preserve"> field experiences, coursework and anchor assignments, and </w:t>
      </w:r>
      <w:r w:rsidR="0083531C" w:rsidRPr="00914E43">
        <w:rPr>
          <w:rFonts w:asciiTheme="majorBidi" w:hAnsiTheme="majorBidi" w:cstheme="majorBidi"/>
        </w:rPr>
        <w:t>Clinical Practice</w:t>
      </w:r>
      <w:r w:rsidRPr="00914E43">
        <w:rPr>
          <w:rFonts w:asciiTheme="majorBidi" w:hAnsiTheme="majorBidi" w:cstheme="majorBidi"/>
        </w:rPr>
        <w:t xml:space="preserve">. </w:t>
      </w:r>
      <w:r w:rsidR="00EE0110" w:rsidRPr="00914E43">
        <w:rPr>
          <w:rFonts w:asciiTheme="majorBidi" w:hAnsiTheme="majorBidi" w:cstheme="majorBidi"/>
        </w:rPr>
        <w:t xml:space="preserve">Our faculty model high quality </w:t>
      </w:r>
      <w:r w:rsidR="004F6CC2" w:rsidRPr="00914E43">
        <w:rPr>
          <w:rFonts w:asciiTheme="majorBidi" w:hAnsiTheme="majorBidi" w:cstheme="majorBidi"/>
        </w:rPr>
        <w:t>pedagogy</w:t>
      </w:r>
      <w:r w:rsidR="00EE0110" w:rsidRPr="00914E43">
        <w:rPr>
          <w:rFonts w:asciiTheme="majorBidi" w:hAnsiTheme="majorBidi" w:cstheme="majorBidi"/>
        </w:rPr>
        <w:t xml:space="preserve"> that exemplifies professional standards as </w:t>
      </w:r>
      <w:r w:rsidR="00306073" w:rsidRPr="00914E43">
        <w:rPr>
          <w:rFonts w:asciiTheme="majorBidi" w:hAnsiTheme="majorBidi" w:cstheme="majorBidi"/>
        </w:rPr>
        <w:t>explicated</w:t>
      </w:r>
      <w:r w:rsidR="00EE0110" w:rsidRPr="00914E43">
        <w:rPr>
          <w:rFonts w:asciiTheme="majorBidi" w:hAnsiTheme="majorBidi" w:cstheme="majorBidi"/>
        </w:rPr>
        <w:t xml:space="preserve"> in the California Teaching Performance Expectations (TPE</w:t>
      </w:r>
      <w:r w:rsidR="00B62244">
        <w:rPr>
          <w:rFonts w:asciiTheme="majorBidi" w:hAnsiTheme="majorBidi" w:cstheme="majorBidi"/>
        </w:rPr>
        <w:t>s</w:t>
      </w:r>
      <w:r w:rsidR="00EE0110" w:rsidRPr="00914E43">
        <w:rPr>
          <w:rFonts w:asciiTheme="majorBidi" w:hAnsiTheme="majorBidi" w:cstheme="majorBidi"/>
        </w:rPr>
        <w:t>)</w:t>
      </w:r>
      <w:r w:rsidR="00306073" w:rsidRPr="00914E43">
        <w:rPr>
          <w:rFonts w:asciiTheme="majorBidi" w:hAnsiTheme="majorBidi" w:cstheme="majorBidi"/>
        </w:rPr>
        <w:t>.</w:t>
      </w:r>
    </w:p>
    <w:p w14:paraId="46164AB6" w14:textId="77777777" w:rsidR="00651526" w:rsidRPr="00914E43" w:rsidRDefault="00651526" w:rsidP="00651526">
      <w:pPr>
        <w:rPr>
          <w:rFonts w:asciiTheme="majorBidi" w:hAnsiTheme="majorBidi" w:cstheme="majorBidi"/>
          <w:u w:val="single"/>
        </w:rPr>
      </w:pPr>
    </w:p>
    <w:p w14:paraId="62CE519F" w14:textId="27CCE187" w:rsidR="000A5BEC" w:rsidRPr="00914E43" w:rsidRDefault="005B3023" w:rsidP="00651526">
      <w:pPr>
        <w:rPr>
          <w:rFonts w:asciiTheme="majorBidi" w:hAnsiTheme="majorBidi" w:cstheme="majorBidi"/>
        </w:rPr>
      </w:pPr>
      <w:r w:rsidRPr="00914E43">
        <w:rPr>
          <w:rFonts w:asciiTheme="majorBidi" w:hAnsiTheme="majorBidi" w:cstheme="majorBidi"/>
        </w:rPr>
        <w:t xml:space="preserve">Faculty of the </w:t>
      </w:r>
      <w:r w:rsidR="004F6CC2" w:rsidRPr="00914E43">
        <w:rPr>
          <w:rFonts w:asciiTheme="majorBidi" w:hAnsiTheme="majorBidi" w:cstheme="majorBidi"/>
        </w:rPr>
        <w:t>Education Department</w:t>
      </w:r>
      <w:r w:rsidRPr="00914E43">
        <w:rPr>
          <w:rFonts w:asciiTheme="majorBidi" w:hAnsiTheme="majorBidi" w:cstheme="majorBidi"/>
        </w:rPr>
        <w:t xml:space="preserve"> are involved in neighboring schools and programs</w:t>
      </w:r>
      <w:r w:rsidR="000A5BEC" w:rsidRPr="00914E43">
        <w:rPr>
          <w:rFonts w:asciiTheme="majorBidi" w:hAnsiTheme="majorBidi" w:cstheme="majorBidi"/>
        </w:rPr>
        <w:t>, working on systemic educational reform and change.  They have published extensively, secured millions of dollars in educational grants, and are nationally recognized in their fields of study.</w:t>
      </w:r>
    </w:p>
    <w:p w14:paraId="79F4D207" w14:textId="77777777" w:rsidR="00D91593" w:rsidRPr="00914E43" w:rsidRDefault="00D91593" w:rsidP="00651526">
      <w:pPr>
        <w:rPr>
          <w:rFonts w:asciiTheme="majorBidi" w:hAnsiTheme="majorBidi" w:cstheme="majorBidi"/>
          <w:u w:val="single"/>
        </w:rPr>
      </w:pPr>
    </w:p>
    <w:p w14:paraId="201E19EE" w14:textId="4C4AB0B2" w:rsidR="005B3023" w:rsidRPr="00914E43" w:rsidRDefault="004148B6" w:rsidP="00651526">
      <w:pPr>
        <w:rPr>
          <w:rFonts w:asciiTheme="majorBidi" w:hAnsiTheme="majorBidi" w:cstheme="majorBidi"/>
        </w:rPr>
      </w:pPr>
      <w:hyperlink r:id="rId16" w:history="1">
        <w:r w:rsidR="000A5BEC" w:rsidRPr="00914E43">
          <w:rPr>
            <w:rStyle w:val="Hyperlink"/>
          </w:rPr>
          <w:t>Intern credential programs</w:t>
        </w:r>
      </w:hyperlink>
      <w:r w:rsidR="000A5BEC" w:rsidRPr="00914E43">
        <w:rPr>
          <w:rFonts w:asciiTheme="majorBidi" w:hAnsiTheme="majorBidi" w:cstheme="majorBidi"/>
        </w:rPr>
        <w:t xml:space="preserve"> (available in </w:t>
      </w:r>
      <w:r w:rsidR="00D41B26" w:rsidRPr="00914E43">
        <w:rPr>
          <w:rFonts w:asciiTheme="majorBidi" w:hAnsiTheme="majorBidi" w:cstheme="majorBidi"/>
        </w:rPr>
        <w:t>Multiple Subject</w:t>
      </w:r>
      <w:r w:rsidR="006206F5" w:rsidRPr="00914E43">
        <w:rPr>
          <w:rFonts w:asciiTheme="majorBidi" w:hAnsiTheme="majorBidi" w:cstheme="majorBidi"/>
        </w:rPr>
        <w:t>s</w:t>
      </w:r>
      <w:r w:rsidR="000A5BEC" w:rsidRPr="00914E43">
        <w:rPr>
          <w:rFonts w:asciiTheme="majorBidi" w:hAnsiTheme="majorBidi" w:cstheme="majorBidi"/>
        </w:rPr>
        <w:t>, Education Specialist, and most Single Subject</w:t>
      </w:r>
      <w:r w:rsidR="006206F5" w:rsidRPr="00914E43">
        <w:rPr>
          <w:rFonts w:asciiTheme="majorBidi" w:hAnsiTheme="majorBidi" w:cstheme="majorBidi"/>
        </w:rPr>
        <w:t>s</w:t>
      </w:r>
      <w:r w:rsidR="000A5BEC" w:rsidRPr="00914E43">
        <w:rPr>
          <w:rFonts w:asciiTheme="majorBidi" w:hAnsiTheme="majorBidi" w:cstheme="majorBidi"/>
        </w:rPr>
        <w:t xml:space="preserve"> programs) </w:t>
      </w:r>
      <w:r w:rsidR="00E80A78" w:rsidRPr="00914E43">
        <w:rPr>
          <w:rFonts w:asciiTheme="majorBidi" w:hAnsiTheme="majorBidi" w:cstheme="majorBidi"/>
        </w:rPr>
        <w:t>allow candidates to work</w:t>
      </w:r>
      <w:r w:rsidR="00201310" w:rsidRPr="00914E43">
        <w:rPr>
          <w:rFonts w:asciiTheme="majorBidi" w:hAnsiTheme="majorBidi" w:cstheme="majorBidi"/>
        </w:rPr>
        <w:t xml:space="preserve"> as a contracted teacher</w:t>
      </w:r>
      <w:r w:rsidR="00E80A78" w:rsidRPr="00914E43">
        <w:rPr>
          <w:rFonts w:asciiTheme="majorBidi" w:hAnsiTheme="majorBidi" w:cstheme="majorBidi"/>
        </w:rPr>
        <w:t xml:space="preserve"> in public schools while completing their credential coursework. We partner with over</w:t>
      </w:r>
      <w:r w:rsidR="000A5BEC" w:rsidRPr="00914E43">
        <w:rPr>
          <w:rFonts w:asciiTheme="majorBidi" w:hAnsiTheme="majorBidi" w:cstheme="majorBidi"/>
        </w:rPr>
        <w:t xml:space="preserve"> 40 districts across </w:t>
      </w:r>
      <w:r w:rsidR="00961470" w:rsidRPr="00914E43">
        <w:rPr>
          <w:rFonts w:asciiTheme="majorBidi" w:hAnsiTheme="majorBidi" w:cstheme="majorBidi"/>
        </w:rPr>
        <w:t xml:space="preserve">the eastern Los Angeles, </w:t>
      </w:r>
      <w:r w:rsidR="00B62244">
        <w:rPr>
          <w:rFonts w:asciiTheme="majorBidi" w:hAnsiTheme="majorBidi" w:cstheme="majorBidi"/>
        </w:rPr>
        <w:t xml:space="preserve">the </w:t>
      </w:r>
      <w:r w:rsidR="00961470" w:rsidRPr="00914E43">
        <w:rPr>
          <w:rFonts w:asciiTheme="majorBidi" w:hAnsiTheme="majorBidi" w:cstheme="majorBidi"/>
        </w:rPr>
        <w:t>San Gabriel Valley, and western portion</w:t>
      </w:r>
      <w:r w:rsidR="00201310" w:rsidRPr="00914E43">
        <w:rPr>
          <w:rFonts w:asciiTheme="majorBidi" w:hAnsiTheme="majorBidi" w:cstheme="majorBidi"/>
        </w:rPr>
        <w:t>s</w:t>
      </w:r>
      <w:r w:rsidR="00961470" w:rsidRPr="00914E43">
        <w:rPr>
          <w:rFonts w:asciiTheme="majorBidi" w:hAnsiTheme="majorBidi" w:cstheme="majorBidi"/>
        </w:rPr>
        <w:t xml:space="preserve"> of San Bernardino and Riverside counties</w:t>
      </w:r>
      <w:r w:rsidR="00E80A78" w:rsidRPr="00914E43">
        <w:rPr>
          <w:rFonts w:asciiTheme="majorBidi" w:hAnsiTheme="majorBidi" w:cstheme="majorBidi"/>
        </w:rPr>
        <w:t>.</w:t>
      </w:r>
      <w:r w:rsidR="00116202" w:rsidRPr="00914E43">
        <w:rPr>
          <w:rFonts w:asciiTheme="majorBidi" w:hAnsiTheme="majorBidi" w:cstheme="majorBidi"/>
        </w:rPr>
        <w:t xml:space="preserve"> </w:t>
      </w:r>
    </w:p>
    <w:p w14:paraId="45DA4DB5" w14:textId="77777777" w:rsidR="00D91593" w:rsidRPr="00914E43" w:rsidRDefault="00D91593" w:rsidP="00651526">
      <w:pPr>
        <w:rPr>
          <w:rFonts w:asciiTheme="majorBidi" w:hAnsiTheme="majorBidi" w:cstheme="majorBidi"/>
        </w:rPr>
      </w:pPr>
    </w:p>
    <w:p w14:paraId="418768C6" w14:textId="0B49C310" w:rsidR="00DC7BF2" w:rsidRPr="00914E43" w:rsidRDefault="00DC7BF2" w:rsidP="00D91593">
      <w:pPr>
        <w:rPr>
          <w:rFonts w:asciiTheme="majorBidi" w:hAnsiTheme="majorBidi" w:cstheme="majorBidi"/>
        </w:rPr>
      </w:pPr>
      <w:r w:rsidRPr="00914E43">
        <w:rPr>
          <w:rFonts w:asciiTheme="majorBidi" w:hAnsiTheme="majorBidi" w:cstheme="majorBidi"/>
        </w:rPr>
        <w:t xml:space="preserve">With a </w:t>
      </w:r>
      <w:r w:rsidR="00695294" w:rsidRPr="00914E43">
        <w:rPr>
          <w:rFonts w:asciiTheme="majorBidi" w:hAnsiTheme="majorBidi" w:cstheme="majorBidi"/>
        </w:rPr>
        <w:t xml:space="preserve">core </w:t>
      </w:r>
      <w:r w:rsidRPr="00914E43">
        <w:rPr>
          <w:rFonts w:asciiTheme="majorBidi" w:hAnsiTheme="majorBidi" w:cstheme="majorBidi"/>
        </w:rPr>
        <w:t xml:space="preserve">faculty of </w:t>
      </w:r>
      <w:r w:rsidR="00695294" w:rsidRPr="00914E43">
        <w:rPr>
          <w:rFonts w:asciiTheme="majorBidi" w:hAnsiTheme="majorBidi" w:cstheme="majorBidi"/>
        </w:rPr>
        <w:t xml:space="preserve">about </w:t>
      </w:r>
      <w:r w:rsidR="003A0768" w:rsidRPr="00914E43">
        <w:rPr>
          <w:rFonts w:asciiTheme="majorBidi" w:hAnsiTheme="majorBidi" w:cstheme="majorBidi"/>
        </w:rPr>
        <w:t>20</w:t>
      </w:r>
      <w:r w:rsidR="00EE0110" w:rsidRPr="00914E43">
        <w:rPr>
          <w:rFonts w:asciiTheme="majorBidi" w:hAnsiTheme="majorBidi" w:cstheme="majorBidi"/>
        </w:rPr>
        <w:t>,</w:t>
      </w:r>
      <w:r w:rsidRPr="00914E43">
        <w:rPr>
          <w:rFonts w:asciiTheme="majorBidi" w:hAnsiTheme="majorBidi" w:cstheme="majorBidi"/>
        </w:rPr>
        <w:t xml:space="preserve"> the Department offers personalized service and individualized advisement for credential and master’s students.</w:t>
      </w:r>
      <w:r w:rsidR="00D91593" w:rsidRPr="00914E43">
        <w:rPr>
          <w:rFonts w:asciiTheme="majorBidi" w:hAnsiTheme="majorBidi" w:cstheme="majorBidi"/>
        </w:rPr>
        <w:t xml:space="preserve"> </w:t>
      </w:r>
      <w:r w:rsidRPr="00914E43">
        <w:rPr>
          <w:rFonts w:asciiTheme="majorBidi" w:hAnsiTheme="majorBidi" w:cstheme="majorBidi"/>
        </w:rPr>
        <w:t>The Credential Services Office provides ad</w:t>
      </w:r>
      <w:r w:rsidR="006934DA" w:rsidRPr="00914E43">
        <w:rPr>
          <w:rFonts w:asciiTheme="majorBidi" w:hAnsiTheme="majorBidi" w:cstheme="majorBidi"/>
        </w:rPr>
        <w:t>ditional support and assistance</w:t>
      </w:r>
      <w:r w:rsidRPr="00914E43">
        <w:rPr>
          <w:rFonts w:asciiTheme="majorBidi" w:hAnsiTheme="majorBidi" w:cstheme="majorBidi"/>
        </w:rPr>
        <w:t xml:space="preserve"> for credential processes and procedures.  </w:t>
      </w:r>
    </w:p>
    <w:p w14:paraId="7FB08FA5" w14:textId="77777777" w:rsidR="00651526" w:rsidRPr="00914E43" w:rsidRDefault="00651526" w:rsidP="00651526">
      <w:pPr>
        <w:rPr>
          <w:rFonts w:asciiTheme="majorBidi" w:hAnsiTheme="majorBidi" w:cstheme="majorBidi"/>
        </w:rPr>
      </w:pPr>
    </w:p>
    <w:p w14:paraId="4A346A1A" w14:textId="0B86A0CF" w:rsidR="00961470" w:rsidRPr="00914E43" w:rsidRDefault="00380497" w:rsidP="00C77A6F">
      <w:pPr>
        <w:rPr>
          <w:rFonts w:asciiTheme="majorBidi" w:hAnsiTheme="majorBidi" w:cstheme="majorBidi"/>
        </w:rPr>
      </w:pPr>
      <w:r w:rsidRPr="00914E43">
        <w:rPr>
          <w:rFonts w:asciiTheme="majorBidi" w:hAnsiTheme="majorBidi" w:cstheme="majorBidi"/>
        </w:rPr>
        <w:t>Credential and master’s courses are offered in a variety of delivery formats, including on-campus (face-to-face)</w:t>
      </w:r>
      <w:r w:rsidR="00123081">
        <w:rPr>
          <w:rFonts w:asciiTheme="majorBidi" w:hAnsiTheme="majorBidi" w:cstheme="majorBidi"/>
        </w:rPr>
        <w:t xml:space="preserve"> and </w:t>
      </w:r>
      <w:r w:rsidRPr="00914E43">
        <w:rPr>
          <w:rFonts w:asciiTheme="majorBidi" w:hAnsiTheme="majorBidi" w:cstheme="majorBidi"/>
        </w:rPr>
        <w:t>hybrid (part online and part on-campus).</w:t>
      </w:r>
      <w:r w:rsidR="00C77A6F">
        <w:rPr>
          <w:rFonts w:asciiTheme="majorBidi" w:hAnsiTheme="majorBidi" w:cstheme="majorBidi"/>
        </w:rPr>
        <w:t xml:space="preserve"> </w:t>
      </w:r>
      <w:r w:rsidR="00961470" w:rsidRPr="00914E43">
        <w:rPr>
          <w:rFonts w:asciiTheme="majorBidi" w:hAnsiTheme="majorBidi" w:cstheme="majorBidi"/>
        </w:rPr>
        <w:t>Cal Poly offers a straightforward path from c</w:t>
      </w:r>
      <w:r w:rsidR="00EE0110" w:rsidRPr="00914E43">
        <w:rPr>
          <w:rFonts w:asciiTheme="majorBidi" w:hAnsiTheme="majorBidi" w:cstheme="majorBidi"/>
        </w:rPr>
        <w:t xml:space="preserve">redential to Master’s degree. </w:t>
      </w:r>
      <w:r w:rsidR="00123081">
        <w:rPr>
          <w:rFonts w:asciiTheme="majorBidi" w:hAnsiTheme="majorBidi" w:cstheme="majorBidi"/>
        </w:rPr>
        <w:t>Many</w:t>
      </w:r>
      <w:r w:rsidR="00961470" w:rsidRPr="00914E43">
        <w:rPr>
          <w:rFonts w:asciiTheme="majorBidi" w:hAnsiTheme="majorBidi" w:cstheme="majorBidi"/>
        </w:rPr>
        <w:t xml:space="preserve"> candidates who earn their credential at Cal Poly continue </w:t>
      </w:r>
      <w:r w:rsidR="00123081">
        <w:rPr>
          <w:rFonts w:asciiTheme="majorBidi" w:hAnsiTheme="majorBidi" w:cstheme="majorBidi"/>
        </w:rPr>
        <w:t xml:space="preserve">on </w:t>
      </w:r>
      <w:r w:rsidR="00961470" w:rsidRPr="00914E43">
        <w:rPr>
          <w:rFonts w:asciiTheme="majorBidi" w:hAnsiTheme="majorBidi" w:cstheme="majorBidi"/>
        </w:rPr>
        <w:t xml:space="preserve">to complete the Master of Arts in Education. </w:t>
      </w:r>
    </w:p>
    <w:p w14:paraId="3383B922" w14:textId="77777777" w:rsidR="00651526" w:rsidRPr="00914E43" w:rsidRDefault="00651526" w:rsidP="00651526">
      <w:pPr>
        <w:rPr>
          <w:rFonts w:asciiTheme="majorBidi" w:hAnsiTheme="majorBidi" w:cstheme="majorBidi"/>
        </w:rPr>
      </w:pPr>
    </w:p>
    <w:p w14:paraId="57D7536B" w14:textId="0E572C9A" w:rsidR="00661822" w:rsidRPr="00914E43" w:rsidRDefault="004148B6" w:rsidP="00651526">
      <w:pPr>
        <w:rPr>
          <w:rFonts w:asciiTheme="majorBidi" w:hAnsiTheme="majorBidi" w:cstheme="majorBidi"/>
        </w:rPr>
      </w:pPr>
      <w:hyperlink r:id="rId17" w:history="1">
        <w:r w:rsidR="00661822" w:rsidRPr="00914E43">
          <w:rPr>
            <w:rStyle w:val="Hyperlink"/>
          </w:rPr>
          <w:t>Scholarships</w:t>
        </w:r>
      </w:hyperlink>
      <w:r w:rsidR="00661822" w:rsidRPr="00914E43">
        <w:rPr>
          <w:rFonts w:asciiTheme="majorBidi" w:hAnsiTheme="majorBidi" w:cstheme="majorBidi"/>
        </w:rPr>
        <w:t xml:space="preserve"> are available for qualified candidates</w:t>
      </w:r>
      <w:r w:rsidR="002346E3" w:rsidRPr="00914E43">
        <w:rPr>
          <w:rFonts w:asciiTheme="majorBidi" w:hAnsiTheme="majorBidi" w:cstheme="majorBidi"/>
        </w:rPr>
        <w:t xml:space="preserve">, including </w:t>
      </w:r>
      <w:hyperlink r:id="rId18" w:history="1">
        <w:r w:rsidR="00661822" w:rsidRPr="00914E43">
          <w:rPr>
            <w:rStyle w:val="Hyperlink"/>
          </w:rPr>
          <w:t>Partners in Education</w:t>
        </w:r>
      </w:hyperlink>
      <w:r w:rsidR="00A3415B" w:rsidRPr="00914E43">
        <w:rPr>
          <w:rFonts w:asciiTheme="majorBidi" w:hAnsiTheme="majorBidi" w:cstheme="majorBidi"/>
        </w:rPr>
        <w:t xml:space="preserve">, and the </w:t>
      </w:r>
      <w:hyperlink r:id="rId19" w:history="1">
        <w:r w:rsidR="00A3415B" w:rsidRPr="00914E43">
          <w:rPr>
            <w:rStyle w:val="Hyperlink"/>
          </w:rPr>
          <w:t>TEACH grant</w:t>
        </w:r>
      </w:hyperlink>
      <w:r w:rsidR="00661822" w:rsidRPr="00914E43">
        <w:rPr>
          <w:rFonts w:asciiTheme="majorBidi" w:hAnsiTheme="majorBidi" w:cstheme="majorBidi"/>
        </w:rPr>
        <w:t xml:space="preserve">. </w:t>
      </w:r>
    </w:p>
    <w:p w14:paraId="17AA02CD" w14:textId="40AA69AD" w:rsidR="00F10C46" w:rsidRPr="003147C6" w:rsidRDefault="00F10C46" w:rsidP="003147C6">
      <w:pPr>
        <w:pStyle w:val="Heading3"/>
        <w:rPr>
          <w:rFonts w:asciiTheme="minorHAnsi" w:hAnsiTheme="minorHAnsi"/>
        </w:rPr>
      </w:pPr>
      <w:bookmarkStart w:id="26" w:name="_Toc208551542"/>
      <w:bookmarkStart w:id="27" w:name="_Toc20734295"/>
      <w:bookmarkStart w:id="28" w:name="_Toc20813503"/>
      <w:bookmarkStart w:id="29" w:name="_Toc21248576"/>
      <w:bookmarkStart w:id="30" w:name="_Toc21249737"/>
      <w:bookmarkStart w:id="31" w:name="_Toc23759810"/>
      <w:bookmarkStart w:id="32" w:name="_Toc23759978"/>
      <w:bookmarkStart w:id="33" w:name="_Toc170107328"/>
      <w:bookmarkStart w:id="34" w:name="_Toc170110430"/>
      <w:bookmarkStart w:id="35" w:name="_Toc170110660"/>
      <w:bookmarkStart w:id="36" w:name="_Toc170110718"/>
      <w:bookmarkStart w:id="37" w:name="_Toc206842820"/>
      <w:bookmarkStart w:id="38" w:name="_Toc206842897"/>
      <w:bookmarkStart w:id="39" w:name="_Toc170107325"/>
    </w:p>
    <w:p w14:paraId="703A3B27" w14:textId="77777777" w:rsidR="00097B5D" w:rsidRPr="00327DE2" w:rsidRDefault="00097B5D" w:rsidP="002A4302">
      <w:pPr>
        <w:spacing w:line="276" w:lineRule="auto"/>
        <w:ind w:left="360"/>
        <w:rPr>
          <w:rFonts w:asciiTheme="minorHAnsi" w:hAnsiTheme="minorHAnsi"/>
          <w:sz w:val="20"/>
        </w:rPr>
      </w:pPr>
    </w:p>
    <w:p w14:paraId="04FC285B" w14:textId="77777777" w:rsidR="00097B5D" w:rsidRPr="00327DE2" w:rsidRDefault="00097B5D" w:rsidP="002A4302">
      <w:pPr>
        <w:spacing w:line="276" w:lineRule="auto"/>
        <w:ind w:left="360"/>
        <w:rPr>
          <w:rFonts w:asciiTheme="minorHAnsi" w:hAnsiTheme="minorHAnsi"/>
        </w:rPr>
      </w:pPr>
    </w:p>
    <w:p w14:paraId="58A4CECC" w14:textId="310927E9" w:rsidR="002F02A4" w:rsidRPr="00A638A8" w:rsidRDefault="00004D6B" w:rsidP="00C77A6F">
      <w:pPr>
        <w:pStyle w:val="Heading2"/>
        <w:jc w:val="left"/>
        <w:rPr>
          <w:rFonts w:asciiTheme="minorHAnsi" w:hAnsiTheme="minorHAnsi"/>
        </w:rPr>
      </w:pPr>
      <w:r>
        <w:br w:type="page"/>
      </w:r>
      <w:bookmarkStart w:id="40" w:name="_Toc293232864"/>
      <w:bookmarkStart w:id="41" w:name="_Toc515029856"/>
      <w:r w:rsidR="002F02A4" w:rsidRPr="0098471D">
        <w:rPr>
          <w:rFonts w:asciiTheme="majorHAnsi" w:hAnsiTheme="majorHAnsi" w:cs="Times New Roman"/>
          <w:noProof w:val="0"/>
          <w:color w:val="4F81BD" w:themeColor="accent1"/>
          <w:sz w:val="26"/>
          <w:szCs w:val="26"/>
        </w:rPr>
        <w:lastRenderedPageBreak/>
        <w:t>College and Department Contact Information</w:t>
      </w:r>
      <w:bookmarkEnd w:id="40"/>
      <w:bookmarkEnd w:id="41"/>
    </w:p>
    <w:p w14:paraId="459E5A9A" w14:textId="77777777" w:rsidR="002F02A4" w:rsidRPr="00327DE2" w:rsidRDefault="002F02A4" w:rsidP="002F02A4">
      <w:pPr>
        <w:ind w:right="-144"/>
        <w:rPr>
          <w:rFonts w:asciiTheme="minorHAnsi" w:hAnsiTheme="minorHAnsi"/>
          <w:b/>
        </w:rPr>
      </w:pPr>
    </w:p>
    <w:p w14:paraId="67068E66" w14:textId="0991DC4C" w:rsidR="002F02A4" w:rsidRPr="00914E43" w:rsidRDefault="002F02A4" w:rsidP="002F02A4">
      <w:pPr>
        <w:ind w:right="-144"/>
        <w:rPr>
          <w:rFonts w:asciiTheme="majorBidi" w:hAnsiTheme="majorBidi" w:cstheme="majorBidi"/>
        </w:rPr>
      </w:pPr>
      <w:r w:rsidRPr="00914E43">
        <w:rPr>
          <w:rFonts w:asciiTheme="majorBidi" w:hAnsiTheme="majorBidi" w:cstheme="majorBidi"/>
        </w:rPr>
        <w:t xml:space="preserve">For questions/assistance regarding credentials, contact the Credential </w:t>
      </w:r>
      <w:r w:rsidR="00E0485D" w:rsidRPr="00914E43">
        <w:rPr>
          <w:rFonts w:asciiTheme="majorBidi" w:hAnsiTheme="majorBidi" w:cstheme="majorBidi"/>
        </w:rPr>
        <w:t>Analyst</w:t>
      </w:r>
      <w:r w:rsidRPr="00914E43">
        <w:rPr>
          <w:rFonts w:asciiTheme="majorBidi" w:hAnsiTheme="majorBidi" w:cstheme="majorBidi"/>
        </w:rPr>
        <w:t xml:space="preserve">, Bldg. </w:t>
      </w:r>
      <w:r w:rsidR="00E0485D" w:rsidRPr="00914E43">
        <w:rPr>
          <w:rFonts w:asciiTheme="majorBidi" w:hAnsiTheme="majorBidi" w:cstheme="majorBidi"/>
        </w:rPr>
        <w:t>6</w:t>
      </w:r>
      <w:r w:rsidRPr="00914E43">
        <w:rPr>
          <w:rFonts w:asciiTheme="majorBidi" w:hAnsiTheme="majorBidi" w:cstheme="majorBidi"/>
        </w:rPr>
        <w:t>-2</w:t>
      </w:r>
      <w:r w:rsidR="00E0485D" w:rsidRPr="00914E43">
        <w:rPr>
          <w:rFonts w:asciiTheme="majorBidi" w:hAnsiTheme="majorBidi" w:cstheme="majorBidi"/>
        </w:rPr>
        <w:t>0</w:t>
      </w:r>
      <w:r w:rsidR="00AE4F57">
        <w:rPr>
          <w:rFonts w:asciiTheme="majorBidi" w:hAnsiTheme="majorBidi" w:cstheme="majorBidi"/>
        </w:rPr>
        <w:t>8</w:t>
      </w:r>
      <w:r w:rsidRPr="00914E43">
        <w:rPr>
          <w:rFonts w:asciiTheme="majorBidi" w:hAnsiTheme="majorBidi" w:cstheme="majorBidi"/>
        </w:rPr>
        <w:t>, 909-869-</w:t>
      </w:r>
      <w:r w:rsidR="00E0485D" w:rsidRPr="00914E43">
        <w:rPr>
          <w:rFonts w:asciiTheme="majorBidi" w:hAnsiTheme="majorBidi" w:cstheme="majorBidi"/>
        </w:rPr>
        <w:t>230</w:t>
      </w:r>
      <w:r w:rsidR="00AE4F57">
        <w:rPr>
          <w:rFonts w:asciiTheme="majorBidi" w:hAnsiTheme="majorBidi" w:cstheme="majorBidi"/>
        </w:rPr>
        <w:t>3</w:t>
      </w:r>
      <w:r w:rsidRPr="00914E43">
        <w:rPr>
          <w:rFonts w:asciiTheme="majorBidi" w:hAnsiTheme="majorBidi" w:cstheme="majorBidi"/>
        </w:rPr>
        <w:t xml:space="preserve"> or see the </w:t>
      </w:r>
      <w:r w:rsidR="004F6CC2" w:rsidRPr="00914E43">
        <w:rPr>
          <w:rFonts w:asciiTheme="majorBidi" w:hAnsiTheme="majorBidi" w:cstheme="majorBidi"/>
        </w:rPr>
        <w:t>Education Department</w:t>
      </w:r>
      <w:r w:rsidRPr="00914E43">
        <w:rPr>
          <w:rFonts w:asciiTheme="majorBidi" w:hAnsiTheme="majorBidi" w:cstheme="majorBidi"/>
        </w:rPr>
        <w:t xml:space="preserve"> </w:t>
      </w:r>
      <w:hyperlink r:id="rId20" w:history="1">
        <w:r w:rsidRPr="00914E43">
          <w:rPr>
            <w:rStyle w:val="Hyperlink"/>
          </w:rPr>
          <w:t>website</w:t>
        </w:r>
      </w:hyperlink>
      <w:r w:rsidRPr="00914E43">
        <w:rPr>
          <w:rFonts w:asciiTheme="majorBidi" w:hAnsiTheme="majorBidi" w:cstheme="majorBidi"/>
        </w:rPr>
        <w:t>.</w:t>
      </w:r>
    </w:p>
    <w:p w14:paraId="0191D1B3" w14:textId="77777777" w:rsidR="002F02A4" w:rsidRPr="00914E43" w:rsidRDefault="002F02A4" w:rsidP="002F02A4">
      <w:pPr>
        <w:rPr>
          <w:rFonts w:asciiTheme="majorBidi" w:hAnsiTheme="majorBidi" w:cstheme="majorBidi"/>
          <w:b/>
        </w:rPr>
      </w:pPr>
    </w:p>
    <w:p w14:paraId="5226700E" w14:textId="3655B7D5" w:rsidR="0066606E" w:rsidRPr="005737F7" w:rsidRDefault="0066606E" w:rsidP="0066606E">
      <w:pPr>
        <w:rPr>
          <w:rFonts w:asciiTheme="majorBidi" w:hAnsiTheme="majorBidi" w:cstheme="majorBidi"/>
          <w:b/>
        </w:rPr>
      </w:pPr>
      <w:r w:rsidRPr="005737F7">
        <w:rPr>
          <w:rFonts w:asciiTheme="majorBidi" w:hAnsiTheme="majorBidi" w:cstheme="majorBidi"/>
          <w:b/>
        </w:rPr>
        <w:t>College of Education and Integrative Studies</w:t>
      </w:r>
    </w:p>
    <w:p w14:paraId="247EA802" w14:textId="358E7CC7" w:rsidR="00450D6B" w:rsidRPr="005737F7" w:rsidRDefault="00080972" w:rsidP="00450D6B">
      <w:pPr>
        <w:rPr>
          <w:rFonts w:asciiTheme="majorBidi" w:hAnsiTheme="majorBidi" w:cstheme="majorBidi"/>
          <w:sz w:val="10"/>
          <w:szCs w:val="10"/>
        </w:rPr>
      </w:pPr>
      <w:r w:rsidRPr="00914E43">
        <w:rPr>
          <w:rFonts w:asciiTheme="majorBidi" w:hAnsiTheme="majorBidi" w:cstheme="majorBidi"/>
        </w:rPr>
        <w:t xml:space="preserve"> </w:t>
      </w:r>
    </w:p>
    <w:tbl>
      <w:tblPr>
        <w:tblStyle w:val="TableGrid"/>
        <w:tblW w:w="0" w:type="auto"/>
        <w:tblLayout w:type="fixed"/>
        <w:tblLook w:val="04A0" w:firstRow="1" w:lastRow="0" w:firstColumn="1" w:lastColumn="0" w:noHBand="0" w:noVBand="1"/>
      </w:tblPr>
      <w:tblGrid>
        <w:gridCol w:w="4315"/>
        <w:gridCol w:w="2430"/>
        <w:gridCol w:w="1620"/>
        <w:gridCol w:w="985"/>
      </w:tblGrid>
      <w:tr w:rsidR="009C0B00" w:rsidRPr="00914E43" w14:paraId="220F1B83" w14:textId="77777777" w:rsidTr="00914E43">
        <w:tc>
          <w:tcPr>
            <w:tcW w:w="4315" w:type="dxa"/>
          </w:tcPr>
          <w:p w14:paraId="05BB6753" w14:textId="08ECB5D1" w:rsidR="009C0B00" w:rsidRPr="00914E43" w:rsidRDefault="009C0B00" w:rsidP="002F02A4">
            <w:pPr>
              <w:rPr>
                <w:rFonts w:asciiTheme="minorHAnsi" w:hAnsiTheme="minorHAnsi" w:cstheme="minorHAnsi"/>
                <w:b/>
                <w:u w:val="single"/>
              </w:rPr>
            </w:pPr>
            <w:r w:rsidRPr="00914E43">
              <w:rPr>
                <w:rFonts w:asciiTheme="minorHAnsi" w:hAnsiTheme="minorHAnsi" w:cstheme="minorHAnsi"/>
                <w:b/>
              </w:rPr>
              <w:t>Dean</w:t>
            </w:r>
            <w:r w:rsidR="00914E43">
              <w:rPr>
                <w:rFonts w:asciiTheme="minorHAnsi" w:hAnsiTheme="minorHAnsi" w:cstheme="minorHAnsi"/>
              </w:rPr>
              <w:br/>
            </w:r>
            <w:r w:rsidRPr="00914E43">
              <w:rPr>
                <w:rFonts w:asciiTheme="minorHAnsi" w:hAnsiTheme="minorHAnsi" w:cstheme="minorHAnsi"/>
              </w:rPr>
              <w:t>Dr. Jeff Passe</w:t>
            </w:r>
          </w:p>
        </w:tc>
        <w:tc>
          <w:tcPr>
            <w:tcW w:w="2430" w:type="dxa"/>
          </w:tcPr>
          <w:p w14:paraId="0BBD28A1" w14:textId="77777777" w:rsidR="00701C47" w:rsidRDefault="00701C47" w:rsidP="002F02A4">
            <w:pPr>
              <w:rPr>
                <w:rFonts w:asciiTheme="minorHAnsi" w:hAnsiTheme="minorHAnsi" w:cstheme="minorHAnsi"/>
              </w:rPr>
            </w:pPr>
          </w:p>
          <w:p w14:paraId="0177A197" w14:textId="1108CA28" w:rsidR="009C0B00" w:rsidRPr="00914E43" w:rsidRDefault="004148B6" w:rsidP="002F02A4">
            <w:pPr>
              <w:rPr>
                <w:rFonts w:asciiTheme="minorHAnsi" w:hAnsiTheme="minorHAnsi" w:cstheme="minorHAnsi"/>
                <w:b/>
                <w:u w:val="single"/>
              </w:rPr>
            </w:pPr>
            <w:hyperlink r:id="rId21" w:history="1">
              <w:r w:rsidR="00701C47" w:rsidRPr="00734D66">
                <w:rPr>
                  <w:rStyle w:val="Hyperlink"/>
                  <w:rFonts w:asciiTheme="minorHAnsi" w:hAnsiTheme="minorHAnsi" w:cstheme="minorHAnsi"/>
                </w:rPr>
                <w:t>jpasse@cpp.edu</w:t>
              </w:r>
            </w:hyperlink>
          </w:p>
        </w:tc>
        <w:tc>
          <w:tcPr>
            <w:tcW w:w="1620" w:type="dxa"/>
          </w:tcPr>
          <w:p w14:paraId="0FAACA7F" w14:textId="77777777" w:rsidR="00701C47" w:rsidRDefault="00701C47" w:rsidP="002F02A4">
            <w:pPr>
              <w:rPr>
                <w:rFonts w:asciiTheme="minorHAnsi" w:hAnsiTheme="minorHAnsi" w:cstheme="minorHAnsi"/>
              </w:rPr>
            </w:pPr>
          </w:p>
          <w:p w14:paraId="657EC770" w14:textId="0D4E4B48" w:rsidR="009C0B00" w:rsidRPr="00914E43" w:rsidRDefault="009C0B00" w:rsidP="002F02A4">
            <w:pPr>
              <w:rPr>
                <w:rFonts w:asciiTheme="minorHAnsi" w:hAnsiTheme="minorHAnsi" w:cstheme="minorHAnsi"/>
                <w:b/>
                <w:u w:val="single"/>
              </w:rPr>
            </w:pPr>
            <w:r w:rsidRPr="00914E43">
              <w:rPr>
                <w:rFonts w:asciiTheme="minorHAnsi" w:hAnsiTheme="minorHAnsi" w:cstheme="minorHAnsi"/>
              </w:rPr>
              <w:t>909-869-2307</w:t>
            </w:r>
          </w:p>
        </w:tc>
        <w:tc>
          <w:tcPr>
            <w:tcW w:w="985" w:type="dxa"/>
          </w:tcPr>
          <w:p w14:paraId="4BB60C9F" w14:textId="77777777" w:rsidR="009C0B00" w:rsidRPr="00914E43" w:rsidRDefault="009C0B00" w:rsidP="002F02A4">
            <w:pPr>
              <w:rPr>
                <w:rFonts w:asciiTheme="minorHAnsi" w:hAnsiTheme="minorHAnsi" w:cstheme="minorHAnsi"/>
                <w:b/>
                <w:u w:val="single"/>
              </w:rPr>
            </w:pPr>
          </w:p>
        </w:tc>
      </w:tr>
      <w:tr w:rsidR="009C0B00" w:rsidRPr="00914E43" w14:paraId="2879675E" w14:textId="77777777" w:rsidTr="00914E43">
        <w:tc>
          <w:tcPr>
            <w:tcW w:w="4315" w:type="dxa"/>
          </w:tcPr>
          <w:p w14:paraId="389F2BB6" w14:textId="7EE5077F" w:rsidR="009C0B00" w:rsidRPr="00914E43" w:rsidRDefault="009C0B00" w:rsidP="002F02A4">
            <w:pPr>
              <w:rPr>
                <w:rFonts w:asciiTheme="minorHAnsi" w:hAnsiTheme="minorHAnsi" w:cstheme="minorHAnsi"/>
                <w:b/>
                <w:u w:val="single"/>
              </w:rPr>
            </w:pPr>
            <w:r w:rsidRPr="00914E43">
              <w:rPr>
                <w:rFonts w:asciiTheme="minorHAnsi" w:hAnsiTheme="minorHAnsi" w:cstheme="minorHAnsi"/>
                <w:b/>
              </w:rPr>
              <w:t>Associate Dean</w:t>
            </w:r>
            <w:r w:rsidR="00914E43">
              <w:rPr>
                <w:rFonts w:asciiTheme="minorHAnsi" w:hAnsiTheme="minorHAnsi" w:cstheme="minorHAnsi"/>
              </w:rPr>
              <w:br/>
            </w:r>
            <w:r w:rsidRPr="00914E43">
              <w:rPr>
                <w:rFonts w:asciiTheme="minorHAnsi" w:hAnsiTheme="minorHAnsi" w:cstheme="minorHAnsi"/>
              </w:rPr>
              <w:t xml:space="preserve">Dr. </w:t>
            </w:r>
            <w:proofErr w:type="spellStart"/>
            <w:r w:rsidRPr="00914E43">
              <w:rPr>
                <w:rFonts w:asciiTheme="minorHAnsi" w:hAnsiTheme="minorHAnsi" w:cstheme="minorHAnsi"/>
              </w:rPr>
              <w:t>Hend</w:t>
            </w:r>
            <w:proofErr w:type="spellEnd"/>
            <w:r w:rsidRPr="00914E43">
              <w:rPr>
                <w:rFonts w:asciiTheme="minorHAnsi" w:hAnsiTheme="minorHAnsi" w:cstheme="minorHAnsi"/>
              </w:rPr>
              <w:t xml:space="preserve"> </w:t>
            </w:r>
            <w:proofErr w:type="spellStart"/>
            <w:r w:rsidRPr="00914E43">
              <w:rPr>
                <w:rFonts w:asciiTheme="minorHAnsi" w:hAnsiTheme="minorHAnsi" w:cstheme="minorHAnsi"/>
              </w:rPr>
              <w:t>Gilli-Elewy</w:t>
            </w:r>
            <w:proofErr w:type="spellEnd"/>
          </w:p>
        </w:tc>
        <w:tc>
          <w:tcPr>
            <w:tcW w:w="2430" w:type="dxa"/>
          </w:tcPr>
          <w:p w14:paraId="49666CBF" w14:textId="77777777" w:rsidR="00701C47" w:rsidRDefault="00701C47" w:rsidP="002F02A4">
            <w:pPr>
              <w:rPr>
                <w:rFonts w:asciiTheme="minorHAnsi" w:hAnsiTheme="minorHAnsi" w:cstheme="minorHAnsi"/>
              </w:rPr>
            </w:pPr>
          </w:p>
          <w:p w14:paraId="4D5CA4A8" w14:textId="2E5C93B2" w:rsidR="009C0B00" w:rsidRPr="00914E43" w:rsidRDefault="004148B6" w:rsidP="002F02A4">
            <w:pPr>
              <w:rPr>
                <w:rFonts w:asciiTheme="minorHAnsi" w:hAnsiTheme="minorHAnsi" w:cstheme="minorHAnsi"/>
                <w:b/>
                <w:u w:val="single"/>
              </w:rPr>
            </w:pPr>
            <w:hyperlink r:id="rId22" w:history="1">
              <w:r w:rsidR="00701C47" w:rsidRPr="00734D66">
                <w:rPr>
                  <w:rStyle w:val="Hyperlink"/>
                  <w:rFonts w:asciiTheme="minorHAnsi" w:hAnsiTheme="minorHAnsi" w:cstheme="minorHAnsi"/>
                </w:rPr>
                <w:t>hgillielewy@cpp.edu</w:t>
              </w:r>
            </w:hyperlink>
          </w:p>
        </w:tc>
        <w:tc>
          <w:tcPr>
            <w:tcW w:w="1620" w:type="dxa"/>
          </w:tcPr>
          <w:p w14:paraId="47E6C7D7" w14:textId="77777777" w:rsidR="00701C47" w:rsidRDefault="00701C47" w:rsidP="002F02A4">
            <w:pPr>
              <w:rPr>
                <w:rFonts w:asciiTheme="minorHAnsi" w:hAnsiTheme="minorHAnsi" w:cstheme="minorHAnsi"/>
              </w:rPr>
            </w:pPr>
          </w:p>
          <w:p w14:paraId="76259C11" w14:textId="26272C9A" w:rsidR="009C0B00" w:rsidRPr="00914E43" w:rsidRDefault="009C0B00" w:rsidP="002F02A4">
            <w:pPr>
              <w:rPr>
                <w:rFonts w:asciiTheme="minorHAnsi" w:hAnsiTheme="minorHAnsi" w:cstheme="minorHAnsi"/>
                <w:b/>
                <w:u w:val="single"/>
              </w:rPr>
            </w:pPr>
            <w:r w:rsidRPr="00914E43">
              <w:rPr>
                <w:rFonts w:asciiTheme="minorHAnsi" w:hAnsiTheme="minorHAnsi" w:cstheme="minorHAnsi"/>
              </w:rPr>
              <w:t>909-869-2307</w:t>
            </w:r>
          </w:p>
        </w:tc>
        <w:tc>
          <w:tcPr>
            <w:tcW w:w="985" w:type="dxa"/>
          </w:tcPr>
          <w:p w14:paraId="1BE12C9E" w14:textId="77777777" w:rsidR="009C0B00" w:rsidRPr="00914E43" w:rsidRDefault="009C0B00" w:rsidP="002F02A4">
            <w:pPr>
              <w:rPr>
                <w:rFonts w:asciiTheme="minorHAnsi" w:hAnsiTheme="minorHAnsi" w:cstheme="minorHAnsi"/>
                <w:b/>
                <w:u w:val="single"/>
              </w:rPr>
            </w:pPr>
          </w:p>
        </w:tc>
      </w:tr>
      <w:tr w:rsidR="009C0B00" w:rsidRPr="00914E43" w14:paraId="5B830418" w14:textId="77777777" w:rsidTr="00914E43">
        <w:tc>
          <w:tcPr>
            <w:tcW w:w="4315" w:type="dxa"/>
          </w:tcPr>
          <w:p w14:paraId="7555870C" w14:textId="13DF67F6" w:rsidR="009C0B00" w:rsidRPr="00914E43" w:rsidRDefault="009C0B00" w:rsidP="002F02A4">
            <w:pPr>
              <w:rPr>
                <w:rFonts w:asciiTheme="minorHAnsi" w:hAnsiTheme="minorHAnsi" w:cstheme="minorHAnsi"/>
                <w:b/>
              </w:rPr>
            </w:pPr>
            <w:r w:rsidRPr="00914E43">
              <w:rPr>
                <w:rFonts w:asciiTheme="minorHAnsi" w:hAnsiTheme="minorHAnsi" w:cstheme="minorHAnsi"/>
                <w:b/>
                <w:bCs/>
              </w:rPr>
              <w:t>Administrative Support</w:t>
            </w:r>
            <w:r w:rsidRPr="00914E43">
              <w:rPr>
                <w:rFonts w:asciiTheme="minorHAnsi" w:hAnsiTheme="minorHAnsi" w:cstheme="minorHAnsi"/>
              </w:rPr>
              <w:t xml:space="preserve">:  </w:t>
            </w:r>
            <w:r w:rsidR="00914E43">
              <w:rPr>
                <w:rFonts w:asciiTheme="minorHAnsi" w:hAnsiTheme="minorHAnsi" w:cstheme="minorHAnsi"/>
              </w:rPr>
              <w:br/>
            </w:r>
            <w:r w:rsidRPr="00914E43">
              <w:rPr>
                <w:rFonts w:asciiTheme="minorHAnsi" w:hAnsiTheme="minorHAnsi" w:cstheme="minorHAnsi"/>
              </w:rPr>
              <w:t xml:space="preserve">Ms. Stephanie </w:t>
            </w:r>
            <w:proofErr w:type="spellStart"/>
            <w:r w:rsidRPr="00914E43">
              <w:rPr>
                <w:rFonts w:asciiTheme="minorHAnsi" w:hAnsiTheme="minorHAnsi" w:cstheme="minorHAnsi"/>
              </w:rPr>
              <w:t>Rascon</w:t>
            </w:r>
            <w:proofErr w:type="spellEnd"/>
          </w:p>
        </w:tc>
        <w:tc>
          <w:tcPr>
            <w:tcW w:w="2430" w:type="dxa"/>
          </w:tcPr>
          <w:p w14:paraId="425142A4" w14:textId="77777777" w:rsidR="00701C47" w:rsidRDefault="00701C47" w:rsidP="002F02A4">
            <w:pPr>
              <w:rPr>
                <w:rFonts w:asciiTheme="minorHAnsi" w:hAnsiTheme="minorHAnsi" w:cstheme="minorHAnsi"/>
              </w:rPr>
            </w:pPr>
          </w:p>
          <w:p w14:paraId="6D2ADADB" w14:textId="3D29F2A4" w:rsidR="009C0B00" w:rsidRPr="00914E43" w:rsidRDefault="004148B6" w:rsidP="002F02A4">
            <w:pPr>
              <w:rPr>
                <w:rFonts w:asciiTheme="minorHAnsi" w:hAnsiTheme="minorHAnsi" w:cstheme="minorHAnsi"/>
              </w:rPr>
            </w:pPr>
            <w:hyperlink r:id="rId23" w:history="1">
              <w:r w:rsidR="00701C47" w:rsidRPr="00734D66">
                <w:rPr>
                  <w:rStyle w:val="Hyperlink"/>
                  <w:rFonts w:asciiTheme="minorHAnsi" w:hAnsiTheme="minorHAnsi" w:cstheme="minorHAnsi"/>
                </w:rPr>
                <w:t>srascon@cpp.edu</w:t>
              </w:r>
            </w:hyperlink>
          </w:p>
        </w:tc>
        <w:tc>
          <w:tcPr>
            <w:tcW w:w="1620" w:type="dxa"/>
          </w:tcPr>
          <w:p w14:paraId="7C192037" w14:textId="77777777" w:rsidR="00701C47" w:rsidRDefault="00701C47" w:rsidP="002F02A4">
            <w:pPr>
              <w:rPr>
                <w:rFonts w:asciiTheme="minorHAnsi" w:hAnsiTheme="minorHAnsi" w:cstheme="minorHAnsi"/>
              </w:rPr>
            </w:pPr>
          </w:p>
          <w:p w14:paraId="201AFB5F" w14:textId="7B8D7046" w:rsidR="009C0B00" w:rsidRPr="00914E43" w:rsidRDefault="009C0B00" w:rsidP="002F02A4">
            <w:pPr>
              <w:rPr>
                <w:rFonts w:asciiTheme="minorHAnsi" w:hAnsiTheme="minorHAnsi" w:cstheme="minorHAnsi"/>
              </w:rPr>
            </w:pPr>
            <w:r w:rsidRPr="00914E43">
              <w:rPr>
                <w:rFonts w:asciiTheme="minorHAnsi" w:hAnsiTheme="minorHAnsi" w:cstheme="minorHAnsi"/>
              </w:rPr>
              <w:t>909-869-2307</w:t>
            </w:r>
          </w:p>
        </w:tc>
        <w:tc>
          <w:tcPr>
            <w:tcW w:w="985" w:type="dxa"/>
          </w:tcPr>
          <w:p w14:paraId="76EBF0B6" w14:textId="77777777" w:rsidR="00701C47" w:rsidRDefault="00701C47" w:rsidP="002F02A4">
            <w:pPr>
              <w:rPr>
                <w:rFonts w:asciiTheme="minorHAnsi" w:hAnsiTheme="minorHAnsi" w:cstheme="minorHAnsi"/>
              </w:rPr>
            </w:pPr>
          </w:p>
          <w:p w14:paraId="462A3012" w14:textId="6AF5E8AC" w:rsidR="009C0B00" w:rsidRPr="00914E43" w:rsidRDefault="009C0B00" w:rsidP="002F02A4">
            <w:pPr>
              <w:rPr>
                <w:rFonts w:asciiTheme="minorHAnsi" w:hAnsiTheme="minorHAnsi" w:cstheme="minorHAnsi"/>
                <w:b/>
                <w:u w:val="single"/>
              </w:rPr>
            </w:pPr>
            <w:r w:rsidRPr="00914E43">
              <w:rPr>
                <w:rFonts w:asciiTheme="minorHAnsi" w:hAnsiTheme="minorHAnsi" w:cstheme="minorHAnsi"/>
              </w:rPr>
              <w:t>6-215</w:t>
            </w:r>
          </w:p>
        </w:tc>
      </w:tr>
    </w:tbl>
    <w:p w14:paraId="2A001850" w14:textId="77777777" w:rsidR="002F02A4" w:rsidRPr="00914E43" w:rsidRDefault="002F02A4" w:rsidP="002F02A4">
      <w:pPr>
        <w:rPr>
          <w:rFonts w:asciiTheme="majorBidi" w:hAnsiTheme="majorBidi" w:cstheme="majorBidi"/>
          <w:b/>
          <w:u w:val="single"/>
        </w:rPr>
      </w:pPr>
    </w:p>
    <w:p w14:paraId="60B188C1" w14:textId="1A579202" w:rsidR="002F02A4" w:rsidRPr="005737F7" w:rsidRDefault="004F6CC2" w:rsidP="002F02A4">
      <w:pPr>
        <w:rPr>
          <w:rFonts w:asciiTheme="majorBidi" w:hAnsiTheme="majorBidi" w:cstheme="majorBidi"/>
          <w:b/>
        </w:rPr>
      </w:pPr>
      <w:r w:rsidRPr="005737F7">
        <w:rPr>
          <w:rFonts w:asciiTheme="majorBidi" w:hAnsiTheme="majorBidi" w:cstheme="majorBidi"/>
          <w:b/>
        </w:rPr>
        <w:t>Education Department</w:t>
      </w:r>
    </w:p>
    <w:p w14:paraId="26896036" w14:textId="117A428B" w:rsidR="00075DAD" w:rsidRPr="005737F7" w:rsidRDefault="00075DAD" w:rsidP="00D84FDD">
      <w:pPr>
        <w:rPr>
          <w:rFonts w:asciiTheme="majorBidi" w:hAnsiTheme="majorBidi" w:cstheme="majorBidi"/>
          <w:sz w:val="10"/>
          <w:szCs w:val="10"/>
        </w:rPr>
      </w:pPr>
    </w:p>
    <w:tbl>
      <w:tblPr>
        <w:tblStyle w:val="TableGrid"/>
        <w:tblW w:w="0" w:type="auto"/>
        <w:tblLook w:val="04A0" w:firstRow="1" w:lastRow="0" w:firstColumn="1" w:lastColumn="0" w:noHBand="0" w:noVBand="1"/>
      </w:tblPr>
      <w:tblGrid>
        <w:gridCol w:w="4280"/>
        <w:gridCol w:w="2482"/>
        <w:gridCol w:w="1608"/>
        <w:gridCol w:w="980"/>
      </w:tblGrid>
      <w:tr w:rsidR="009C0B00" w:rsidRPr="00914E43" w14:paraId="3B271755" w14:textId="77777777" w:rsidTr="00D84FDD">
        <w:trPr>
          <w:trHeight w:val="418"/>
        </w:trPr>
        <w:tc>
          <w:tcPr>
            <w:tcW w:w="4315" w:type="dxa"/>
          </w:tcPr>
          <w:p w14:paraId="0D73E7BF" w14:textId="08BB4DCC" w:rsidR="009C0B00" w:rsidRPr="00914E43" w:rsidRDefault="009C0B00" w:rsidP="002F02A4">
            <w:pPr>
              <w:rPr>
                <w:rFonts w:asciiTheme="minorHAnsi" w:hAnsiTheme="minorHAnsi" w:cstheme="minorHAnsi"/>
              </w:rPr>
            </w:pPr>
            <w:r w:rsidRPr="00914E43">
              <w:rPr>
                <w:rFonts w:asciiTheme="minorHAnsi" w:hAnsiTheme="minorHAnsi" w:cstheme="minorHAnsi"/>
                <w:b/>
              </w:rPr>
              <w:t>Chair</w:t>
            </w:r>
            <w:r w:rsidR="00914E43">
              <w:rPr>
                <w:rFonts w:asciiTheme="minorHAnsi" w:hAnsiTheme="minorHAnsi" w:cstheme="minorHAnsi"/>
                <w:b/>
              </w:rPr>
              <w:br/>
            </w:r>
            <w:r w:rsidRPr="00914E43">
              <w:rPr>
                <w:rFonts w:asciiTheme="minorHAnsi" w:hAnsiTheme="minorHAnsi" w:cstheme="minorHAnsi"/>
              </w:rPr>
              <w:t xml:space="preserve">Dr. Jann </w:t>
            </w:r>
            <w:proofErr w:type="spellStart"/>
            <w:r w:rsidRPr="00914E43">
              <w:rPr>
                <w:rFonts w:asciiTheme="minorHAnsi" w:hAnsiTheme="minorHAnsi" w:cstheme="minorHAnsi"/>
              </w:rPr>
              <w:t>Pataray</w:t>
            </w:r>
            <w:proofErr w:type="spellEnd"/>
            <w:r w:rsidRPr="00914E43">
              <w:rPr>
                <w:rFonts w:asciiTheme="minorHAnsi" w:hAnsiTheme="minorHAnsi" w:cstheme="minorHAnsi"/>
              </w:rPr>
              <w:t>-Ching</w:t>
            </w:r>
          </w:p>
        </w:tc>
        <w:tc>
          <w:tcPr>
            <w:tcW w:w="2430" w:type="dxa"/>
          </w:tcPr>
          <w:p w14:paraId="135170BF" w14:textId="77777777" w:rsidR="00701C47" w:rsidRDefault="00701C47" w:rsidP="002F02A4">
            <w:pPr>
              <w:rPr>
                <w:rFonts w:asciiTheme="minorHAnsi" w:hAnsiTheme="minorHAnsi" w:cstheme="minorHAnsi"/>
              </w:rPr>
            </w:pPr>
          </w:p>
          <w:p w14:paraId="328E491A" w14:textId="79E2C922" w:rsidR="009C0B00" w:rsidRPr="00914E43" w:rsidRDefault="004148B6" w:rsidP="002F02A4">
            <w:pPr>
              <w:rPr>
                <w:rFonts w:asciiTheme="minorHAnsi" w:hAnsiTheme="minorHAnsi" w:cstheme="minorHAnsi"/>
              </w:rPr>
            </w:pPr>
            <w:hyperlink r:id="rId24" w:history="1">
              <w:r w:rsidR="00701C47" w:rsidRPr="00734D66">
                <w:rPr>
                  <w:rStyle w:val="Hyperlink"/>
                  <w:rFonts w:asciiTheme="minorHAnsi" w:hAnsiTheme="minorHAnsi" w:cstheme="minorHAnsi"/>
                </w:rPr>
                <w:t>patarayching@cpp.edu</w:t>
              </w:r>
            </w:hyperlink>
          </w:p>
        </w:tc>
        <w:tc>
          <w:tcPr>
            <w:tcW w:w="1620" w:type="dxa"/>
          </w:tcPr>
          <w:p w14:paraId="5579AEE0" w14:textId="77777777" w:rsidR="00701C47" w:rsidRDefault="00701C47" w:rsidP="002F02A4">
            <w:pPr>
              <w:rPr>
                <w:rFonts w:asciiTheme="minorHAnsi" w:hAnsiTheme="minorHAnsi" w:cstheme="minorHAnsi"/>
              </w:rPr>
            </w:pPr>
          </w:p>
          <w:p w14:paraId="17974590" w14:textId="546F8622" w:rsidR="009C0B00" w:rsidRPr="00914E43" w:rsidRDefault="009C0B00" w:rsidP="002F02A4">
            <w:pPr>
              <w:rPr>
                <w:rFonts w:asciiTheme="minorHAnsi" w:hAnsiTheme="minorHAnsi" w:cstheme="minorHAnsi"/>
              </w:rPr>
            </w:pPr>
            <w:r w:rsidRPr="00914E43">
              <w:rPr>
                <w:rFonts w:asciiTheme="minorHAnsi" w:hAnsiTheme="minorHAnsi" w:cstheme="minorHAnsi"/>
              </w:rPr>
              <w:t>909-869-2320</w:t>
            </w:r>
          </w:p>
        </w:tc>
        <w:tc>
          <w:tcPr>
            <w:tcW w:w="985" w:type="dxa"/>
          </w:tcPr>
          <w:p w14:paraId="63346E2B" w14:textId="77777777" w:rsidR="00701C47" w:rsidRDefault="00701C47" w:rsidP="002F02A4">
            <w:pPr>
              <w:rPr>
                <w:rFonts w:asciiTheme="minorHAnsi" w:hAnsiTheme="minorHAnsi" w:cstheme="minorHAnsi"/>
              </w:rPr>
            </w:pPr>
          </w:p>
          <w:p w14:paraId="215453FF" w14:textId="0ACC85C4" w:rsidR="009C0B00" w:rsidRPr="00914E43" w:rsidRDefault="009C0B00" w:rsidP="002F02A4">
            <w:pPr>
              <w:rPr>
                <w:rFonts w:asciiTheme="minorHAnsi" w:hAnsiTheme="minorHAnsi" w:cstheme="minorHAnsi"/>
              </w:rPr>
            </w:pPr>
            <w:r w:rsidRPr="00914E43">
              <w:rPr>
                <w:rFonts w:asciiTheme="minorHAnsi" w:hAnsiTheme="minorHAnsi" w:cstheme="minorHAnsi"/>
              </w:rPr>
              <w:t>6-223</w:t>
            </w:r>
          </w:p>
        </w:tc>
      </w:tr>
      <w:tr w:rsidR="009C0B00" w:rsidRPr="00914E43" w14:paraId="48F5CA16" w14:textId="77777777" w:rsidTr="00D84FDD">
        <w:tc>
          <w:tcPr>
            <w:tcW w:w="4315" w:type="dxa"/>
          </w:tcPr>
          <w:p w14:paraId="65B6EC79" w14:textId="05B2A176" w:rsidR="009C0B00" w:rsidRPr="00914E43" w:rsidRDefault="00914E43" w:rsidP="002F02A4">
            <w:pPr>
              <w:rPr>
                <w:rFonts w:asciiTheme="minorHAnsi" w:hAnsiTheme="minorHAnsi" w:cstheme="minorHAnsi"/>
              </w:rPr>
            </w:pPr>
            <w:r>
              <w:rPr>
                <w:rFonts w:asciiTheme="minorHAnsi" w:hAnsiTheme="minorHAnsi" w:cstheme="minorHAnsi"/>
                <w:b/>
              </w:rPr>
              <w:t xml:space="preserve">Multiple Subject </w:t>
            </w:r>
            <w:r w:rsidR="009C0B00" w:rsidRPr="00914E43">
              <w:rPr>
                <w:rFonts w:asciiTheme="minorHAnsi" w:hAnsiTheme="minorHAnsi" w:cstheme="minorHAnsi"/>
                <w:b/>
              </w:rPr>
              <w:t>Coordinator</w:t>
            </w:r>
            <w:r>
              <w:rPr>
                <w:rFonts w:asciiTheme="minorHAnsi" w:hAnsiTheme="minorHAnsi" w:cstheme="minorHAnsi"/>
                <w:b/>
              </w:rPr>
              <w:br/>
            </w:r>
            <w:r w:rsidR="009C0B00" w:rsidRPr="00914E43">
              <w:rPr>
                <w:rFonts w:asciiTheme="minorHAnsi" w:hAnsiTheme="minorHAnsi" w:cstheme="minorHAnsi"/>
              </w:rPr>
              <w:t>Dr. Peter Olson</w:t>
            </w:r>
          </w:p>
        </w:tc>
        <w:tc>
          <w:tcPr>
            <w:tcW w:w="2430" w:type="dxa"/>
          </w:tcPr>
          <w:p w14:paraId="36A01A71" w14:textId="77777777" w:rsidR="00701C47" w:rsidRDefault="00701C47" w:rsidP="002F02A4">
            <w:pPr>
              <w:rPr>
                <w:rFonts w:asciiTheme="minorHAnsi" w:hAnsiTheme="minorHAnsi" w:cstheme="minorHAnsi"/>
              </w:rPr>
            </w:pPr>
          </w:p>
          <w:p w14:paraId="359ABA92" w14:textId="7D0E7D95" w:rsidR="009C0B00" w:rsidRPr="00914E43" w:rsidRDefault="004148B6" w:rsidP="002F02A4">
            <w:pPr>
              <w:rPr>
                <w:rFonts w:asciiTheme="minorHAnsi" w:hAnsiTheme="minorHAnsi" w:cstheme="minorHAnsi"/>
              </w:rPr>
            </w:pPr>
            <w:hyperlink r:id="rId25" w:history="1">
              <w:r w:rsidR="00701C47" w:rsidRPr="00734D66">
                <w:rPr>
                  <w:rStyle w:val="Hyperlink"/>
                  <w:rFonts w:asciiTheme="minorHAnsi" w:hAnsiTheme="minorHAnsi" w:cstheme="minorHAnsi"/>
                </w:rPr>
                <w:t>pcolson@cpp.edu</w:t>
              </w:r>
            </w:hyperlink>
          </w:p>
        </w:tc>
        <w:tc>
          <w:tcPr>
            <w:tcW w:w="1620" w:type="dxa"/>
          </w:tcPr>
          <w:p w14:paraId="250F92EB" w14:textId="77777777" w:rsidR="00701C47" w:rsidRDefault="00701C47" w:rsidP="002F02A4">
            <w:pPr>
              <w:rPr>
                <w:rFonts w:asciiTheme="minorHAnsi" w:hAnsiTheme="minorHAnsi" w:cstheme="minorHAnsi"/>
              </w:rPr>
            </w:pPr>
          </w:p>
          <w:p w14:paraId="0BF43A00" w14:textId="3836B020" w:rsidR="009C0B00" w:rsidRPr="00914E43" w:rsidRDefault="009C0B00" w:rsidP="002F02A4">
            <w:pPr>
              <w:rPr>
                <w:rFonts w:asciiTheme="minorHAnsi" w:hAnsiTheme="minorHAnsi" w:cstheme="minorHAnsi"/>
              </w:rPr>
            </w:pPr>
            <w:r w:rsidRPr="00914E43">
              <w:rPr>
                <w:rFonts w:asciiTheme="minorHAnsi" w:hAnsiTheme="minorHAnsi" w:cstheme="minorHAnsi"/>
              </w:rPr>
              <w:t>909-869-5573</w:t>
            </w:r>
          </w:p>
        </w:tc>
        <w:tc>
          <w:tcPr>
            <w:tcW w:w="985" w:type="dxa"/>
          </w:tcPr>
          <w:p w14:paraId="7AE22F2E" w14:textId="77777777" w:rsidR="00701C47" w:rsidRDefault="00701C47" w:rsidP="002F02A4">
            <w:pPr>
              <w:rPr>
                <w:rFonts w:asciiTheme="minorHAnsi" w:hAnsiTheme="minorHAnsi" w:cstheme="minorHAnsi"/>
              </w:rPr>
            </w:pPr>
          </w:p>
          <w:p w14:paraId="3361C600" w14:textId="6D7349C6" w:rsidR="009C0B00" w:rsidRPr="00914E43" w:rsidRDefault="009C0B00" w:rsidP="002F02A4">
            <w:pPr>
              <w:rPr>
                <w:rFonts w:asciiTheme="minorHAnsi" w:hAnsiTheme="minorHAnsi" w:cstheme="minorHAnsi"/>
              </w:rPr>
            </w:pPr>
            <w:r w:rsidRPr="00914E43">
              <w:rPr>
                <w:rFonts w:asciiTheme="minorHAnsi" w:hAnsiTheme="minorHAnsi" w:cstheme="minorHAnsi"/>
              </w:rPr>
              <w:t>94-245</w:t>
            </w:r>
          </w:p>
        </w:tc>
      </w:tr>
      <w:tr w:rsidR="009C0B00" w:rsidRPr="00914E43" w14:paraId="4EC5B251" w14:textId="77777777" w:rsidTr="00D84FDD">
        <w:tc>
          <w:tcPr>
            <w:tcW w:w="4315" w:type="dxa"/>
          </w:tcPr>
          <w:p w14:paraId="185690E6" w14:textId="2296F5DF" w:rsidR="009C0B00" w:rsidRPr="00914E43" w:rsidRDefault="00914E43" w:rsidP="002F02A4">
            <w:pPr>
              <w:rPr>
                <w:rFonts w:asciiTheme="minorHAnsi" w:hAnsiTheme="minorHAnsi" w:cstheme="minorHAnsi"/>
              </w:rPr>
            </w:pPr>
            <w:r>
              <w:rPr>
                <w:rFonts w:asciiTheme="minorHAnsi" w:hAnsiTheme="minorHAnsi" w:cstheme="minorHAnsi"/>
                <w:b/>
              </w:rPr>
              <w:t xml:space="preserve">Single Subject </w:t>
            </w:r>
            <w:r w:rsidR="009C0B00" w:rsidRPr="00914E43">
              <w:rPr>
                <w:rFonts w:asciiTheme="minorHAnsi" w:hAnsiTheme="minorHAnsi" w:cstheme="minorHAnsi"/>
                <w:b/>
              </w:rPr>
              <w:t>Coordinator</w:t>
            </w:r>
            <w:r>
              <w:rPr>
                <w:rFonts w:asciiTheme="minorHAnsi" w:hAnsiTheme="minorHAnsi" w:cstheme="minorHAnsi"/>
                <w:b/>
              </w:rPr>
              <w:br/>
            </w:r>
            <w:r w:rsidR="009C0B00" w:rsidRPr="00914E43">
              <w:rPr>
                <w:rFonts w:asciiTheme="minorHAnsi" w:hAnsiTheme="minorHAnsi" w:cstheme="minorHAnsi"/>
              </w:rPr>
              <w:t>Dr. Dave Neumann</w:t>
            </w:r>
          </w:p>
        </w:tc>
        <w:tc>
          <w:tcPr>
            <w:tcW w:w="2430" w:type="dxa"/>
          </w:tcPr>
          <w:p w14:paraId="5A49E09F" w14:textId="77777777" w:rsidR="00701C47" w:rsidRDefault="00701C47" w:rsidP="002F02A4">
            <w:pPr>
              <w:rPr>
                <w:rFonts w:asciiTheme="minorHAnsi" w:hAnsiTheme="minorHAnsi" w:cstheme="minorHAnsi"/>
              </w:rPr>
            </w:pPr>
          </w:p>
          <w:p w14:paraId="4C019867" w14:textId="0C5E5681" w:rsidR="009C0B00" w:rsidRPr="00914E43" w:rsidRDefault="004148B6" w:rsidP="002F02A4">
            <w:pPr>
              <w:rPr>
                <w:rFonts w:asciiTheme="minorHAnsi" w:hAnsiTheme="minorHAnsi" w:cstheme="minorHAnsi"/>
              </w:rPr>
            </w:pPr>
            <w:hyperlink r:id="rId26" w:history="1">
              <w:r w:rsidR="00701C47" w:rsidRPr="00734D66">
                <w:rPr>
                  <w:rStyle w:val="Hyperlink"/>
                  <w:rFonts w:asciiTheme="minorHAnsi" w:hAnsiTheme="minorHAnsi" w:cstheme="minorHAnsi"/>
                </w:rPr>
                <w:t>djneumann@cpp.edu</w:t>
              </w:r>
            </w:hyperlink>
          </w:p>
        </w:tc>
        <w:tc>
          <w:tcPr>
            <w:tcW w:w="1620" w:type="dxa"/>
          </w:tcPr>
          <w:p w14:paraId="21D8B207" w14:textId="77777777" w:rsidR="00701C47" w:rsidRDefault="00701C47" w:rsidP="002F02A4">
            <w:pPr>
              <w:rPr>
                <w:rFonts w:asciiTheme="minorHAnsi" w:hAnsiTheme="minorHAnsi" w:cstheme="minorHAnsi"/>
              </w:rPr>
            </w:pPr>
          </w:p>
          <w:p w14:paraId="744080E1" w14:textId="61840C4C" w:rsidR="009C0B00" w:rsidRPr="00914E43" w:rsidRDefault="009C0B00" w:rsidP="002F02A4">
            <w:pPr>
              <w:rPr>
                <w:rFonts w:asciiTheme="minorHAnsi" w:hAnsiTheme="minorHAnsi" w:cstheme="minorHAnsi"/>
              </w:rPr>
            </w:pPr>
            <w:r w:rsidRPr="00914E43">
              <w:rPr>
                <w:rFonts w:asciiTheme="minorHAnsi" w:hAnsiTheme="minorHAnsi" w:cstheme="minorHAnsi"/>
              </w:rPr>
              <w:t>909-979-5574</w:t>
            </w:r>
          </w:p>
        </w:tc>
        <w:tc>
          <w:tcPr>
            <w:tcW w:w="985" w:type="dxa"/>
          </w:tcPr>
          <w:p w14:paraId="6EED595B" w14:textId="77777777" w:rsidR="00701C47" w:rsidRDefault="00701C47" w:rsidP="002F02A4">
            <w:pPr>
              <w:rPr>
                <w:rFonts w:asciiTheme="minorHAnsi" w:hAnsiTheme="minorHAnsi" w:cstheme="minorHAnsi"/>
              </w:rPr>
            </w:pPr>
          </w:p>
          <w:p w14:paraId="699D334B" w14:textId="5238FA76" w:rsidR="009C0B00" w:rsidRPr="00914E43" w:rsidRDefault="009C0B00" w:rsidP="002F02A4">
            <w:pPr>
              <w:rPr>
                <w:rFonts w:asciiTheme="minorHAnsi" w:hAnsiTheme="minorHAnsi" w:cstheme="minorHAnsi"/>
              </w:rPr>
            </w:pPr>
            <w:r w:rsidRPr="00914E43">
              <w:rPr>
                <w:rFonts w:asciiTheme="minorHAnsi" w:hAnsiTheme="minorHAnsi" w:cstheme="minorHAnsi"/>
              </w:rPr>
              <w:t>6-222</w:t>
            </w:r>
          </w:p>
        </w:tc>
      </w:tr>
      <w:tr w:rsidR="009C0B00" w:rsidRPr="00914E43" w14:paraId="4F36081C" w14:textId="77777777" w:rsidTr="00D84FDD">
        <w:tc>
          <w:tcPr>
            <w:tcW w:w="4315" w:type="dxa"/>
          </w:tcPr>
          <w:p w14:paraId="1156A0C0" w14:textId="16AD4E68" w:rsidR="009C0B00" w:rsidRPr="00914E43" w:rsidRDefault="00914E43" w:rsidP="002F02A4">
            <w:pPr>
              <w:rPr>
                <w:rFonts w:asciiTheme="minorHAnsi" w:hAnsiTheme="minorHAnsi" w:cstheme="minorHAnsi"/>
              </w:rPr>
            </w:pPr>
            <w:r>
              <w:rPr>
                <w:rFonts w:asciiTheme="minorHAnsi" w:hAnsiTheme="minorHAnsi" w:cstheme="minorHAnsi"/>
                <w:b/>
              </w:rPr>
              <w:t>Intern Coordinator</w:t>
            </w:r>
            <w:r>
              <w:rPr>
                <w:rFonts w:asciiTheme="minorHAnsi" w:hAnsiTheme="minorHAnsi" w:cstheme="minorHAnsi"/>
                <w:b/>
              </w:rPr>
              <w:br/>
            </w:r>
            <w:r w:rsidR="009C0B00" w:rsidRPr="00914E43">
              <w:rPr>
                <w:rFonts w:asciiTheme="minorHAnsi" w:hAnsiTheme="minorHAnsi" w:cstheme="minorHAnsi"/>
              </w:rPr>
              <w:t>Mr. Nick Salerno</w:t>
            </w:r>
          </w:p>
        </w:tc>
        <w:tc>
          <w:tcPr>
            <w:tcW w:w="2430" w:type="dxa"/>
          </w:tcPr>
          <w:p w14:paraId="3F6D6765" w14:textId="77777777" w:rsidR="00701C47" w:rsidRDefault="00701C47" w:rsidP="002F02A4">
            <w:pPr>
              <w:rPr>
                <w:rFonts w:asciiTheme="minorHAnsi" w:hAnsiTheme="minorHAnsi" w:cstheme="minorHAnsi"/>
              </w:rPr>
            </w:pPr>
          </w:p>
          <w:p w14:paraId="436198A0" w14:textId="61AE9B97" w:rsidR="009C0B00" w:rsidRPr="00914E43" w:rsidRDefault="004148B6" w:rsidP="002F02A4">
            <w:pPr>
              <w:rPr>
                <w:rFonts w:asciiTheme="minorHAnsi" w:hAnsiTheme="minorHAnsi" w:cstheme="minorHAnsi"/>
              </w:rPr>
            </w:pPr>
            <w:hyperlink r:id="rId27" w:history="1">
              <w:r w:rsidR="00701C47" w:rsidRPr="00734D66">
                <w:rPr>
                  <w:rStyle w:val="Hyperlink"/>
                  <w:rFonts w:asciiTheme="minorHAnsi" w:hAnsiTheme="minorHAnsi" w:cstheme="minorHAnsi"/>
                </w:rPr>
                <w:t>njsalerno@cpp.edu</w:t>
              </w:r>
            </w:hyperlink>
          </w:p>
        </w:tc>
        <w:tc>
          <w:tcPr>
            <w:tcW w:w="1620" w:type="dxa"/>
          </w:tcPr>
          <w:p w14:paraId="58339B4E" w14:textId="77777777" w:rsidR="00701C47" w:rsidRDefault="00701C47" w:rsidP="002F02A4">
            <w:pPr>
              <w:rPr>
                <w:rFonts w:asciiTheme="minorHAnsi" w:hAnsiTheme="minorHAnsi" w:cstheme="minorHAnsi"/>
              </w:rPr>
            </w:pPr>
          </w:p>
          <w:p w14:paraId="122918C8" w14:textId="11327809" w:rsidR="009C0B00" w:rsidRPr="00914E43" w:rsidRDefault="009C0B00" w:rsidP="002F02A4">
            <w:pPr>
              <w:rPr>
                <w:rFonts w:asciiTheme="minorHAnsi" w:hAnsiTheme="minorHAnsi" w:cstheme="minorHAnsi"/>
              </w:rPr>
            </w:pPr>
            <w:r w:rsidRPr="00914E43">
              <w:rPr>
                <w:rFonts w:asciiTheme="minorHAnsi" w:hAnsiTheme="minorHAnsi" w:cstheme="minorHAnsi"/>
              </w:rPr>
              <w:t>909-869-3934</w:t>
            </w:r>
          </w:p>
        </w:tc>
        <w:tc>
          <w:tcPr>
            <w:tcW w:w="985" w:type="dxa"/>
          </w:tcPr>
          <w:p w14:paraId="1F3FF3F5" w14:textId="77777777" w:rsidR="00701C47" w:rsidRDefault="00701C47" w:rsidP="00D84FDD">
            <w:pPr>
              <w:rPr>
                <w:rFonts w:asciiTheme="minorHAnsi" w:hAnsiTheme="minorHAnsi" w:cstheme="minorHAnsi"/>
              </w:rPr>
            </w:pPr>
          </w:p>
          <w:p w14:paraId="4DA85E49" w14:textId="2289E5C1" w:rsidR="009C0B00" w:rsidRPr="00914E43" w:rsidRDefault="009C0B00" w:rsidP="00D84FDD">
            <w:pPr>
              <w:rPr>
                <w:rFonts w:asciiTheme="minorHAnsi" w:hAnsiTheme="minorHAnsi" w:cstheme="minorHAnsi"/>
              </w:rPr>
            </w:pPr>
            <w:r w:rsidRPr="00914E43">
              <w:rPr>
                <w:rFonts w:asciiTheme="minorHAnsi" w:hAnsiTheme="minorHAnsi" w:cstheme="minorHAnsi"/>
              </w:rPr>
              <w:t>6-201</w:t>
            </w:r>
          </w:p>
        </w:tc>
      </w:tr>
      <w:tr w:rsidR="009C0B00" w:rsidRPr="00914E43" w14:paraId="2FF7E385" w14:textId="77777777" w:rsidTr="00D84FDD">
        <w:tc>
          <w:tcPr>
            <w:tcW w:w="4315" w:type="dxa"/>
          </w:tcPr>
          <w:p w14:paraId="66E20218" w14:textId="2A7D4AFE" w:rsidR="009C0B00" w:rsidRPr="00914E43" w:rsidRDefault="00914E43" w:rsidP="002F02A4">
            <w:pPr>
              <w:rPr>
                <w:rFonts w:asciiTheme="minorHAnsi" w:hAnsiTheme="minorHAnsi" w:cstheme="minorHAnsi"/>
              </w:rPr>
            </w:pPr>
            <w:r>
              <w:rPr>
                <w:rFonts w:asciiTheme="minorHAnsi" w:hAnsiTheme="minorHAnsi" w:cstheme="minorHAnsi"/>
                <w:b/>
              </w:rPr>
              <w:t xml:space="preserve">Bilingual </w:t>
            </w:r>
            <w:r w:rsidR="009C0B00" w:rsidRPr="00914E43">
              <w:rPr>
                <w:rFonts w:asciiTheme="minorHAnsi" w:hAnsiTheme="minorHAnsi" w:cstheme="minorHAnsi"/>
                <w:b/>
              </w:rPr>
              <w:t>Coordinator</w:t>
            </w:r>
            <w:r>
              <w:rPr>
                <w:rFonts w:asciiTheme="minorHAnsi" w:hAnsiTheme="minorHAnsi" w:cstheme="minorHAnsi"/>
                <w:b/>
              </w:rPr>
              <w:br/>
            </w:r>
            <w:r w:rsidR="009C0B00" w:rsidRPr="00914E43">
              <w:rPr>
                <w:rFonts w:asciiTheme="minorHAnsi" w:hAnsiTheme="minorHAnsi" w:cstheme="minorHAnsi"/>
              </w:rPr>
              <w:t>Dr. Myriam Casimir</w:t>
            </w:r>
          </w:p>
        </w:tc>
        <w:tc>
          <w:tcPr>
            <w:tcW w:w="2430" w:type="dxa"/>
          </w:tcPr>
          <w:p w14:paraId="7B657B0E" w14:textId="77777777" w:rsidR="00701C47" w:rsidRDefault="00701C47" w:rsidP="002F02A4">
            <w:pPr>
              <w:rPr>
                <w:rFonts w:asciiTheme="minorHAnsi" w:hAnsiTheme="minorHAnsi" w:cstheme="minorHAnsi"/>
              </w:rPr>
            </w:pPr>
          </w:p>
          <w:p w14:paraId="07775074" w14:textId="7C2A0383" w:rsidR="009C0B00" w:rsidRPr="00914E43" w:rsidRDefault="004148B6" w:rsidP="002F02A4">
            <w:pPr>
              <w:rPr>
                <w:rFonts w:asciiTheme="minorHAnsi" w:hAnsiTheme="minorHAnsi" w:cstheme="minorHAnsi"/>
              </w:rPr>
            </w:pPr>
            <w:hyperlink r:id="rId28" w:history="1">
              <w:r w:rsidR="00701C47" w:rsidRPr="00734D66">
                <w:rPr>
                  <w:rStyle w:val="Hyperlink"/>
                  <w:rFonts w:asciiTheme="minorHAnsi" w:hAnsiTheme="minorHAnsi" w:cstheme="minorHAnsi"/>
                </w:rPr>
                <w:t>mcasimir@cpp.edu</w:t>
              </w:r>
            </w:hyperlink>
          </w:p>
        </w:tc>
        <w:tc>
          <w:tcPr>
            <w:tcW w:w="1620" w:type="dxa"/>
          </w:tcPr>
          <w:p w14:paraId="15DACB9E" w14:textId="77777777" w:rsidR="00701C47" w:rsidRDefault="00701C47" w:rsidP="002F02A4">
            <w:pPr>
              <w:rPr>
                <w:rFonts w:asciiTheme="minorHAnsi" w:hAnsiTheme="minorHAnsi" w:cstheme="minorHAnsi"/>
              </w:rPr>
            </w:pPr>
          </w:p>
          <w:p w14:paraId="07561DAE" w14:textId="4ED9D55A" w:rsidR="009C0B00" w:rsidRPr="00914E43" w:rsidRDefault="009C0B00" w:rsidP="002F02A4">
            <w:pPr>
              <w:rPr>
                <w:rFonts w:asciiTheme="minorHAnsi" w:hAnsiTheme="minorHAnsi" w:cstheme="minorHAnsi"/>
              </w:rPr>
            </w:pPr>
            <w:r w:rsidRPr="00914E43">
              <w:rPr>
                <w:rFonts w:asciiTheme="minorHAnsi" w:hAnsiTheme="minorHAnsi" w:cstheme="minorHAnsi"/>
              </w:rPr>
              <w:t>909-869-4776</w:t>
            </w:r>
          </w:p>
        </w:tc>
        <w:tc>
          <w:tcPr>
            <w:tcW w:w="985" w:type="dxa"/>
          </w:tcPr>
          <w:p w14:paraId="616B0AD3" w14:textId="77777777" w:rsidR="00701C47" w:rsidRDefault="00701C47" w:rsidP="002F02A4">
            <w:pPr>
              <w:rPr>
                <w:rFonts w:asciiTheme="minorHAnsi" w:hAnsiTheme="minorHAnsi" w:cstheme="minorHAnsi"/>
              </w:rPr>
            </w:pPr>
          </w:p>
          <w:p w14:paraId="0DBD3DC8" w14:textId="737EC57C" w:rsidR="009C0B00" w:rsidRPr="00914E43" w:rsidRDefault="009C0B00" w:rsidP="002F02A4">
            <w:pPr>
              <w:rPr>
                <w:rFonts w:asciiTheme="minorHAnsi" w:hAnsiTheme="minorHAnsi" w:cstheme="minorHAnsi"/>
              </w:rPr>
            </w:pPr>
            <w:r w:rsidRPr="00914E43">
              <w:rPr>
                <w:rFonts w:asciiTheme="minorHAnsi" w:hAnsiTheme="minorHAnsi" w:cstheme="minorHAnsi"/>
              </w:rPr>
              <w:t>94-289</w:t>
            </w:r>
          </w:p>
        </w:tc>
      </w:tr>
      <w:tr w:rsidR="009C0B00" w:rsidRPr="00914E43" w14:paraId="121F6B85" w14:textId="77777777" w:rsidTr="00D84FDD">
        <w:tc>
          <w:tcPr>
            <w:tcW w:w="4315" w:type="dxa"/>
          </w:tcPr>
          <w:p w14:paraId="53E03231" w14:textId="2528CD88" w:rsidR="009C0B00" w:rsidRPr="00914E43" w:rsidRDefault="009C0B00" w:rsidP="002F02A4">
            <w:pPr>
              <w:rPr>
                <w:rFonts w:asciiTheme="minorHAnsi" w:hAnsiTheme="minorHAnsi" w:cstheme="minorHAnsi"/>
              </w:rPr>
            </w:pPr>
            <w:r w:rsidRPr="00914E43">
              <w:rPr>
                <w:rFonts w:asciiTheme="minorHAnsi" w:hAnsiTheme="minorHAnsi" w:cstheme="minorHAnsi"/>
                <w:b/>
              </w:rPr>
              <w:t>Credential Analyst</w:t>
            </w:r>
            <w:r w:rsidR="00914E43">
              <w:rPr>
                <w:rFonts w:asciiTheme="minorHAnsi" w:hAnsiTheme="minorHAnsi" w:cstheme="minorHAnsi"/>
                <w:b/>
              </w:rPr>
              <w:br/>
            </w:r>
            <w:r w:rsidRPr="00914E43">
              <w:rPr>
                <w:rFonts w:asciiTheme="minorHAnsi" w:hAnsiTheme="minorHAnsi" w:cstheme="minorHAnsi"/>
              </w:rPr>
              <w:t>Jennifer Garcia</w:t>
            </w:r>
          </w:p>
        </w:tc>
        <w:tc>
          <w:tcPr>
            <w:tcW w:w="2430" w:type="dxa"/>
          </w:tcPr>
          <w:p w14:paraId="0AAC4641" w14:textId="77777777" w:rsidR="00701C47" w:rsidRDefault="00701C47" w:rsidP="002F02A4">
            <w:pPr>
              <w:rPr>
                <w:rFonts w:asciiTheme="minorHAnsi" w:hAnsiTheme="minorHAnsi" w:cstheme="minorHAnsi"/>
              </w:rPr>
            </w:pPr>
          </w:p>
          <w:p w14:paraId="5AF26993" w14:textId="3F91792A" w:rsidR="009C0B00" w:rsidRPr="00914E43" w:rsidRDefault="004148B6" w:rsidP="002F02A4">
            <w:pPr>
              <w:rPr>
                <w:rFonts w:asciiTheme="minorHAnsi" w:hAnsiTheme="minorHAnsi" w:cstheme="minorHAnsi"/>
              </w:rPr>
            </w:pPr>
            <w:hyperlink r:id="rId29" w:history="1">
              <w:r w:rsidR="00701C47" w:rsidRPr="00734D66">
                <w:rPr>
                  <w:rStyle w:val="Hyperlink"/>
                  <w:rFonts w:asciiTheme="minorHAnsi" w:hAnsiTheme="minorHAnsi" w:cstheme="minorHAnsi"/>
                </w:rPr>
                <w:t>jmgarcia@cpp.edu</w:t>
              </w:r>
            </w:hyperlink>
            <w:r w:rsidR="00D84FDD" w:rsidRPr="00914E43">
              <w:rPr>
                <w:rFonts w:asciiTheme="minorHAnsi" w:hAnsiTheme="minorHAnsi" w:cstheme="minorHAnsi"/>
              </w:rPr>
              <w:t>,</w:t>
            </w:r>
          </w:p>
        </w:tc>
        <w:tc>
          <w:tcPr>
            <w:tcW w:w="1620" w:type="dxa"/>
          </w:tcPr>
          <w:p w14:paraId="05FCA724" w14:textId="77777777" w:rsidR="00701C47" w:rsidRDefault="00701C47" w:rsidP="002F02A4">
            <w:pPr>
              <w:rPr>
                <w:rFonts w:asciiTheme="minorHAnsi" w:hAnsiTheme="minorHAnsi" w:cstheme="minorHAnsi"/>
              </w:rPr>
            </w:pPr>
          </w:p>
          <w:p w14:paraId="20C91C33" w14:textId="05C231C9" w:rsidR="009C0B00" w:rsidRPr="00914E43" w:rsidRDefault="009C0B00" w:rsidP="002F02A4">
            <w:pPr>
              <w:rPr>
                <w:rFonts w:asciiTheme="minorHAnsi" w:hAnsiTheme="minorHAnsi" w:cstheme="minorHAnsi"/>
              </w:rPr>
            </w:pPr>
            <w:r w:rsidRPr="00914E43">
              <w:rPr>
                <w:rFonts w:asciiTheme="minorHAnsi" w:hAnsiTheme="minorHAnsi" w:cstheme="minorHAnsi"/>
              </w:rPr>
              <w:t>909-869-2303</w:t>
            </w:r>
          </w:p>
        </w:tc>
        <w:tc>
          <w:tcPr>
            <w:tcW w:w="985" w:type="dxa"/>
          </w:tcPr>
          <w:p w14:paraId="0F4A5104" w14:textId="77777777" w:rsidR="00701C47" w:rsidRDefault="00701C47" w:rsidP="002F02A4">
            <w:pPr>
              <w:rPr>
                <w:rFonts w:asciiTheme="minorHAnsi" w:hAnsiTheme="minorHAnsi" w:cstheme="minorHAnsi"/>
              </w:rPr>
            </w:pPr>
          </w:p>
          <w:p w14:paraId="5E4B844D" w14:textId="628B2654" w:rsidR="009C0B00" w:rsidRPr="00914E43" w:rsidRDefault="009C0B00" w:rsidP="002F02A4">
            <w:pPr>
              <w:rPr>
                <w:rFonts w:asciiTheme="minorHAnsi" w:hAnsiTheme="minorHAnsi" w:cstheme="minorHAnsi"/>
              </w:rPr>
            </w:pPr>
            <w:r w:rsidRPr="00914E43">
              <w:rPr>
                <w:rFonts w:asciiTheme="minorHAnsi" w:hAnsiTheme="minorHAnsi" w:cstheme="minorHAnsi"/>
              </w:rPr>
              <w:t>6-208</w:t>
            </w:r>
          </w:p>
        </w:tc>
      </w:tr>
      <w:tr w:rsidR="009C0B00" w:rsidRPr="00914E43" w14:paraId="094BBCF7" w14:textId="77777777" w:rsidTr="00D84FDD">
        <w:tc>
          <w:tcPr>
            <w:tcW w:w="4315" w:type="dxa"/>
          </w:tcPr>
          <w:p w14:paraId="46BFCF4C" w14:textId="5523C512" w:rsidR="009C0B00" w:rsidRPr="00914E43" w:rsidRDefault="009C0B00" w:rsidP="00914E43">
            <w:pPr>
              <w:rPr>
                <w:rFonts w:asciiTheme="minorHAnsi" w:hAnsiTheme="minorHAnsi" w:cstheme="minorHAnsi"/>
                <w:b/>
                <w:bCs/>
              </w:rPr>
            </w:pPr>
            <w:r w:rsidRPr="00914E43">
              <w:rPr>
                <w:rFonts w:asciiTheme="minorHAnsi" w:hAnsiTheme="minorHAnsi" w:cstheme="minorHAnsi"/>
                <w:b/>
                <w:bCs/>
              </w:rPr>
              <w:t>Clinical Practice</w:t>
            </w:r>
            <w:r w:rsidR="00914E43">
              <w:rPr>
                <w:rFonts w:asciiTheme="minorHAnsi" w:hAnsiTheme="minorHAnsi" w:cstheme="minorHAnsi"/>
                <w:b/>
                <w:bCs/>
              </w:rPr>
              <w:br/>
            </w:r>
            <w:r w:rsidRPr="00914E43">
              <w:rPr>
                <w:rFonts w:asciiTheme="minorHAnsi" w:hAnsiTheme="minorHAnsi" w:cstheme="minorHAnsi"/>
              </w:rPr>
              <w:t xml:space="preserve">Ms. </w:t>
            </w:r>
            <w:proofErr w:type="spellStart"/>
            <w:r w:rsidRPr="00914E43">
              <w:rPr>
                <w:rFonts w:asciiTheme="minorHAnsi" w:hAnsiTheme="minorHAnsi" w:cstheme="minorHAnsi"/>
              </w:rPr>
              <w:t>Olufunke</w:t>
            </w:r>
            <w:proofErr w:type="spellEnd"/>
            <w:r w:rsidRPr="00914E43">
              <w:rPr>
                <w:rFonts w:asciiTheme="minorHAnsi" w:hAnsiTheme="minorHAnsi" w:cstheme="minorHAnsi"/>
              </w:rPr>
              <w:t xml:space="preserve"> </w:t>
            </w:r>
            <w:proofErr w:type="spellStart"/>
            <w:r w:rsidRPr="00914E43">
              <w:rPr>
                <w:rFonts w:asciiTheme="minorHAnsi" w:hAnsiTheme="minorHAnsi" w:cstheme="minorHAnsi"/>
              </w:rPr>
              <w:t>Oluyemi</w:t>
            </w:r>
            <w:proofErr w:type="spellEnd"/>
            <w:r w:rsidRPr="00914E43">
              <w:rPr>
                <w:rFonts w:asciiTheme="minorHAnsi" w:hAnsiTheme="minorHAnsi" w:cstheme="minorHAnsi"/>
              </w:rPr>
              <w:t xml:space="preserve"> </w:t>
            </w:r>
          </w:p>
          <w:p w14:paraId="5A6C9638" w14:textId="157BBAF4" w:rsidR="009C0B00" w:rsidRPr="00914E43" w:rsidRDefault="009C0B00" w:rsidP="002F02A4">
            <w:pPr>
              <w:rPr>
                <w:rFonts w:asciiTheme="minorHAnsi" w:hAnsiTheme="minorHAnsi" w:cstheme="minorHAnsi"/>
              </w:rPr>
            </w:pPr>
            <w:r w:rsidRPr="00914E43">
              <w:rPr>
                <w:rFonts w:asciiTheme="minorHAnsi" w:hAnsiTheme="minorHAnsi" w:cstheme="minorHAnsi"/>
              </w:rPr>
              <w:t>Ms. Paulina P. Lopez</w:t>
            </w:r>
          </w:p>
        </w:tc>
        <w:tc>
          <w:tcPr>
            <w:tcW w:w="2430" w:type="dxa"/>
          </w:tcPr>
          <w:p w14:paraId="406A97CB" w14:textId="77777777" w:rsidR="00D84FDD" w:rsidRPr="00914E43" w:rsidRDefault="00D84FDD" w:rsidP="002F02A4">
            <w:pPr>
              <w:rPr>
                <w:rFonts w:asciiTheme="minorHAnsi" w:hAnsiTheme="minorHAnsi" w:cstheme="minorHAnsi"/>
              </w:rPr>
            </w:pPr>
          </w:p>
          <w:p w14:paraId="6DA02577" w14:textId="77777777" w:rsidR="009C0B00" w:rsidRPr="00914E43" w:rsidRDefault="004148B6" w:rsidP="002F02A4">
            <w:pPr>
              <w:rPr>
                <w:rFonts w:asciiTheme="minorHAnsi" w:hAnsiTheme="minorHAnsi" w:cstheme="minorHAnsi"/>
              </w:rPr>
            </w:pPr>
            <w:hyperlink r:id="rId30" w:history="1">
              <w:r w:rsidR="00D84FDD" w:rsidRPr="00914E43">
                <w:rPr>
                  <w:rStyle w:val="Hyperlink"/>
                  <w:rFonts w:asciiTheme="minorHAnsi" w:hAnsiTheme="minorHAnsi" w:cstheme="minorHAnsi"/>
                </w:rPr>
                <w:t>oaoluyemi@cpp.edu</w:t>
              </w:r>
            </w:hyperlink>
          </w:p>
          <w:p w14:paraId="12CBD86F" w14:textId="084716A2" w:rsidR="00D84FDD" w:rsidRPr="00914E43" w:rsidRDefault="004148B6" w:rsidP="002F02A4">
            <w:pPr>
              <w:rPr>
                <w:rFonts w:asciiTheme="minorHAnsi" w:hAnsiTheme="minorHAnsi" w:cstheme="minorHAnsi"/>
              </w:rPr>
            </w:pPr>
            <w:hyperlink r:id="rId31" w:history="1">
              <w:r w:rsidR="00D84FDD" w:rsidRPr="00914E43">
                <w:rPr>
                  <w:rStyle w:val="Hyperlink"/>
                  <w:rFonts w:asciiTheme="minorHAnsi" w:hAnsiTheme="minorHAnsi" w:cstheme="minorHAnsi"/>
                </w:rPr>
                <w:t>pplopez@cpp.edu</w:t>
              </w:r>
            </w:hyperlink>
            <w:r w:rsidR="00D84FDD" w:rsidRPr="00914E43">
              <w:rPr>
                <w:rFonts w:asciiTheme="minorHAnsi" w:hAnsiTheme="minorHAnsi" w:cstheme="minorHAnsi"/>
                <w:color w:val="1F497D"/>
              </w:rPr>
              <w:t>,</w:t>
            </w:r>
          </w:p>
        </w:tc>
        <w:tc>
          <w:tcPr>
            <w:tcW w:w="1620" w:type="dxa"/>
          </w:tcPr>
          <w:p w14:paraId="5CF230F2" w14:textId="77777777" w:rsidR="00D84FDD" w:rsidRPr="00914E43" w:rsidRDefault="00D84FDD" w:rsidP="002F02A4">
            <w:pPr>
              <w:rPr>
                <w:rFonts w:asciiTheme="minorHAnsi" w:hAnsiTheme="minorHAnsi" w:cstheme="minorHAnsi"/>
              </w:rPr>
            </w:pPr>
          </w:p>
          <w:p w14:paraId="121AB757" w14:textId="27E37AFE" w:rsidR="00D84FDD" w:rsidRPr="00914E43" w:rsidRDefault="00D84FDD" w:rsidP="002F02A4">
            <w:pPr>
              <w:rPr>
                <w:rFonts w:asciiTheme="minorHAnsi" w:hAnsiTheme="minorHAnsi" w:cstheme="minorHAnsi"/>
              </w:rPr>
            </w:pPr>
            <w:r w:rsidRPr="00914E43">
              <w:rPr>
                <w:rFonts w:asciiTheme="minorHAnsi" w:hAnsiTheme="minorHAnsi" w:cstheme="minorHAnsi"/>
              </w:rPr>
              <w:t>909-869-2309</w:t>
            </w:r>
          </w:p>
          <w:p w14:paraId="313AD7FE" w14:textId="6374C79D" w:rsidR="009C0B00" w:rsidRPr="00914E43" w:rsidRDefault="00D84FDD" w:rsidP="002F02A4">
            <w:pPr>
              <w:rPr>
                <w:rFonts w:asciiTheme="minorHAnsi" w:hAnsiTheme="minorHAnsi" w:cstheme="minorHAnsi"/>
              </w:rPr>
            </w:pPr>
            <w:r w:rsidRPr="00914E43">
              <w:rPr>
                <w:rFonts w:asciiTheme="minorHAnsi" w:hAnsiTheme="minorHAnsi" w:cstheme="minorHAnsi"/>
              </w:rPr>
              <w:t>909-869-4300</w:t>
            </w:r>
          </w:p>
        </w:tc>
        <w:tc>
          <w:tcPr>
            <w:tcW w:w="985" w:type="dxa"/>
          </w:tcPr>
          <w:p w14:paraId="620E86EF" w14:textId="77777777" w:rsidR="00D84FDD" w:rsidRPr="00914E43" w:rsidRDefault="00D84FDD" w:rsidP="002F02A4">
            <w:pPr>
              <w:rPr>
                <w:rFonts w:asciiTheme="minorHAnsi" w:hAnsiTheme="minorHAnsi" w:cstheme="minorHAnsi"/>
              </w:rPr>
            </w:pPr>
          </w:p>
          <w:p w14:paraId="396EED6F" w14:textId="524CA97A" w:rsidR="00D84FDD" w:rsidRPr="00914E43" w:rsidRDefault="00D84FDD" w:rsidP="002F02A4">
            <w:pPr>
              <w:rPr>
                <w:rFonts w:asciiTheme="minorHAnsi" w:hAnsiTheme="minorHAnsi" w:cstheme="minorHAnsi"/>
              </w:rPr>
            </w:pPr>
            <w:r w:rsidRPr="00914E43">
              <w:rPr>
                <w:rFonts w:asciiTheme="minorHAnsi" w:hAnsiTheme="minorHAnsi" w:cstheme="minorHAnsi"/>
              </w:rPr>
              <w:t>6-201</w:t>
            </w:r>
          </w:p>
          <w:p w14:paraId="397CF18F" w14:textId="17C69C82" w:rsidR="009C0B00" w:rsidRPr="00914E43" w:rsidRDefault="00D84FDD" w:rsidP="002F02A4">
            <w:pPr>
              <w:rPr>
                <w:rFonts w:asciiTheme="minorHAnsi" w:hAnsiTheme="minorHAnsi" w:cstheme="minorHAnsi"/>
              </w:rPr>
            </w:pPr>
            <w:r w:rsidRPr="00914E43">
              <w:rPr>
                <w:rFonts w:asciiTheme="minorHAnsi" w:hAnsiTheme="minorHAnsi" w:cstheme="minorHAnsi"/>
              </w:rPr>
              <w:t>6-202</w:t>
            </w:r>
          </w:p>
        </w:tc>
      </w:tr>
      <w:tr w:rsidR="00D84FDD" w:rsidRPr="00914E43" w14:paraId="0E01B183" w14:textId="77777777" w:rsidTr="00D84FDD">
        <w:tc>
          <w:tcPr>
            <w:tcW w:w="4315" w:type="dxa"/>
          </w:tcPr>
          <w:p w14:paraId="03A3294B" w14:textId="77777777" w:rsidR="00914E43" w:rsidRDefault="00D84FDD" w:rsidP="002F02A4">
            <w:pPr>
              <w:rPr>
                <w:rFonts w:asciiTheme="minorHAnsi" w:hAnsiTheme="minorHAnsi" w:cstheme="minorHAnsi"/>
                <w:b/>
                <w:bCs/>
              </w:rPr>
            </w:pPr>
            <w:r w:rsidRPr="00914E43">
              <w:rPr>
                <w:rFonts w:asciiTheme="minorHAnsi" w:hAnsiTheme="minorHAnsi" w:cstheme="minorHAnsi"/>
                <w:b/>
                <w:bCs/>
              </w:rPr>
              <w:t>Administrative Support</w:t>
            </w:r>
          </w:p>
          <w:p w14:paraId="16122EC9" w14:textId="275504BA" w:rsidR="00D84FDD" w:rsidRPr="00914E43" w:rsidRDefault="00D84FDD" w:rsidP="002F02A4">
            <w:pPr>
              <w:rPr>
                <w:rFonts w:asciiTheme="minorHAnsi" w:hAnsiTheme="minorHAnsi" w:cstheme="minorHAnsi"/>
                <w:b/>
                <w:bCs/>
              </w:rPr>
            </w:pPr>
            <w:r w:rsidRPr="00914E43">
              <w:rPr>
                <w:rFonts w:asciiTheme="minorHAnsi" w:hAnsiTheme="minorHAnsi" w:cstheme="minorHAnsi"/>
              </w:rPr>
              <w:t>Marina Zapien</w:t>
            </w:r>
          </w:p>
        </w:tc>
        <w:tc>
          <w:tcPr>
            <w:tcW w:w="2430" w:type="dxa"/>
          </w:tcPr>
          <w:p w14:paraId="5DBA0925" w14:textId="77777777" w:rsidR="00701C47" w:rsidRDefault="00701C47" w:rsidP="002F02A4">
            <w:pPr>
              <w:rPr>
                <w:rFonts w:asciiTheme="minorHAnsi" w:hAnsiTheme="minorHAnsi" w:cstheme="minorHAnsi"/>
              </w:rPr>
            </w:pPr>
          </w:p>
          <w:p w14:paraId="529983D9" w14:textId="3E0EAF80" w:rsidR="00D84FDD" w:rsidRPr="00914E43" w:rsidRDefault="004148B6" w:rsidP="002F02A4">
            <w:pPr>
              <w:rPr>
                <w:rFonts w:asciiTheme="minorHAnsi" w:hAnsiTheme="minorHAnsi" w:cstheme="minorHAnsi"/>
              </w:rPr>
            </w:pPr>
            <w:hyperlink r:id="rId32" w:history="1">
              <w:r w:rsidR="00701C47" w:rsidRPr="00734D66">
                <w:rPr>
                  <w:rStyle w:val="Hyperlink"/>
                  <w:rFonts w:asciiTheme="minorHAnsi" w:hAnsiTheme="minorHAnsi" w:cstheme="minorHAnsi"/>
                </w:rPr>
                <w:t>mizapien@cpp.edu</w:t>
              </w:r>
            </w:hyperlink>
          </w:p>
        </w:tc>
        <w:tc>
          <w:tcPr>
            <w:tcW w:w="1620" w:type="dxa"/>
          </w:tcPr>
          <w:p w14:paraId="75BDBB6F" w14:textId="77777777" w:rsidR="00701C47" w:rsidRDefault="00701C47" w:rsidP="002F02A4">
            <w:pPr>
              <w:rPr>
                <w:rFonts w:asciiTheme="minorHAnsi" w:hAnsiTheme="minorHAnsi" w:cstheme="minorHAnsi"/>
              </w:rPr>
            </w:pPr>
          </w:p>
          <w:p w14:paraId="666409D3" w14:textId="48A4CF9E" w:rsidR="00D84FDD" w:rsidRPr="00914E43" w:rsidRDefault="00D84FDD" w:rsidP="002F02A4">
            <w:pPr>
              <w:rPr>
                <w:rFonts w:asciiTheme="minorHAnsi" w:hAnsiTheme="minorHAnsi" w:cstheme="minorHAnsi"/>
              </w:rPr>
            </w:pPr>
            <w:r w:rsidRPr="00914E43">
              <w:rPr>
                <w:rFonts w:asciiTheme="minorHAnsi" w:hAnsiTheme="minorHAnsi" w:cstheme="minorHAnsi"/>
              </w:rPr>
              <w:t>909-869-2358</w:t>
            </w:r>
          </w:p>
        </w:tc>
        <w:tc>
          <w:tcPr>
            <w:tcW w:w="985" w:type="dxa"/>
          </w:tcPr>
          <w:p w14:paraId="368AB019" w14:textId="77777777" w:rsidR="00701C47" w:rsidRDefault="00701C47" w:rsidP="002F02A4">
            <w:pPr>
              <w:rPr>
                <w:rFonts w:asciiTheme="minorHAnsi" w:hAnsiTheme="minorHAnsi" w:cstheme="minorHAnsi"/>
              </w:rPr>
            </w:pPr>
          </w:p>
          <w:p w14:paraId="26D9D65F" w14:textId="3112BA88" w:rsidR="00D84FDD" w:rsidRPr="00914E43" w:rsidRDefault="00D84FDD" w:rsidP="002F02A4">
            <w:pPr>
              <w:rPr>
                <w:rFonts w:asciiTheme="minorHAnsi" w:hAnsiTheme="minorHAnsi" w:cstheme="minorHAnsi"/>
              </w:rPr>
            </w:pPr>
            <w:r w:rsidRPr="00914E43">
              <w:rPr>
                <w:rFonts w:asciiTheme="minorHAnsi" w:hAnsiTheme="minorHAnsi" w:cstheme="minorHAnsi"/>
              </w:rPr>
              <w:t>6-220</w:t>
            </w:r>
          </w:p>
        </w:tc>
      </w:tr>
    </w:tbl>
    <w:p w14:paraId="7F3CCD7B" w14:textId="77777777" w:rsidR="002F02A4" w:rsidRPr="00914E43" w:rsidRDefault="002F02A4" w:rsidP="002F02A4">
      <w:pPr>
        <w:rPr>
          <w:rFonts w:asciiTheme="majorBidi" w:hAnsiTheme="majorBidi" w:cstheme="majorBidi"/>
        </w:rPr>
      </w:pPr>
    </w:p>
    <w:p w14:paraId="07638690" w14:textId="16696B9A" w:rsidR="0098471D" w:rsidRDefault="00FE3654" w:rsidP="00D84FDD">
      <w:pPr>
        <w:rPr>
          <w:rFonts w:asciiTheme="minorHAnsi" w:hAnsiTheme="minorHAnsi"/>
        </w:rPr>
      </w:pPr>
      <w:r>
        <w:rPr>
          <w:rFonts w:asciiTheme="minorHAnsi" w:hAnsiTheme="minorHAnsi"/>
        </w:rPr>
        <w:t xml:space="preserve"> </w:t>
      </w:r>
    </w:p>
    <w:p w14:paraId="23E4D97D" w14:textId="77777777" w:rsidR="0098471D" w:rsidRDefault="0098471D">
      <w:pPr>
        <w:rPr>
          <w:rFonts w:asciiTheme="minorHAnsi" w:hAnsiTheme="minorHAnsi"/>
        </w:rPr>
      </w:pPr>
      <w:r>
        <w:rPr>
          <w:rFonts w:asciiTheme="minorHAnsi" w:hAnsiTheme="minorHAnsi"/>
        </w:rPr>
        <w:br w:type="page"/>
      </w:r>
    </w:p>
    <w:p w14:paraId="73A65D69" w14:textId="7D7FBE50" w:rsidR="0098471D" w:rsidRPr="0098471D" w:rsidRDefault="0098471D" w:rsidP="00C77A6F">
      <w:pPr>
        <w:pStyle w:val="Heading2"/>
        <w:jc w:val="left"/>
        <w:rPr>
          <w:rFonts w:asciiTheme="majorHAnsi" w:hAnsiTheme="majorHAnsi" w:cs="Times New Roman"/>
          <w:noProof w:val="0"/>
          <w:color w:val="4F81BD" w:themeColor="accent1"/>
          <w:sz w:val="26"/>
          <w:szCs w:val="26"/>
        </w:rPr>
      </w:pPr>
      <w:r w:rsidRPr="0098471D">
        <w:rPr>
          <w:rFonts w:asciiTheme="majorHAnsi" w:hAnsiTheme="majorHAnsi" w:cs="Times New Roman"/>
          <w:noProof w:val="0"/>
          <w:color w:val="4F81BD" w:themeColor="accent1"/>
          <w:sz w:val="26"/>
          <w:szCs w:val="26"/>
        </w:rPr>
        <w:lastRenderedPageBreak/>
        <w:t>Program Advisors</w:t>
      </w:r>
    </w:p>
    <w:p w14:paraId="396B6E35" w14:textId="1569668C" w:rsidR="002346E3" w:rsidRDefault="002346E3" w:rsidP="002F02A4">
      <w:pPr>
        <w:rPr>
          <w:rFonts w:asciiTheme="minorHAnsi" w:hAnsiTheme="minorHAnsi"/>
        </w:rPr>
      </w:pPr>
    </w:p>
    <w:tbl>
      <w:tblPr>
        <w:tblW w:w="9355" w:type="dxa"/>
        <w:tblCellMar>
          <w:top w:w="15" w:type="dxa"/>
          <w:left w:w="15" w:type="dxa"/>
          <w:bottom w:w="15" w:type="dxa"/>
          <w:right w:w="15" w:type="dxa"/>
        </w:tblCellMar>
        <w:tblLook w:val="04A0" w:firstRow="1" w:lastRow="0" w:firstColumn="1" w:lastColumn="0" w:noHBand="0" w:noVBand="1"/>
      </w:tblPr>
      <w:tblGrid>
        <w:gridCol w:w="1075"/>
        <w:gridCol w:w="5130"/>
        <w:gridCol w:w="3150"/>
      </w:tblGrid>
      <w:tr w:rsidR="002346E3" w:rsidRPr="00914E43" w14:paraId="08F7C12C" w14:textId="77777777" w:rsidTr="00914E43">
        <w:tc>
          <w:tcPr>
            <w:tcW w:w="1075" w:type="dxa"/>
            <w:tcBorders>
              <w:top w:val="single" w:sz="4" w:space="0" w:color="000000"/>
              <w:left w:val="single" w:sz="4" w:space="0" w:color="000000"/>
              <w:bottom w:val="single" w:sz="4" w:space="0" w:color="000000"/>
              <w:right w:val="single" w:sz="4" w:space="0" w:color="000000"/>
            </w:tcBorders>
            <w:vAlign w:val="center"/>
            <w:hideMark/>
          </w:tcPr>
          <w:p w14:paraId="1EE8A633" w14:textId="3B35308E" w:rsidR="002346E3" w:rsidRPr="00914E43" w:rsidRDefault="002346E3" w:rsidP="003147C6">
            <w:pPr>
              <w:jc w:val="center"/>
              <w:rPr>
                <w:rFonts w:asciiTheme="minorHAnsi" w:hAnsiTheme="minorHAnsi" w:cstheme="minorHAnsi"/>
              </w:rPr>
            </w:pPr>
            <w:r w:rsidRPr="00914E43">
              <w:rPr>
                <w:rFonts w:asciiTheme="minorHAnsi" w:hAnsiTheme="minorHAnsi" w:cstheme="minorHAnsi"/>
                <w:b/>
                <w:bCs/>
              </w:rPr>
              <w:t>Program</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E3CBB95" w14:textId="02B670CA" w:rsidR="002346E3" w:rsidRPr="00914E43" w:rsidRDefault="002346E3" w:rsidP="003147C6">
            <w:pPr>
              <w:jc w:val="center"/>
              <w:rPr>
                <w:rFonts w:asciiTheme="minorHAnsi" w:hAnsiTheme="minorHAnsi" w:cstheme="minorHAnsi"/>
              </w:rPr>
            </w:pPr>
            <w:r w:rsidRPr="00914E43">
              <w:rPr>
                <w:rFonts w:asciiTheme="minorHAnsi" w:hAnsiTheme="minorHAnsi" w:cstheme="minorHAnsi"/>
                <w:b/>
                <w:bCs/>
              </w:rPr>
              <w:t>Advisor</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5AF520CA" w14:textId="0294837E" w:rsidR="002346E3" w:rsidRPr="00914E43" w:rsidRDefault="002346E3" w:rsidP="003147C6">
            <w:pPr>
              <w:jc w:val="center"/>
              <w:rPr>
                <w:rFonts w:asciiTheme="minorHAnsi" w:hAnsiTheme="minorHAnsi" w:cstheme="minorHAnsi"/>
              </w:rPr>
            </w:pPr>
            <w:r w:rsidRPr="00914E43">
              <w:rPr>
                <w:rFonts w:asciiTheme="minorHAnsi" w:hAnsiTheme="minorHAnsi" w:cstheme="minorHAnsi"/>
                <w:b/>
                <w:bCs/>
              </w:rPr>
              <w:t>Assignment</w:t>
            </w:r>
          </w:p>
        </w:tc>
      </w:tr>
      <w:tr w:rsidR="002346E3" w:rsidRPr="00914E43" w14:paraId="6746A457" w14:textId="77777777" w:rsidTr="00914E43">
        <w:tc>
          <w:tcPr>
            <w:tcW w:w="1075" w:type="dxa"/>
            <w:vMerge w:val="restart"/>
            <w:tcBorders>
              <w:top w:val="single" w:sz="4" w:space="0" w:color="000000"/>
              <w:left w:val="single" w:sz="4" w:space="0" w:color="000000"/>
              <w:bottom w:val="single" w:sz="12" w:space="0" w:color="000000"/>
              <w:right w:val="single" w:sz="4" w:space="0" w:color="000000"/>
            </w:tcBorders>
            <w:vAlign w:val="center"/>
            <w:hideMark/>
          </w:tcPr>
          <w:p w14:paraId="23BA7C05" w14:textId="757E6B16"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Multiple </w:t>
            </w:r>
            <w:r w:rsidR="00914E43" w:rsidRPr="00914E43">
              <w:rPr>
                <w:rFonts w:asciiTheme="minorHAnsi" w:hAnsiTheme="minorHAnsi" w:cstheme="minorHAnsi"/>
                <w:b/>
                <w:bCs/>
              </w:rPr>
              <w:br/>
            </w:r>
            <w:r>
              <w:rPr>
                <w:rFonts w:asciiTheme="minorHAnsi" w:hAnsiTheme="minorHAnsi" w:cstheme="minorHAnsi"/>
                <w:b/>
                <w:bCs/>
              </w:rPr>
              <w:t xml:space="preserve">  </w:t>
            </w:r>
            <w:r w:rsidR="002346E3" w:rsidRPr="00914E43">
              <w:rPr>
                <w:rFonts w:asciiTheme="minorHAnsi" w:hAnsiTheme="minorHAnsi" w:cstheme="minorHAnsi"/>
                <w:b/>
                <w:bCs/>
              </w:rPr>
              <w:t xml:space="preserve">Subject </w:t>
            </w:r>
          </w:p>
        </w:tc>
        <w:tc>
          <w:tcPr>
            <w:tcW w:w="5130" w:type="dxa"/>
            <w:tcBorders>
              <w:top w:val="single" w:sz="4" w:space="0" w:color="000000"/>
              <w:left w:val="single" w:sz="4" w:space="0" w:color="000000"/>
              <w:bottom w:val="single" w:sz="12" w:space="0" w:color="000028"/>
              <w:right w:val="single" w:sz="4" w:space="0" w:color="000000"/>
            </w:tcBorders>
            <w:vAlign w:val="center"/>
            <w:hideMark/>
          </w:tcPr>
          <w:p w14:paraId="443486C9"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Ruth </w:t>
            </w:r>
            <w:proofErr w:type="spellStart"/>
            <w:r w:rsidRPr="00914E43">
              <w:rPr>
                <w:rFonts w:asciiTheme="minorHAnsi" w:hAnsiTheme="minorHAnsi" w:cstheme="minorHAnsi"/>
                <w:b/>
                <w:bCs/>
              </w:rPr>
              <w:t>Ahn</w:t>
            </w:r>
            <w:proofErr w:type="spellEnd"/>
            <w:r w:rsidRPr="00914E43">
              <w:rPr>
                <w:rFonts w:asciiTheme="minorHAnsi" w:hAnsiTheme="minorHAnsi" w:cstheme="minorHAnsi"/>
                <w:b/>
                <w:bCs/>
              </w:rPr>
              <w:t xml:space="preserve"> </w:t>
            </w:r>
          </w:p>
          <w:p w14:paraId="2E23A4FD"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ruthahn@cpp.edu 94- 285, (909) 979-3935 </w:t>
            </w:r>
          </w:p>
        </w:tc>
        <w:tc>
          <w:tcPr>
            <w:tcW w:w="3150" w:type="dxa"/>
            <w:tcBorders>
              <w:top w:val="single" w:sz="4" w:space="0" w:color="000000"/>
              <w:left w:val="single" w:sz="4" w:space="0" w:color="000000"/>
              <w:bottom w:val="single" w:sz="12" w:space="0" w:color="000000"/>
              <w:right w:val="single" w:sz="4" w:space="0" w:color="000000"/>
            </w:tcBorders>
            <w:vAlign w:val="center"/>
            <w:hideMark/>
          </w:tcPr>
          <w:p w14:paraId="287D3AD4" w14:textId="49699F4F"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A-D </w:t>
            </w:r>
          </w:p>
        </w:tc>
      </w:tr>
      <w:tr w:rsidR="002346E3" w:rsidRPr="00914E43" w14:paraId="4CA9E3D6" w14:textId="77777777" w:rsidTr="00914E43">
        <w:tc>
          <w:tcPr>
            <w:tcW w:w="1075" w:type="dxa"/>
            <w:vMerge/>
            <w:tcBorders>
              <w:top w:val="single" w:sz="4" w:space="0" w:color="000000"/>
              <w:left w:val="single" w:sz="4" w:space="0" w:color="000000"/>
              <w:bottom w:val="single" w:sz="12" w:space="0" w:color="000000"/>
              <w:right w:val="single" w:sz="4" w:space="0" w:color="000000"/>
            </w:tcBorders>
            <w:vAlign w:val="center"/>
            <w:hideMark/>
          </w:tcPr>
          <w:p w14:paraId="1C1B88D5" w14:textId="77777777" w:rsidR="002346E3" w:rsidRPr="00914E43" w:rsidRDefault="002346E3" w:rsidP="002346E3">
            <w:pPr>
              <w:rPr>
                <w:rFonts w:asciiTheme="minorHAnsi" w:hAnsiTheme="minorHAnsi" w:cstheme="minorHAnsi"/>
              </w:rPr>
            </w:pPr>
          </w:p>
        </w:tc>
        <w:tc>
          <w:tcPr>
            <w:tcW w:w="5130" w:type="dxa"/>
            <w:tcBorders>
              <w:top w:val="single" w:sz="12" w:space="0" w:color="000028"/>
              <w:left w:val="single" w:sz="4" w:space="0" w:color="000000"/>
              <w:bottom w:val="single" w:sz="12" w:space="0" w:color="000028"/>
              <w:right w:val="single" w:sz="4" w:space="0" w:color="000000"/>
            </w:tcBorders>
            <w:vAlign w:val="center"/>
            <w:hideMark/>
          </w:tcPr>
          <w:p w14:paraId="675D0415"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Myriam Casimir </w:t>
            </w:r>
          </w:p>
          <w:p w14:paraId="20264FDF" w14:textId="6A5E608A"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mcasimir@cpp.edu 6-112, (909) 869-4776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78D2DE5F" w14:textId="0E0244CC"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E-H </w:t>
            </w:r>
          </w:p>
        </w:tc>
      </w:tr>
      <w:tr w:rsidR="002346E3" w:rsidRPr="00914E43" w14:paraId="73C2D6C1" w14:textId="77777777" w:rsidTr="00914E43">
        <w:tc>
          <w:tcPr>
            <w:tcW w:w="1075" w:type="dxa"/>
            <w:vMerge/>
            <w:tcBorders>
              <w:top w:val="single" w:sz="4" w:space="0" w:color="000000"/>
              <w:left w:val="single" w:sz="4" w:space="0" w:color="000000"/>
              <w:bottom w:val="single" w:sz="12" w:space="0" w:color="000000"/>
              <w:right w:val="single" w:sz="4" w:space="0" w:color="000000"/>
            </w:tcBorders>
            <w:vAlign w:val="center"/>
            <w:hideMark/>
          </w:tcPr>
          <w:p w14:paraId="2C96765D" w14:textId="77777777" w:rsidR="002346E3" w:rsidRPr="00914E43" w:rsidRDefault="002346E3" w:rsidP="002346E3">
            <w:pPr>
              <w:rPr>
                <w:rFonts w:asciiTheme="minorHAnsi" w:hAnsiTheme="minorHAnsi" w:cstheme="minorHAnsi"/>
              </w:rPr>
            </w:pPr>
          </w:p>
        </w:tc>
        <w:tc>
          <w:tcPr>
            <w:tcW w:w="5130" w:type="dxa"/>
            <w:tcBorders>
              <w:top w:val="single" w:sz="12" w:space="0" w:color="000028"/>
              <w:left w:val="single" w:sz="4" w:space="0" w:color="000000"/>
              <w:bottom w:val="single" w:sz="12" w:space="0" w:color="00002B"/>
              <w:right w:val="single" w:sz="4" w:space="0" w:color="000000"/>
            </w:tcBorders>
            <w:vAlign w:val="center"/>
            <w:hideMark/>
          </w:tcPr>
          <w:p w14:paraId="23479DA9"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Amy </w:t>
            </w:r>
            <w:proofErr w:type="spellStart"/>
            <w:r w:rsidRPr="00914E43">
              <w:rPr>
                <w:rFonts w:asciiTheme="minorHAnsi" w:hAnsiTheme="minorHAnsi" w:cstheme="minorHAnsi"/>
                <w:b/>
                <w:bCs/>
              </w:rPr>
              <w:t>Gimino</w:t>
            </w:r>
            <w:proofErr w:type="spellEnd"/>
            <w:r w:rsidRPr="00914E43">
              <w:rPr>
                <w:rFonts w:asciiTheme="minorHAnsi" w:hAnsiTheme="minorHAnsi" w:cstheme="minorHAnsi"/>
                <w:b/>
                <w:bCs/>
              </w:rPr>
              <w:t xml:space="preserve"> </w:t>
            </w:r>
          </w:p>
          <w:p w14:paraId="0D782800"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agimino@cpp.edu 94-281, (909) 869-4915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55A3460A" w14:textId="50D7E159"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I-M </w:t>
            </w:r>
          </w:p>
        </w:tc>
      </w:tr>
      <w:tr w:rsidR="002346E3" w:rsidRPr="00914E43" w14:paraId="6B95812D" w14:textId="77777777" w:rsidTr="00914E43">
        <w:tc>
          <w:tcPr>
            <w:tcW w:w="1075" w:type="dxa"/>
            <w:vMerge/>
            <w:tcBorders>
              <w:top w:val="single" w:sz="4" w:space="0" w:color="000000"/>
              <w:left w:val="single" w:sz="4" w:space="0" w:color="000000"/>
              <w:bottom w:val="single" w:sz="12" w:space="0" w:color="000000"/>
              <w:right w:val="single" w:sz="4" w:space="0" w:color="000000"/>
            </w:tcBorders>
            <w:vAlign w:val="center"/>
            <w:hideMark/>
          </w:tcPr>
          <w:p w14:paraId="14B5A440" w14:textId="77777777" w:rsidR="002346E3" w:rsidRPr="00914E43" w:rsidRDefault="002346E3" w:rsidP="002346E3">
            <w:pPr>
              <w:rPr>
                <w:rFonts w:asciiTheme="minorHAnsi" w:hAnsiTheme="minorHAnsi" w:cstheme="minorHAnsi"/>
              </w:rPr>
            </w:pPr>
          </w:p>
        </w:tc>
        <w:tc>
          <w:tcPr>
            <w:tcW w:w="5130" w:type="dxa"/>
            <w:tcBorders>
              <w:top w:val="single" w:sz="12" w:space="0" w:color="00002B"/>
              <w:left w:val="single" w:sz="4" w:space="0" w:color="000000"/>
              <w:bottom w:val="single" w:sz="12" w:space="0" w:color="000028"/>
              <w:right w:val="single" w:sz="4" w:space="0" w:color="000000"/>
            </w:tcBorders>
            <w:vAlign w:val="center"/>
            <w:hideMark/>
          </w:tcPr>
          <w:p w14:paraId="7A625211" w14:textId="41AA6D11" w:rsidR="002346E3" w:rsidRPr="00914E43" w:rsidRDefault="002346E3" w:rsidP="002346E3">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"/var/folders/_j/0t1chx_d1677xnvpyfq4gz01_4385k/T/com.microsoft.Word/WebArchiveCopyPasteTempFiles/page1image4116208976"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111BB931" wp14:editId="1DE75750">
                  <wp:extent cx="11430" cy="11430"/>
                  <wp:effectExtent l="0" t="0" r="0" b="0"/>
                  <wp:docPr id="38" name="Picture 38" descr="page1image411620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41162089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Pr="00914E43">
              <w:rPr>
                <w:rFonts w:asciiTheme="minorHAnsi" w:hAnsiTheme="minorHAnsi" w:cstheme="minorHAnsi"/>
                <w:b/>
                <w:bCs/>
              </w:rPr>
              <w:t xml:space="preserve">Dr. Cesar Larriva </w:t>
            </w:r>
          </w:p>
          <w:p w14:paraId="28F34A8B"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clarriva@cpp.edu 6-110, (909) 869-2127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187F6D6C" w14:textId="138F5D6A"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N-Q </w:t>
            </w:r>
          </w:p>
        </w:tc>
      </w:tr>
      <w:tr w:rsidR="002346E3" w:rsidRPr="00914E43" w14:paraId="6B967371" w14:textId="77777777" w:rsidTr="00914E43">
        <w:tc>
          <w:tcPr>
            <w:tcW w:w="1075" w:type="dxa"/>
            <w:vMerge/>
            <w:tcBorders>
              <w:top w:val="single" w:sz="4" w:space="0" w:color="000000"/>
              <w:left w:val="single" w:sz="4" w:space="0" w:color="000000"/>
              <w:bottom w:val="single" w:sz="12" w:space="0" w:color="000000"/>
              <w:right w:val="single" w:sz="4" w:space="0" w:color="000000"/>
            </w:tcBorders>
            <w:vAlign w:val="center"/>
            <w:hideMark/>
          </w:tcPr>
          <w:p w14:paraId="61899D59" w14:textId="77777777" w:rsidR="002346E3" w:rsidRPr="00914E43" w:rsidRDefault="002346E3" w:rsidP="002346E3">
            <w:pPr>
              <w:rPr>
                <w:rFonts w:asciiTheme="minorHAnsi" w:hAnsiTheme="minorHAnsi" w:cstheme="minorHAnsi"/>
              </w:rPr>
            </w:pPr>
          </w:p>
        </w:tc>
        <w:tc>
          <w:tcPr>
            <w:tcW w:w="5130" w:type="dxa"/>
            <w:tcBorders>
              <w:top w:val="single" w:sz="12" w:space="0" w:color="000028"/>
              <w:left w:val="single" w:sz="4" w:space="0" w:color="000000"/>
              <w:bottom w:val="single" w:sz="12" w:space="0" w:color="000028"/>
              <w:right w:val="single" w:sz="4" w:space="0" w:color="000000"/>
            </w:tcBorders>
            <w:vAlign w:val="center"/>
            <w:hideMark/>
          </w:tcPr>
          <w:p w14:paraId="288694D4" w14:textId="42270456" w:rsidR="002346E3" w:rsidRPr="00914E43" w:rsidRDefault="002346E3" w:rsidP="002346E3">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"/var/folders/_j/0t1chx_d1677xnvpyfq4gz01_4385k/T/com.microsoft.Word/WebArchiveCopyPasteTempFiles/page1image4116216944"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6F9C352F" wp14:editId="4D67A7A2">
                  <wp:extent cx="11430" cy="11430"/>
                  <wp:effectExtent l="0" t="0" r="0" b="0"/>
                  <wp:docPr id="37" name="Picture 37" descr="page1image41162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1image41162169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Pr="00914E43">
              <w:rPr>
                <w:rFonts w:asciiTheme="minorHAnsi" w:hAnsiTheme="minorHAnsi" w:cstheme="minorHAnsi"/>
                <w:b/>
                <w:bCs/>
              </w:rPr>
              <w:t xml:space="preserve">Dr. Peter Olson </w:t>
            </w:r>
          </w:p>
          <w:p w14:paraId="4E085C43"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pcolson@cpp.edu 94-245, (909) 979-5573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31C8489D" w14:textId="493677DB"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R-V </w:t>
            </w:r>
          </w:p>
        </w:tc>
      </w:tr>
      <w:tr w:rsidR="002346E3" w:rsidRPr="00914E43" w14:paraId="160357C7" w14:textId="77777777" w:rsidTr="00914E43">
        <w:tc>
          <w:tcPr>
            <w:tcW w:w="1075" w:type="dxa"/>
            <w:vMerge/>
            <w:tcBorders>
              <w:top w:val="single" w:sz="4" w:space="0" w:color="000000"/>
              <w:left w:val="single" w:sz="4" w:space="0" w:color="000000"/>
              <w:bottom w:val="single" w:sz="12" w:space="0" w:color="000000"/>
              <w:right w:val="single" w:sz="4" w:space="0" w:color="000000"/>
            </w:tcBorders>
            <w:vAlign w:val="center"/>
            <w:hideMark/>
          </w:tcPr>
          <w:p w14:paraId="05D7B00A" w14:textId="77777777" w:rsidR="002346E3" w:rsidRPr="00914E43" w:rsidRDefault="002346E3" w:rsidP="002346E3">
            <w:pPr>
              <w:rPr>
                <w:rFonts w:asciiTheme="minorHAnsi" w:hAnsiTheme="minorHAnsi" w:cstheme="minorHAnsi"/>
              </w:rPr>
            </w:pPr>
          </w:p>
        </w:tc>
        <w:tc>
          <w:tcPr>
            <w:tcW w:w="5130" w:type="dxa"/>
            <w:tcBorders>
              <w:top w:val="single" w:sz="12" w:space="0" w:color="000028"/>
              <w:left w:val="single" w:sz="4" w:space="0" w:color="000000"/>
              <w:bottom w:val="single" w:sz="12" w:space="0" w:color="000028"/>
              <w:right w:val="single" w:sz="4" w:space="0" w:color="000000"/>
            </w:tcBorders>
            <w:vAlign w:val="center"/>
            <w:hideMark/>
          </w:tcPr>
          <w:p w14:paraId="2C6B4DFC" w14:textId="62A19513" w:rsidR="002346E3" w:rsidRPr="00914E43" w:rsidRDefault="002346E3" w:rsidP="002346E3">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"/var/folders/_j/0t1chx_d1677xnvpyfq4gz01_4385k/T/com.microsoft.Word/WebArchiveCopyPasteTempFiles/page1image4116226720"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56B1489B" wp14:editId="0BCDAB0C">
                  <wp:extent cx="11430" cy="11430"/>
                  <wp:effectExtent l="0" t="0" r="0" b="0"/>
                  <wp:docPr id="36" name="Picture 36" descr="page1image411622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1image41162267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Pr="00914E43">
              <w:rPr>
                <w:rFonts w:asciiTheme="minorHAnsi" w:hAnsiTheme="minorHAnsi" w:cstheme="minorHAnsi"/>
                <w:b/>
                <w:bCs/>
              </w:rPr>
              <w:t xml:space="preserve">Dr. Janeen </w:t>
            </w:r>
            <w:proofErr w:type="spellStart"/>
            <w:r w:rsidRPr="00914E43">
              <w:rPr>
                <w:rFonts w:asciiTheme="minorHAnsi" w:hAnsiTheme="minorHAnsi" w:cstheme="minorHAnsi"/>
                <w:b/>
                <w:bCs/>
              </w:rPr>
              <w:t>Volsey</w:t>
            </w:r>
            <w:proofErr w:type="spellEnd"/>
            <w:r w:rsidRPr="00914E43">
              <w:rPr>
                <w:rFonts w:asciiTheme="minorHAnsi" w:hAnsiTheme="minorHAnsi" w:cstheme="minorHAnsi"/>
                <w:b/>
                <w:bCs/>
              </w:rPr>
              <w:t xml:space="preserve"> </w:t>
            </w:r>
          </w:p>
          <w:p w14:paraId="0A3E6D24" w14:textId="7E3C1940"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jevolsey@cpp.edu 94-283, (909) 869-2325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17EDB9F3" w14:textId="3DD31BCB"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W-Z </w:t>
            </w:r>
          </w:p>
        </w:tc>
      </w:tr>
      <w:tr w:rsidR="002346E3" w:rsidRPr="00914E43" w14:paraId="745F8146" w14:textId="77777777" w:rsidTr="00914E43">
        <w:tc>
          <w:tcPr>
            <w:tcW w:w="1075" w:type="dxa"/>
            <w:vMerge w:val="restart"/>
            <w:tcBorders>
              <w:top w:val="single" w:sz="12" w:space="0" w:color="000000"/>
              <w:left w:val="single" w:sz="4" w:space="0" w:color="000000"/>
              <w:bottom w:val="single" w:sz="4" w:space="0" w:color="000000"/>
              <w:right w:val="single" w:sz="4" w:space="0" w:color="000000"/>
            </w:tcBorders>
            <w:vAlign w:val="center"/>
            <w:hideMark/>
          </w:tcPr>
          <w:p w14:paraId="71F5BA15" w14:textId="212AC2E3" w:rsidR="002346E3" w:rsidRPr="00914E43" w:rsidRDefault="003147C6" w:rsidP="00D84FDD">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Single </w:t>
            </w:r>
            <w:r w:rsidR="00914E43" w:rsidRPr="00914E43">
              <w:rPr>
                <w:rFonts w:asciiTheme="minorHAnsi" w:hAnsiTheme="minorHAnsi" w:cstheme="minorHAnsi"/>
                <w:b/>
                <w:bCs/>
              </w:rPr>
              <w:br/>
            </w:r>
            <w:r>
              <w:rPr>
                <w:rFonts w:asciiTheme="minorHAnsi" w:hAnsiTheme="minorHAnsi" w:cstheme="minorHAnsi"/>
                <w:b/>
                <w:bCs/>
              </w:rPr>
              <w:t xml:space="preserve">  </w:t>
            </w:r>
            <w:r w:rsidR="002346E3" w:rsidRPr="00914E43">
              <w:rPr>
                <w:rFonts w:asciiTheme="minorHAnsi" w:hAnsiTheme="minorHAnsi" w:cstheme="minorHAnsi"/>
                <w:b/>
                <w:bCs/>
              </w:rPr>
              <w:t>Subject</w:t>
            </w:r>
          </w:p>
        </w:tc>
        <w:tc>
          <w:tcPr>
            <w:tcW w:w="5130" w:type="dxa"/>
            <w:tcBorders>
              <w:top w:val="single" w:sz="12" w:space="0" w:color="000028"/>
              <w:left w:val="single" w:sz="4" w:space="0" w:color="000000"/>
              <w:bottom w:val="single" w:sz="12" w:space="0" w:color="000026"/>
              <w:right w:val="single" w:sz="4" w:space="0" w:color="000000"/>
            </w:tcBorders>
            <w:vAlign w:val="center"/>
            <w:hideMark/>
          </w:tcPr>
          <w:p w14:paraId="7AF09EF4"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Beth Foster </w:t>
            </w:r>
          </w:p>
          <w:p w14:paraId="7C0EE30F"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efoster@cpp.edu 66-218, (909) 869-6819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6229B05B" w14:textId="7232BFDE"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Adapted Physical Education </w:t>
            </w:r>
          </w:p>
        </w:tc>
      </w:tr>
      <w:tr w:rsidR="002346E3" w:rsidRPr="00914E43" w14:paraId="72D3572B"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0EEF620E" w14:textId="77777777" w:rsidR="002346E3" w:rsidRPr="00914E43" w:rsidRDefault="002346E3" w:rsidP="002346E3">
            <w:pPr>
              <w:rPr>
                <w:rFonts w:asciiTheme="minorHAnsi" w:hAnsiTheme="minorHAnsi" w:cstheme="minorHAnsi"/>
              </w:rPr>
            </w:pPr>
          </w:p>
        </w:tc>
        <w:tc>
          <w:tcPr>
            <w:tcW w:w="5130" w:type="dxa"/>
            <w:tcBorders>
              <w:top w:val="single" w:sz="12" w:space="0" w:color="000026"/>
              <w:left w:val="single" w:sz="4" w:space="0" w:color="000000"/>
              <w:bottom w:val="single" w:sz="12" w:space="0" w:color="000028"/>
              <w:right w:val="single" w:sz="4" w:space="0" w:color="000000"/>
            </w:tcBorders>
            <w:vAlign w:val="center"/>
            <w:hideMark/>
          </w:tcPr>
          <w:p w14:paraId="33CB02FD" w14:textId="6BE0D83C" w:rsidR="002346E3" w:rsidRPr="00914E43" w:rsidRDefault="002346E3" w:rsidP="002346E3">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"/var/folders/_j/0t1chx_d1677xnvpyfq4gz01_4385k/T/com.microsoft.Word/WebArchiveCopyPasteTempFiles/page1image4074026176"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39417967" wp14:editId="5425206F">
                  <wp:extent cx="11430" cy="11430"/>
                  <wp:effectExtent l="0" t="0" r="0" b="0"/>
                  <wp:docPr id="29" name="Picture 29" descr="page1image407402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1image40740261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Pr="00914E43">
              <w:rPr>
                <w:rFonts w:asciiTheme="minorHAnsi" w:hAnsiTheme="minorHAnsi" w:cstheme="minorHAnsi"/>
                <w:b/>
                <w:bCs/>
              </w:rPr>
              <w:t xml:space="preserve">Kim Miller, Ed. D </w:t>
            </w:r>
          </w:p>
          <w:p w14:paraId="0E3E689F"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kamiller@cpp.edu 2-204, (909) 869-2206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406B6375" w14:textId="77CA4C26" w:rsidR="002346E3" w:rsidRPr="00914E43" w:rsidRDefault="003147C6" w:rsidP="00D84FDD">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Agriculture &amp; Ag. Specialist </w:t>
            </w:r>
          </w:p>
        </w:tc>
      </w:tr>
      <w:tr w:rsidR="002346E3" w:rsidRPr="00914E43" w14:paraId="42290764"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30C3FA64" w14:textId="77777777" w:rsidR="002346E3" w:rsidRPr="00914E43" w:rsidRDefault="002346E3" w:rsidP="002346E3">
            <w:pPr>
              <w:rPr>
                <w:rFonts w:asciiTheme="minorHAnsi" w:hAnsiTheme="minorHAnsi" w:cstheme="minorHAnsi"/>
              </w:rPr>
            </w:pPr>
          </w:p>
        </w:tc>
        <w:tc>
          <w:tcPr>
            <w:tcW w:w="5130" w:type="dxa"/>
            <w:tcBorders>
              <w:top w:val="single" w:sz="12" w:space="0" w:color="000028"/>
              <w:left w:val="single" w:sz="4" w:space="0" w:color="000000"/>
              <w:bottom w:val="single" w:sz="12" w:space="0" w:color="00003A"/>
              <w:right w:val="single" w:sz="4" w:space="0" w:color="000000"/>
            </w:tcBorders>
            <w:vAlign w:val="center"/>
            <w:hideMark/>
          </w:tcPr>
          <w:p w14:paraId="6969AC36"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David Neumann </w:t>
            </w:r>
          </w:p>
          <w:p w14:paraId="16008450"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djneumann@cpp.edu (909) 979-5574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2CE0ABBC" w14:textId="54A2841F"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Art </w:t>
            </w:r>
          </w:p>
        </w:tc>
      </w:tr>
      <w:tr w:rsidR="002346E3" w:rsidRPr="00914E43" w14:paraId="60051B58"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3B0D54BB" w14:textId="77777777" w:rsidR="002346E3" w:rsidRPr="00914E43" w:rsidRDefault="002346E3" w:rsidP="002346E3">
            <w:pPr>
              <w:rPr>
                <w:rFonts w:asciiTheme="minorHAnsi" w:hAnsiTheme="minorHAnsi" w:cstheme="minorHAnsi"/>
              </w:rPr>
            </w:pPr>
          </w:p>
        </w:tc>
        <w:tc>
          <w:tcPr>
            <w:tcW w:w="5130" w:type="dxa"/>
            <w:tcBorders>
              <w:top w:val="single" w:sz="12" w:space="0" w:color="00003A"/>
              <w:left w:val="single" w:sz="4" w:space="0" w:color="000000"/>
              <w:bottom w:val="single" w:sz="12" w:space="0" w:color="000026"/>
              <w:right w:val="single" w:sz="4" w:space="0" w:color="000000"/>
            </w:tcBorders>
            <w:vAlign w:val="center"/>
            <w:hideMark/>
          </w:tcPr>
          <w:p w14:paraId="097855C4"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Dewey Hall </w:t>
            </w:r>
          </w:p>
          <w:p w14:paraId="687EECC9"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dwhall@cpp.edu 24-210, (909) 869-3603 </w:t>
            </w:r>
          </w:p>
        </w:tc>
        <w:tc>
          <w:tcPr>
            <w:tcW w:w="3150" w:type="dxa"/>
            <w:tcBorders>
              <w:top w:val="single" w:sz="12" w:space="0" w:color="000000"/>
              <w:left w:val="single" w:sz="4" w:space="0" w:color="000000"/>
              <w:bottom w:val="single" w:sz="12" w:space="0" w:color="000000"/>
              <w:right w:val="single" w:sz="4" w:space="0" w:color="000000"/>
            </w:tcBorders>
            <w:vAlign w:val="center"/>
            <w:hideMark/>
          </w:tcPr>
          <w:p w14:paraId="2EED488D" w14:textId="7866EF2B" w:rsidR="002346E3" w:rsidRPr="00914E43" w:rsidRDefault="002346E3" w:rsidP="00D84FDD">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"/var/folders/_j/0t1chx_d1677xnvpyfq4gz01_4385k/T/com.microsoft.Word/WebArchiveCopyPasteTempFiles/page1image4116254992"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35F67DEC" wp14:editId="58007A76">
                  <wp:extent cx="11430" cy="11430"/>
                  <wp:effectExtent l="0" t="0" r="0" b="0"/>
                  <wp:docPr id="27" name="Picture 27" descr="page1image411625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1image41162549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003147C6">
              <w:rPr>
                <w:rFonts w:asciiTheme="minorHAnsi" w:hAnsiTheme="minorHAnsi" w:cstheme="minorHAnsi"/>
              </w:rPr>
              <w:t xml:space="preserve">  </w:t>
            </w:r>
            <w:r w:rsidRPr="00914E43">
              <w:rPr>
                <w:rFonts w:asciiTheme="minorHAnsi" w:hAnsiTheme="minorHAnsi" w:cstheme="minorHAnsi"/>
                <w:b/>
                <w:bCs/>
              </w:rPr>
              <w:t xml:space="preserve">English </w:t>
            </w:r>
          </w:p>
        </w:tc>
      </w:tr>
      <w:tr w:rsidR="002346E3" w:rsidRPr="00914E43" w14:paraId="2AC724E7"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3EF6DBCE" w14:textId="77777777" w:rsidR="002346E3" w:rsidRPr="00914E43" w:rsidRDefault="002346E3" w:rsidP="002346E3">
            <w:pPr>
              <w:rPr>
                <w:rFonts w:asciiTheme="minorHAnsi" w:hAnsiTheme="minorHAnsi" w:cstheme="minorHAnsi"/>
              </w:rPr>
            </w:pPr>
          </w:p>
        </w:tc>
        <w:tc>
          <w:tcPr>
            <w:tcW w:w="5130" w:type="dxa"/>
            <w:tcBorders>
              <w:top w:val="single" w:sz="12" w:space="0" w:color="000026"/>
              <w:left w:val="single" w:sz="4" w:space="0" w:color="000000"/>
              <w:bottom w:val="single" w:sz="4" w:space="0" w:color="000000"/>
              <w:right w:val="single" w:sz="4" w:space="0" w:color="000000"/>
            </w:tcBorders>
            <w:vAlign w:val="center"/>
            <w:hideMark/>
          </w:tcPr>
          <w:p w14:paraId="0C272608" w14:textId="2BD469F0" w:rsidR="002346E3" w:rsidRPr="00914E43" w:rsidRDefault="002346E3" w:rsidP="002346E3">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"/var/folders/_j/0t1chx_d1677xnvpyfq4gz01_4385k/T/com.microsoft.Word/WebArchiveCopyPasteTempFiles/page1image4116259904"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4C498BAB" wp14:editId="3EFCFBD6">
                  <wp:extent cx="11430" cy="11430"/>
                  <wp:effectExtent l="0" t="0" r="0" b="0"/>
                  <wp:docPr id="26" name="Picture 26" descr="page1image411625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image41162599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Pr="00914E43">
              <w:rPr>
                <w:rFonts w:asciiTheme="minorHAnsi" w:hAnsiTheme="minorHAnsi" w:cstheme="minorHAnsi"/>
                <w:b/>
                <w:bCs/>
              </w:rPr>
              <w:t xml:space="preserve">Dr. Andrea </w:t>
            </w:r>
            <w:proofErr w:type="spellStart"/>
            <w:r w:rsidRPr="00914E43">
              <w:rPr>
                <w:rFonts w:asciiTheme="minorHAnsi" w:hAnsiTheme="minorHAnsi" w:cstheme="minorHAnsi"/>
                <w:b/>
                <w:bCs/>
              </w:rPr>
              <w:t>Metzker</w:t>
            </w:r>
            <w:proofErr w:type="spellEnd"/>
            <w:r w:rsidRPr="00914E43">
              <w:rPr>
                <w:rFonts w:asciiTheme="minorHAnsi" w:hAnsiTheme="minorHAnsi" w:cstheme="minorHAnsi"/>
                <w:b/>
                <w:bCs/>
              </w:rPr>
              <w:t xml:space="preserve"> </w:t>
            </w:r>
          </w:p>
          <w:p w14:paraId="54EAB7C1"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ametzker@cpp.edu 66-217, (909) 869-2783 </w:t>
            </w:r>
          </w:p>
        </w:tc>
        <w:tc>
          <w:tcPr>
            <w:tcW w:w="3150" w:type="dxa"/>
            <w:tcBorders>
              <w:top w:val="single" w:sz="12" w:space="0" w:color="000000"/>
              <w:left w:val="single" w:sz="4" w:space="0" w:color="000000"/>
              <w:bottom w:val="single" w:sz="4" w:space="0" w:color="000000"/>
              <w:right w:val="single" w:sz="4" w:space="0" w:color="000000"/>
            </w:tcBorders>
            <w:vAlign w:val="center"/>
            <w:hideMark/>
          </w:tcPr>
          <w:p w14:paraId="4B983F74" w14:textId="2C4164A9"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Physical Education </w:t>
            </w:r>
          </w:p>
        </w:tc>
      </w:tr>
      <w:tr w:rsidR="002346E3" w:rsidRPr="00914E43" w14:paraId="2C77DA20"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34DF6AA4" w14:textId="77777777" w:rsidR="002346E3" w:rsidRPr="00914E43" w:rsidRDefault="002346E3" w:rsidP="002346E3">
            <w:pPr>
              <w:rPr>
                <w:rFonts w:asciiTheme="minorHAnsi" w:hAnsiTheme="minorHAnsi" w:cstheme="minorHAnsi"/>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A0ADC4F"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Janine </w:t>
            </w:r>
            <w:proofErr w:type="spellStart"/>
            <w:r w:rsidRPr="00914E43">
              <w:rPr>
                <w:rFonts w:asciiTheme="minorHAnsi" w:hAnsiTheme="minorHAnsi" w:cstheme="minorHAnsi"/>
                <w:b/>
                <w:bCs/>
              </w:rPr>
              <w:t>Riveire</w:t>
            </w:r>
            <w:proofErr w:type="spellEnd"/>
            <w:r w:rsidRPr="00914E43">
              <w:rPr>
                <w:rFonts w:asciiTheme="minorHAnsi" w:hAnsiTheme="minorHAnsi" w:cstheme="minorHAnsi"/>
                <w:b/>
                <w:bCs/>
              </w:rPr>
              <w:t xml:space="preserve"> </w:t>
            </w:r>
          </w:p>
          <w:p w14:paraId="1ADE0CD8" w14:textId="0EF0E4A5"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jhriveire@cpp.edu 24-138, (909) 869-3562 </w:t>
            </w: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"/var/folders/_j/0t1chx_d1677xnvpyfq4gz01_4385k/T/com.microsoft.Word/WebArchiveCopyPasteTempFiles/page1image4116275712"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3C7FFD28" wp14:editId="5CA52A6F">
                  <wp:extent cx="11430" cy="11430"/>
                  <wp:effectExtent l="0" t="0" r="0" b="0"/>
                  <wp:docPr id="25" name="Picture 25" descr="page1image411627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1image41162757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2885B4DA" w14:textId="41443535" w:rsidR="002346E3" w:rsidRPr="00914E43" w:rsidRDefault="002346E3" w:rsidP="00D84FDD">
            <w:pPr>
              <w:rPr>
                <w:rFonts w:asciiTheme="minorHAnsi" w:hAnsiTheme="minorHAnsi" w:cstheme="minorHAnsi"/>
              </w:rPr>
            </w:pPr>
            <w:r w:rsidRPr="00914E43">
              <w:rPr>
                <w:rFonts w:asciiTheme="minorHAnsi" w:hAnsiTheme="minorHAnsi" w:cstheme="minorHAnsi"/>
              </w:rPr>
              <w:fldChar w:fldCharType="begin"/>
            </w:r>
            <w:r w:rsidRPr="00914E43">
              <w:rPr>
                <w:rFonts w:asciiTheme="minorHAnsi" w:hAnsiTheme="minorHAnsi" w:cstheme="minorHAnsi"/>
              </w:rPr>
              <w:instrText xml:space="preserve"> INCLUDEPICTURE "/var/folders/_j/0t1chx_d1677xnvpyfq4gz01_4385k/T/com.microsoft.Word/WebArchiveCopyPasteTempFiles/page1image4116276416" \* MERGEFORMATINET </w:instrText>
            </w:r>
            <w:r w:rsidRPr="00914E43">
              <w:rPr>
                <w:rFonts w:asciiTheme="minorHAnsi" w:hAnsiTheme="minorHAnsi" w:cstheme="minorHAnsi"/>
              </w:rPr>
              <w:fldChar w:fldCharType="separate"/>
            </w:r>
            <w:r w:rsidRPr="00914E43">
              <w:rPr>
                <w:rFonts w:asciiTheme="minorHAnsi" w:hAnsiTheme="minorHAnsi" w:cstheme="minorHAnsi"/>
                <w:noProof/>
              </w:rPr>
              <w:drawing>
                <wp:inline distT="0" distB="0" distL="0" distR="0" wp14:anchorId="151FBFCD" wp14:editId="65D2BB90">
                  <wp:extent cx="11430" cy="11430"/>
                  <wp:effectExtent l="0" t="0" r="0" b="0"/>
                  <wp:docPr id="24" name="Picture 24" descr="page1image41162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1image41162764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914E43">
              <w:rPr>
                <w:rFonts w:asciiTheme="minorHAnsi" w:hAnsiTheme="minorHAnsi" w:cstheme="minorHAnsi"/>
              </w:rPr>
              <w:fldChar w:fldCharType="end"/>
            </w:r>
            <w:r w:rsidR="003147C6">
              <w:rPr>
                <w:rFonts w:asciiTheme="minorHAnsi" w:hAnsiTheme="minorHAnsi" w:cstheme="minorHAnsi"/>
              </w:rPr>
              <w:t xml:space="preserve">  </w:t>
            </w:r>
            <w:r w:rsidRPr="00914E43">
              <w:rPr>
                <w:rFonts w:asciiTheme="minorHAnsi" w:hAnsiTheme="minorHAnsi" w:cstheme="minorHAnsi"/>
                <w:b/>
                <w:bCs/>
              </w:rPr>
              <w:t xml:space="preserve">Music </w:t>
            </w:r>
          </w:p>
        </w:tc>
      </w:tr>
      <w:tr w:rsidR="002346E3" w:rsidRPr="00914E43" w14:paraId="016BBB64"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0CF7C9AE" w14:textId="77777777" w:rsidR="002346E3" w:rsidRPr="00914E43" w:rsidRDefault="002346E3" w:rsidP="002346E3">
            <w:pPr>
              <w:rPr>
                <w:rFonts w:asciiTheme="minorHAnsi" w:hAnsiTheme="minorHAnsi" w:cstheme="minorHAnsi"/>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900D9B3"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Laurie Riggs </w:t>
            </w:r>
          </w:p>
          <w:p w14:paraId="50AC786D"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lriggs@cpp.edu 8-106 or 4-2-515, (909) 869-3480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7D214BF4" w14:textId="2B6EF1E7" w:rsidR="002346E3" w:rsidRPr="00914E43" w:rsidRDefault="003147C6" w:rsidP="00D84FDD">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Math</w:t>
            </w:r>
          </w:p>
        </w:tc>
      </w:tr>
      <w:tr w:rsidR="002346E3" w:rsidRPr="00914E43" w14:paraId="4482BC0E"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1D00A699" w14:textId="77777777" w:rsidR="002346E3" w:rsidRPr="00914E43" w:rsidRDefault="002346E3" w:rsidP="002346E3">
            <w:pPr>
              <w:rPr>
                <w:rFonts w:asciiTheme="minorHAnsi" w:hAnsiTheme="minorHAnsi" w:cstheme="minorHAnsi"/>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D04090F" w14:textId="77777777" w:rsidR="002346E3" w:rsidRPr="00914E43" w:rsidRDefault="002346E3" w:rsidP="002346E3">
            <w:pPr>
              <w:rPr>
                <w:rFonts w:asciiTheme="minorHAnsi" w:hAnsiTheme="minorHAnsi" w:cstheme="minorHAnsi"/>
              </w:rPr>
            </w:pPr>
            <w:proofErr w:type="spellStart"/>
            <w:r w:rsidRPr="00914E43">
              <w:rPr>
                <w:rFonts w:asciiTheme="minorHAnsi" w:hAnsiTheme="minorHAnsi" w:cstheme="minorHAnsi"/>
                <w:b/>
                <w:bCs/>
              </w:rPr>
              <w:t>CEMaST</w:t>
            </w:r>
            <w:proofErr w:type="spellEnd"/>
            <w:r w:rsidRPr="00914E43">
              <w:rPr>
                <w:rFonts w:asciiTheme="minorHAnsi" w:hAnsiTheme="minorHAnsi" w:cstheme="minorHAnsi"/>
                <w:b/>
                <w:bCs/>
              </w:rPr>
              <w:t xml:space="preserve"> Office </w:t>
            </w:r>
          </w:p>
          <w:p w14:paraId="5EDC62BF"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cemast@cpp.edu 4-2-515, (909) 869-4063 </w:t>
            </w:r>
          </w:p>
        </w:tc>
        <w:tc>
          <w:tcPr>
            <w:tcW w:w="3150" w:type="dxa"/>
            <w:vMerge w:val="restart"/>
            <w:tcBorders>
              <w:top w:val="single" w:sz="4" w:space="0" w:color="000000"/>
              <w:left w:val="single" w:sz="4" w:space="0" w:color="000000"/>
              <w:bottom w:val="single" w:sz="4" w:space="0" w:color="000000"/>
              <w:right w:val="single" w:sz="4" w:space="0" w:color="000000"/>
            </w:tcBorders>
            <w:vAlign w:val="center"/>
            <w:hideMark/>
          </w:tcPr>
          <w:p w14:paraId="6F0C4367" w14:textId="16E777DF" w:rsidR="002346E3" w:rsidRPr="00914E43" w:rsidRDefault="003147C6" w:rsidP="00D84FDD">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Science</w:t>
            </w:r>
          </w:p>
        </w:tc>
      </w:tr>
      <w:tr w:rsidR="002346E3" w:rsidRPr="00914E43" w14:paraId="604B6F22"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667545D1" w14:textId="77777777" w:rsidR="002346E3" w:rsidRPr="00914E43" w:rsidRDefault="002346E3" w:rsidP="002346E3">
            <w:pPr>
              <w:rPr>
                <w:rFonts w:asciiTheme="minorHAnsi" w:hAnsiTheme="minorHAnsi" w:cstheme="minorHAnsi"/>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C044FDF" w14:textId="18010F2D"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w:t>
            </w:r>
            <w:r w:rsidR="0086237A">
              <w:rPr>
                <w:rFonts w:asciiTheme="minorHAnsi" w:hAnsiTheme="minorHAnsi" w:cstheme="minorHAnsi"/>
                <w:b/>
                <w:bCs/>
              </w:rPr>
              <w:t>Paul Beardsley</w:t>
            </w:r>
            <w:r w:rsidRPr="00914E43">
              <w:rPr>
                <w:rFonts w:asciiTheme="minorHAnsi" w:hAnsiTheme="minorHAnsi" w:cstheme="minorHAnsi"/>
                <w:b/>
                <w:bCs/>
              </w:rPr>
              <w:t xml:space="preserve"> </w:t>
            </w:r>
          </w:p>
          <w:p w14:paraId="0C78FBE6" w14:textId="56211A39" w:rsidR="002346E3" w:rsidRPr="00914E43" w:rsidRDefault="0086237A" w:rsidP="002346E3">
            <w:pPr>
              <w:rPr>
                <w:rFonts w:asciiTheme="minorHAnsi" w:hAnsiTheme="minorHAnsi" w:cstheme="minorHAnsi"/>
              </w:rPr>
            </w:pPr>
            <w:r>
              <w:rPr>
                <w:rFonts w:asciiTheme="minorHAnsi" w:hAnsiTheme="minorHAnsi" w:cstheme="minorHAnsi"/>
              </w:rPr>
              <w:t>pmbeardsley@cpp.edu 4-2-450</w:t>
            </w:r>
            <w:r w:rsidR="002346E3" w:rsidRPr="00914E43">
              <w:rPr>
                <w:rFonts w:asciiTheme="minorHAnsi" w:hAnsiTheme="minorHAnsi" w:cstheme="minorHAnsi"/>
              </w:rPr>
              <w:t>, (909) 869-</w:t>
            </w:r>
            <w:r>
              <w:rPr>
                <w:rFonts w:asciiTheme="minorHAnsi" w:hAnsiTheme="minorHAnsi" w:cstheme="minorHAnsi"/>
              </w:rPr>
              <w:t>2985</w:t>
            </w: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14:paraId="186470E3" w14:textId="77777777" w:rsidR="002346E3" w:rsidRPr="00914E43" w:rsidRDefault="002346E3" w:rsidP="002346E3">
            <w:pPr>
              <w:rPr>
                <w:rFonts w:asciiTheme="minorHAnsi" w:hAnsiTheme="minorHAnsi" w:cstheme="minorHAnsi"/>
              </w:rPr>
            </w:pPr>
          </w:p>
        </w:tc>
      </w:tr>
      <w:tr w:rsidR="002346E3" w:rsidRPr="00914E43" w14:paraId="60A74222"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48F34DCF" w14:textId="77777777" w:rsidR="002346E3" w:rsidRPr="00914E43" w:rsidRDefault="002346E3" w:rsidP="002346E3">
            <w:pPr>
              <w:rPr>
                <w:rFonts w:asciiTheme="minorHAnsi" w:hAnsiTheme="minorHAnsi" w:cstheme="minorHAnsi"/>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8FCCB9A"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Michael Slaughter </w:t>
            </w:r>
          </w:p>
          <w:p w14:paraId="551B9EC6"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maslaughter@cpp.edu 94-337, (909) 869-3869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1FA6E4E1" w14:textId="7CE00B93"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Social Science </w:t>
            </w:r>
          </w:p>
        </w:tc>
      </w:tr>
      <w:tr w:rsidR="002346E3" w:rsidRPr="00914E43" w14:paraId="20941047" w14:textId="77777777" w:rsidTr="00914E43">
        <w:tc>
          <w:tcPr>
            <w:tcW w:w="1075" w:type="dxa"/>
            <w:vMerge/>
            <w:tcBorders>
              <w:top w:val="single" w:sz="12" w:space="0" w:color="000000"/>
              <w:left w:val="single" w:sz="4" w:space="0" w:color="000000"/>
              <w:bottom w:val="single" w:sz="4" w:space="0" w:color="000000"/>
              <w:right w:val="single" w:sz="4" w:space="0" w:color="000000"/>
            </w:tcBorders>
            <w:vAlign w:val="center"/>
            <w:hideMark/>
          </w:tcPr>
          <w:p w14:paraId="0BA10D9D" w14:textId="77777777" w:rsidR="002346E3" w:rsidRPr="00914E43" w:rsidRDefault="002346E3" w:rsidP="002346E3">
            <w:pPr>
              <w:rPr>
                <w:rFonts w:asciiTheme="minorHAnsi" w:hAnsiTheme="minorHAnsi" w:cstheme="minorHAnsi"/>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C93EBCB" w14:textId="77777777" w:rsidR="002346E3" w:rsidRPr="00914E43" w:rsidRDefault="002346E3" w:rsidP="002346E3">
            <w:pPr>
              <w:rPr>
                <w:rFonts w:asciiTheme="minorHAnsi" w:hAnsiTheme="minorHAnsi" w:cstheme="minorHAnsi"/>
              </w:rPr>
            </w:pPr>
            <w:r w:rsidRPr="00914E43">
              <w:rPr>
                <w:rFonts w:asciiTheme="minorHAnsi" w:hAnsiTheme="minorHAnsi" w:cstheme="minorHAnsi"/>
                <w:b/>
                <w:bCs/>
              </w:rPr>
              <w:t xml:space="preserve">Dr. Amalia </w:t>
            </w:r>
            <w:proofErr w:type="spellStart"/>
            <w:r w:rsidRPr="00914E43">
              <w:rPr>
                <w:rFonts w:asciiTheme="minorHAnsi" w:hAnsiTheme="minorHAnsi" w:cstheme="minorHAnsi"/>
                <w:b/>
                <w:bCs/>
              </w:rPr>
              <w:t>Llombart</w:t>
            </w:r>
            <w:proofErr w:type="spellEnd"/>
            <w:r w:rsidRPr="00914E43">
              <w:rPr>
                <w:rFonts w:asciiTheme="minorHAnsi" w:hAnsiTheme="minorHAnsi" w:cstheme="minorHAnsi"/>
                <w:b/>
                <w:bCs/>
              </w:rPr>
              <w:t xml:space="preserve"> </w:t>
            </w:r>
          </w:p>
          <w:p w14:paraId="11C9A796" w14:textId="77777777" w:rsidR="002346E3" w:rsidRPr="00914E43" w:rsidRDefault="002346E3" w:rsidP="002346E3">
            <w:pPr>
              <w:rPr>
                <w:rFonts w:asciiTheme="minorHAnsi" w:hAnsiTheme="minorHAnsi" w:cstheme="minorHAnsi"/>
              </w:rPr>
            </w:pPr>
            <w:r w:rsidRPr="00914E43">
              <w:rPr>
                <w:rFonts w:asciiTheme="minorHAnsi" w:hAnsiTheme="minorHAnsi" w:cstheme="minorHAnsi"/>
              </w:rPr>
              <w:t xml:space="preserve">allombart@cpp.edu 24-206, (909) 869-3809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002EDAFF" w14:textId="54A42666" w:rsidR="002346E3" w:rsidRPr="00914E43" w:rsidRDefault="003147C6" w:rsidP="002346E3">
            <w:pPr>
              <w:rPr>
                <w:rFonts w:asciiTheme="minorHAnsi" w:hAnsiTheme="minorHAnsi" w:cstheme="minorHAnsi"/>
              </w:rPr>
            </w:pPr>
            <w:r>
              <w:rPr>
                <w:rFonts w:asciiTheme="minorHAnsi" w:hAnsiTheme="minorHAnsi" w:cstheme="minorHAnsi"/>
                <w:b/>
                <w:bCs/>
              </w:rPr>
              <w:t xml:space="preserve">  </w:t>
            </w:r>
            <w:r w:rsidR="002346E3" w:rsidRPr="00914E43">
              <w:rPr>
                <w:rFonts w:asciiTheme="minorHAnsi" w:hAnsiTheme="minorHAnsi" w:cstheme="minorHAnsi"/>
                <w:b/>
                <w:bCs/>
              </w:rPr>
              <w:t xml:space="preserve">Spanish </w:t>
            </w:r>
          </w:p>
        </w:tc>
      </w:tr>
    </w:tbl>
    <w:p w14:paraId="60712F52" w14:textId="77777777" w:rsidR="00A02A10" w:rsidRDefault="00A02A10" w:rsidP="0098471D">
      <w:pPr>
        <w:pStyle w:val="Heading2"/>
        <w:jc w:val="left"/>
      </w:pPr>
      <w:bookmarkStart w:id="42" w:name="_Toc208551595"/>
      <w:bookmarkStart w:id="43" w:name="_Toc236128728"/>
      <w:bookmarkStart w:id="44" w:name="_Toc269480539"/>
      <w:bookmarkStart w:id="45" w:name="_Toc269481494"/>
      <w:bookmarkStart w:id="46" w:name="_Toc269482491"/>
      <w:bookmarkStart w:id="47" w:name="_Toc293232865"/>
    </w:p>
    <w:p w14:paraId="2E99B60C" w14:textId="77777777" w:rsidR="0098471D" w:rsidRDefault="0098471D">
      <w:pPr>
        <w:rPr>
          <w:rFonts w:ascii="Calibri" w:hAnsi="Calibri" w:cs="Microsoft Sans Serif"/>
          <w:b/>
          <w:noProof/>
          <w:sz w:val="28"/>
          <w:szCs w:val="28"/>
        </w:rPr>
      </w:pPr>
      <w:bookmarkStart w:id="48" w:name="_Toc515029857"/>
      <w:r>
        <w:br w:type="page"/>
      </w:r>
    </w:p>
    <w:p w14:paraId="71314144" w14:textId="1D7863CF" w:rsidR="002F02A4" w:rsidRPr="0098471D" w:rsidRDefault="002F02A4" w:rsidP="00E24D78">
      <w:pPr>
        <w:pStyle w:val="Heading2"/>
        <w:jc w:val="left"/>
        <w:rPr>
          <w:rFonts w:asciiTheme="majorHAnsi" w:hAnsiTheme="majorHAnsi" w:cs="Times New Roman"/>
          <w:noProof w:val="0"/>
          <w:color w:val="4F81BD" w:themeColor="accent1"/>
          <w:sz w:val="26"/>
          <w:szCs w:val="26"/>
        </w:rPr>
      </w:pPr>
      <w:r w:rsidRPr="0098471D">
        <w:rPr>
          <w:rFonts w:asciiTheme="majorHAnsi" w:hAnsiTheme="majorHAnsi" w:cs="Times New Roman"/>
          <w:noProof w:val="0"/>
          <w:color w:val="4F81BD" w:themeColor="accent1"/>
          <w:sz w:val="26"/>
          <w:szCs w:val="26"/>
        </w:rPr>
        <w:lastRenderedPageBreak/>
        <w:t>University Services</w:t>
      </w:r>
      <w:bookmarkEnd w:id="42"/>
      <w:bookmarkEnd w:id="43"/>
      <w:bookmarkEnd w:id="44"/>
      <w:bookmarkEnd w:id="45"/>
      <w:bookmarkEnd w:id="46"/>
      <w:bookmarkEnd w:id="47"/>
      <w:bookmarkEnd w:id="48"/>
    </w:p>
    <w:p w14:paraId="09A1D4CD" w14:textId="77777777" w:rsidR="002F02A4" w:rsidRPr="00327DE2" w:rsidRDefault="002F02A4" w:rsidP="002F02A4">
      <w:pPr>
        <w:rPr>
          <w:rFonts w:asciiTheme="minorHAnsi" w:hAnsiTheme="minorHAnsi"/>
        </w:rPr>
      </w:pPr>
    </w:p>
    <w:p w14:paraId="206D8322" w14:textId="4E730725" w:rsidR="002F02A4" w:rsidRPr="00914E43" w:rsidRDefault="002F02A4" w:rsidP="00202A81">
      <w:pPr>
        <w:ind w:right="-90"/>
        <w:rPr>
          <w:rFonts w:asciiTheme="majorBidi" w:hAnsiTheme="majorBidi" w:cstheme="majorBidi"/>
        </w:rPr>
      </w:pPr>
      <w:bookmarkStart w:id="49" w:name="OLE_LINK1"/>
      <w:bookmarkStart w:id="50" w:name="OLE_LINK2"/>
      <w:bookmarkStart w:id="51" w:name="_Toc16236022"/>
      <w:bookmarkStart w:id="52" w:name="_Toc16849462"/>
      <w:bookmarkStart w:id="53" w:name="_Toc17705794"/>
      <w:bookmarkStart w:id="54" w:name="_Toc17705883"/>
      <w:bookmarkStart w:id="55" w:name="_Toc17706088"/>
      <w:bookmarkStart w:id="56" w:name="_Toc17707471"/>
      <w:bookmarkStart w:id="57" w:name="_Toc18315079"/>
      <w:bookmarkStart w:id="58" w:name="_Toc18998896"/>
      <w:bookmarkStart w:id="59" w:name="_Toc18999074"/>
      <w:bookmarkStart w:id="60" w:name="_Toc20734326"/>
      <w:bookmarkStart w:id="61" w:name="_Toc20813534"/>
      <w:bookmarkStart w:id="62" w:name="_Toc21248606"/>
      <w:bookmarkStart w:id="63" w:name="_Toc21249768"/>
      <w:bookmarkStart w:id="64" w:name="_Toc23759841"/>
      <w:bookmarkStart w:id="65" w:name="_Toc23760009"/>
      <w:r w:rsidRPr="00914E43">
        <w:rPr>
          <w:rFonts w:asciiTheme="majorBidi" w:hAnsiTheme="majorBidi" w:cstheme="majorBidi"/>
        </w:rPr>
        <w:t xml:space="preserve">The University offers a full range of support services with qualified individuals to </w:t>
      </w:r>
      <w:r w:rsidR="00202A81" w:rsidRPr="00914E43">
        <w:rPr>
          <w:rFonts w:asciiTheme="majorBidi" w:hAnsiTheme="majorBidi" w:cstheme="majorBidi"/>
        </w:rPr>
        <w:t xml:space="preserve">assist </w:t>
      </w:r>
      <w:r w:rsidRPr="00914E43">
        <w:rPr>
          <w:rFonts w:asciiTheme="majorBidi" w:hAnsiTheme="majorBidi" w:cstheme="majorBidi"/>
        </w:rPr>
        <w:t>students</w:t>
      </w:r>
      <w:r w:rsidR="00202A81" w:rsidRPr="00914E43">
        <w:rPr>
          <w:rFonts w:asciiTheme="majorBidi" w:hAnsiTheme="majorBidi" w:cstheme="majorBidi"/>
        </w:rPr>
        <w:t>.</w:t>
      </w:r>
    </w:p>
    <w:p w14:paraId="244C6DD8" w14:textId="77777777" w:rsidR="002F02A4" w:rsidRPr="00914E43" w:rsidRDefault="002F02A4" w:rsidP="00D84FDD">
      <w:pPr>
        <w:rPr>
          <w:rFonts w:asciiTheme="majorBidi" w:hAnsiTheme="majorBidi" w:cstheme="majorBidi"/>
        </w:rPr>
      </w:pPr>
    </w:p>
    <w:p w14:paraId="231EBDAE" w14:textId="1F94E177" w:rsidR="002F02A4" w:rsidRPr="00914E43" w:rsidRDefault="004148B6" w:rsidP="00D84FDD">
      <w:pPr>
        <w:rPr>
          <w:rFonts w:asciiTheme="majorBidi" w:hAnsiTheme="majorBidi" w:cstheme="majorBidi"/>
        </w:rPr>
      </w:pPr>
      <w:hyperlink r:id="rId35" w:history="1">
        <w:r w:rsidR="002F02A4" w:rsidRPr="00AE4F57">
          <w:rPr>
            <w:rStyle w:val="Hyperlink"/>
          </w:rPr>
          <w:t>Admissions and Outreach</w:t>
        </w:r>
      </w:hyperlink>
      <w:r w:rsidR="002F02A4" w:rsidRPr="00AE4F57">
        <w:rPr>
          <w:rFonts w:asciiTheme="majorBidi" w:hAnsiTheme="majorBidi" w:cstheme="majorBidi"/>
        </w:rPr>
        <w:t xml:space="preserve"> </w:t>
      </w:r>
      <w:r w:rsidR="002F02A4" w:rsidRPr="00914E43">
        <w:rPr>
          <w:rFonts w:asciiTheme="majorBidi" w:hAnsiTheme="majorBidi" w:cstheme="majorBidi"/>
        </w:rPr>
        <w:t xml:space="preserve">– admission requirements, transfer information.  Bldg. </w:t>
      </w:r>
      <w:r w:rsidR="00AE4F57">
        <w:rPr>
          <w:rFonts w:asciiTheme="majorBidi" w:hAnsiTheme="majorBidi" w:cstheme="majorBidi"/>
        </w:rPr>
        <w:t>121, Second floor</w:t>
      </w:r>
      <w:r w:rsidR="002F02A4" w:rsidRPr="00914E43">
        <w:rPr>
          <w:rFonts w:asciiTheme="majorBidi" w:hAnsiTheme="majorBidi" w:cstheme="majorBidi"/>
        </w:rPr>
        <w:t>, 909-869-</w:t>
      </w:r>
      <w:r w:rsidR="00A6069A" w:rsidRPr="00914E43">
        <w:rPr>
          <w:rFonts w:asciiTheme="majorBidi" w:hAnsiTheme="majorBidi" w:cstheme="majorBidi"/>
        </w:rPr>
        <w:t>5299</w:t>
      </w:r>
      <w:r w:rsidR="002F02A4" w:rsidRPr="00914E43">
        <w:rPr>
          <w:rFonts w:asciiTheme="majorBidi" w:hAnsiTheme="majorBidi" w:cstheme="majorBidi"/>
        </w:rPr>
        <w:t xml:space="preserve">. </w:t>
      </w:r>
      <w:r w:rsidR="00AE4F57">
        <w:rPr>
          <w:rFonts w:asciiTheme="majorBidi" w:hAnsiTheme="majorBidi" w:cstheme="majorBidi"/>
        </w:rPr>
        <w:t>T</w:t>
      </w:r>
      <w:r w:rsidR="002F02A4" w:rsidRPr="00914E43">
        <w:rPr>
          <w:rFonts w:asciiTheme="majorBidi" w:hAnsiTheme="majorBidi" w:cstheme="majorBidi"/>
        </w:rPr>
        <w:t>he University</w:t>
      </w:r>
      <w:r w:rsidR="00AE4F57">
        <w:rPr>
          <w:rFonts w:asciiTheme="majorBidi" w:hAnsiTheme="majorBidi" w:cstheme="majorBidi"/>
        </w:rPr>
        <w:t xml:space="preserve"> application is available at </w:t>
      </w:r>
      <w:hyperlink r:id="rId36" w:history="1">
        <w:r w:rsidR="00593637" w:rsidRPr="00914E43">
          <w:rPr>
            <w:rStyle w:val="Hyperlink"/>
          </w:rPr>
          <w:t>www2.calstate.edu/Apply</w:t>
        </w:r>
      </w:hyperlink>
      <w:r w:rsidR="002F02A4" w:rsidRPr="00914E43">
        <w:rPr>
          <w:rFonts w:asciiTheme="majorBidi" w:hAnsiTheme="majorBidi" w:cstheme="majorBidi"/>
        </w:rPr>
        <w:t xml:space="preserve">. </w:t>
      </w:r>
    </w:p>
    <w:p w14:paraId="6D5F7741" w14:textId="77777777" w:rsidR="002F02A4" w:rsidRPr="00914E43" w:rsidRDefault="002F02A4" w:rsidP="00D84FDD">
      <w:pPr>
        <w:rPr>
          <w:rFonts w:asciiTheme="majorBidi" w:hAnsiTheme="majorBidi" w:cstheme="majorBidi"/>
        </w:rPr>
      </w:pPr>
    </w:p>
    <w:p w14:paraId="026ED78D" w14:textId="77777777" w:rsidR="002F02A4" w:rsidRPr="00914E43" w:rsidRDefault="004148B6" w:rsidP="00D84FDD">
      <w:pPr>
        <w:rPr>
          <w:rFonts w:asciiTheme="majorBidi" w:hAnsiTheme="majorBidi" w:cstheme="majorBidi"/>
        </w:rPr>
      </w:pPr>
      <w:hyperlink r:id="rId37" w:history="1">
        <w:r w:rsidR="002F02A4" w:rsidRPr="00AE4F57">
          <w:rPr>
            <w:rStyle w:val="Hyperlink"/>
          </w:rPr>
          <w:t>Career Center</w:t>
        </w:r>
      </w:hyperlink>
      <w:r w:rsidR="002F02A4" w:rsidRPr="00914E43">
        <w:rPr>
          <w:rFonts w:asciiTheme="majorBidi" w:hAnsiTheme="majorBidi" w:cstheme="majorBidi"/>
        </w:rPr>
        <w:t xml:space="preserve"> – assists students with career planning, student employment and with job search activities upon graduation.  There is an extensive library of resources to assist students with research in different career areas.  Bldg. 97-100, 909-869-2342.</w:t>
      </w:r>
    </w:p>
    <w:p w14:paraId="714FF517" w14:textId="77777777" w:rsidR="002F02A4" w:rsidRPr="00914E43" w:rsidRDefault="002F02A4" w:rsidP="00D84FDD">
      <w:pPr>
        <w:rPr>
          <w:rFonts w:asciiTheme="majorBidi" w:hAnsiTheme="majorBidi" w:cstheme="majorBidi"/>
        </w:rPr>
      </w:pPr>
    </w:p>
    <w:p w14:paraId="237A6E64" w14:textId="34AD408F" w:rsidR="002F02A4" w:rsidRPr="00914E43" w:rsidRDefault="004148B6" w:rsidP="00D84FDD">
      <w:pPr>
        <w:rPr>
          <w:rFonts w:asciiTheme="majorBidi" w:hAnsiTheme="majorBidi" w:cstheme="majorBidi"/>
        </w:rPr>
      </w:pPr>
      <w:hyperlink r:id="rId38" w:history="1">
        <w:r w:rsidR="004A32ED">
          <w:rPr>
            <w:rStyle w:val="Hyperlink"/>
          </w:rPr>
          <w:t>Programs and Services</w:t>
        </w:r>
        <w:r w:rsidR="002F02A4" w:rsidRPr="00AE4F57">
          <w:rPr>
            <w:rStyle w:val="Hyperlink"/>
          </w:rPr>
          <w:t xml:space="preserve"> </w:t>
        </w:r>
      </w:hyperlink>
      <w:r w:rsidR="002F02A4" w:rsidRPr="00914E43">
        <w:rPr>
          <w:rFonts w:asciiTheme="majorBidi" w:hAnsiTheme="majorBidi" w:cstheme="majorBidi"/>
        </w:rPr>
        <w:t>–</w:t>
      </w:r>
      <w:r w:rsidR="002F02A4" w:rsidRPr="00914E43">
        <w:rPr>
          <w:rStyle w:val="s0cc"/>
          <w:rFonts w:asciiTheme="majorBidi" w:hAnsiTheme="majorBidi" w:cstheme="majorBidi"/>
        </w:rPr>
        <w:t xml:space="preserve"> provides a variety of services to support students as they pursue their educational goals. A Credential </w:t>
      </w:r>
      <w:r w:rsidR="00DE4629" w:rsidRPr="00914E43">
        <w:rPr>
          <w:rStyle w:val="s0cc"/>
          <w:rFonts w:asciiTheme="majorBidi" w:hAnsiTheme="majorBidi" w:cstheme="majorBidi"/>
        </w:rPr>
        <w:t xml:space="preserve">Analyst </w:t>
      </w:r>
      <w:r w:rsidR="002F02A4" w:rsidRPr="00914E43">
        <w:rPr>
          <w:rStyle w:val="s0cc"/>
          <w:rFonts w:asciiTheme="majorBidi" w:hAnsiTheme="majorBidi" w:cstheme="majorBidi"/>
        </w:rPr>
        <w:t>is available to provide credential requirement advisement</w:t>
      </w:r>
      <w:r w:rsidR="006C16D4" w:rsidRPr="00914E43">
        <w:rPr>
          <w:rStyle w:val="s0cc"/>
          <w:rFonts w:asciiTheme="majorBidi" w:hAnsiTheme="majorBidi" w:cstheme="majorBidi"/>
        </w:rPr>
        <w:t xml:space="preserve">, </w:t>
      </w:r>
      <w:r w:rsidR="002F02A4" w:rsidRPr="00914E43">
        <w:rPr>
          <w:rStyle w:val="s0cc"/>
          <w:rFonts w:asciiTheme="majorBidi" w:hAnsiTheme="majorBidi" w:cstheme="majorBidi"/>
        </w:rPr>
        <w:t>review</w:t>
      </w:r>
      <w:r w:rsidR="00DE4629" w:rsidRPr="00914E43">
        <w:rPr>
          <w:rStyle w:val="s0cc"/>
          <w:rFonts w:asciiTheme="majorBidi" w:hAnsiTheme="majorBidi" w:cstheme="majorBidi"/>
        </w:rPr>
        <w:t>s</w:t>
      </w:r>
      <w:r w:rsidR="002F02A4" w:rsidRPr="00914E43">
        <w:rPr>
          <w:rStyle w:val="s0cc"/>
          <w:rFonts w:asciiTheme="majorBidi" w:hAnsiTheme="majorBidi" w:cstheme="majorBidi"/>
        </w:rPr>
        <w:t xml:space="preserve"> all credential applications</w:t>
      </w:r>
      <w:r w:rsidR="006C16D4" w:rsidRPr="00914E43">
        <w:rPr>
          <w:rStyle w:val="s0cc"/>
          <w:rFonts w:asciiTheme="majorBidi" w:hAnsiTheme="majorBidi" w:cstheme="majorBidi"/>
        </w:rPr>
        <w:t>,</w:t>
      </w:r>
      <w:r w:rsidR="002F02A4" w:rsidRPr="00914E43">
        <w:rPr>
          <w:rStyle w:val="s0cc"/>
          <w:rFonts w:asciiTheme="majorBidi" w:hAnsiTheme="majorBidi" w:cstheme="majorBidi"/>
        </w:rPr>
        <w:t xml:space="preserve"> and issue</w:t>
      </w:r>
      <w:r w:rsidR="00DE4629" w:rsidRPr="00914E43">
        <w:rPr>
          <w:rStyle w:val="s0cc"/>
          <w:rFonts w:asciiTheme="majorBidi" w:hAnsiTheme="majorBidi" w:cstheme="majorBidi"/>
        </w:rPr>
        <w:t>s</w:t>
      </w:r>
      <w:r w:rsidR="002F02A4" w:rsidRPr="00914E43">
        <w:rPr>
          <w:rStyle w:val="s0cc"/>
          <w:rFonts w:asciiTheme="majorBidi" w:hAnsiTheme="majorBidi" w:cstheme="majorBidi"/>
        </w:rPr>
        <w:t xml:space="preserve"> recommendations based on the California Commission on Teacher Credentialing regulations. </w:t>
      </w:r>
      <w:r w:rsidR="002F02A4" w:rsidRPr="00914E43">
        <w:rPr>
          <w:rFonts w:asciiTheme="majorBidi" w:hAnsiTheme="majorBidi" w:cstheme="majorBidi"/>
        </w:rPr>
        <w:t xml:space="preserve">Bldg. </w:t>
      </w:r>
      <w:r w:rsidR="00A6069A" w:rsidRPr="00914E43">
        <w:rPr>
          <w:rFonts w:asciiTheme="majorBidi" w:hAnsiTheme="majorBidi" w:cstheme="majorBidi"/>
        </w:rPr>
        <w:t>6, 2</w:t>
      </w:r>
      <w:r w:rsidR="00A6069A" w:rsidRPr="00914E43">
        <w:rPr>
          <w:rFonts w:asciiTheme="majorBidi" w:hAnsiTheme="majorBidi" w:cstheme="majorBidi"/>
          <w:vertAlign w:val="superscript"/>
        </w:rPr>
        <w:t>nd</w:t>
      </w:r>
      <w:r w:rsidR="00A6069A" w:rsidRPr="00914E43">
        <w:rPr>
          <w:rFonts w:asciiTheme="majorBidi" w:hAnsiTheme="majorBidi" w:cstheme="majorBidi"/>
        </w:rPr>
        <w:t xml:space="preserve"> floor</w:t>
      </w:r>
      <w:r w:rsidR="002F02A4" w:rsidRPr="00914E43">
        <w:rPr>
          <w:rFonts w:asciiTheme="majorBidi" w:hAnsiTheme="majorBidi" w:cstheme="majorBidi"/>
        </w:rPr>
        <w:t>, 909-869-4</w:t>
      </w:r>
      <w:r w:rsidR="00A6069A" w:rsidRPr="00914E43">
        <w:rPr>
          <w:rFonts w:asciiTheme="majorBidi" w:hAnsiTheme="majorBidi" w:cstheme="majorBidi"/>
        </w:rPr>
        <w:t>400</w:t>
      </w:r>
      <w:r w:rsidR="002F02A4" w:rsidRPr="00914E43">
        <w:rPr>
          <w:rFonts w:asciiTheme="majorBidi" w:hAnsiTheme="majorBidi" w:cstheme="majorBidi"/>
        </w:rPr>
        <w:t>.</w:t>
      </w:r>
    </w:p>
    <w:p w14:paraId="2AE9C6A0" w14:textId="77777777" w:rsidR="002F02A4" w:rsidRPr="00914E43" w:rsidRDefault="002F02A4" w:rsidP="00D84FDD">
      <w:pPr>
        <w:rPr>
          <w:rFonts w:asciiTheme="majorBidi" w:hAnsiTheme="majorBidi" w:cstheme="majorBidi"/>
        </w:rPr>
      </w:pPr>
    </w:p>
    <w:p w14:paraId="6575A8DC" w14:textId="77777777" w:rsidR="002F02A4" w:rsidRPr="00914E43" w:rsidRDefault="004148B6" w:rsidP="00D84FDD">
      <w:pPr>
        <w:rPr>
          <w:rFonts w:asciiTheme="majorBidi" w:hAnsiTheme="majorBidi" w:cstheme="majorBidi"/>
        </w:rPr>
      </w:pPr>
      <w:hyperlink r:id="rId39" w:history="1">
        <w:r w:rsidR="002F02A4" w:rsidRPr="00AE4F57">
          <w:rPr>
            <w:rStyle w:val="Hyperlink"/>
          </w:rPr>
          <w:t>Disability Resource Center</w:t>
        </w:r>
      </w:hyperlink>
      <w:r w:rsidR="002F02A4" w:rsidRPr="00914E43">
        <w:rPr>
          <w:rFonts w:asciiTheme="majorBidi" w:hAnsiTheme="majorBidi" w:cstheme="majorBidi"/>
        </w:rPr>
        <w:t xml:space="preserve"> – provides support services to students who have documented disabilities, including physical or functional limitations, serious medical conditions, as well as those with learning or emotional disabilities.  Bldg. 9-103, 909-869-3333.</w:t>
      </w:r>
    </w:p>
    <w:p w14:paraId="6DDBFDB9" w14:textId="77777777" w:rsidR="002F02A4" w:rsidRPr="00914E43" w:rsidRDefault="002F02A4" w:rsidP="00D84FDD">
      <w:pPr>
        <w:rPr>
          <w:rFonts w:asciiTheme="majorBidi" w:hAnsiTheme="majorBidi" w:cstheme="majorBidi"/>
        </w:rPr>
      </w:pPr>
    </w:p>
    <w:p w14:paraId="2BA1A170" w14:textId="206BA687" w:rsidR="002F02A4" w:rsidRDefault="004148B6" w:rsidP="00D84FDD">
      <w:pPr>
        <w:rPr>
          <w:rFonts w:asciiTheme="majorBidi" w:hAnsiTheme="majorBidi" w:cstheme="majorBidi"/>
        </w:rPr>
      </w:pPr>
      <w:hyperlink r:id="rId40" w:history="1">
        <w:r w:rsidR="002F02A4" w:rsidRPr="00AE4F57">
          <w:rPr>
            <w:rStyle w:val="Hyperlink"/>
          </w:rPr>
          <w:t>Office of Financial Aid and Scholarships</w:t>
        </w:r>
      </w:hyperlink>
      <w:r w:rsidR="002F02A4" w:rsidRPr="00914E43">
        <w:rPr>
          <w:rFonts w:asciiTheme="majorBidi" w:hAnsiTheme="majorBidi" w:cstheme="majorBidi"/>
        </w:rPr>
        <w:t xml:space="preserve"> – offers a variety of financial aid programs to assist students with college costs, including scholarships, grants, loans, and f</w:t>
      </w:r>
      <w:r w:rsidR="00CF6003" w:rsidRPr="00914E43">
        <w:rPr>
          <w:rFonts w:asciiTheme="majorBidi" w:hAnsiTheme="majorBidi" w:cstheme="majorBidi"/>
        </w:rPr>
        <w:t xml:space="preserve">orgivable loans.  Bldg. </w:t>
      </w:r>
      <w:r w:rsidR="00AE4F57">
        <w:rPr>
          <w:rFonts w:asciiTheme="majorBidi" w:hAnsiTheme="majorBidi" w:cstheme="majorBidi"/>
        </w:rPr>
        <w:t>121, First floor</w:t>
      </w:r>
      <w:r w:rsidR="002F02A4" w:rsidRPr="00914E43">
        <w:rPr>
          <w:rFonts w:asciiTheme="majorBidi" w:hAnsiTheme="majorBidi" w:cstheme="majorBidi"/>
        </w:rPr>
        <w:t>, 909-869-3700.</w:t>
      </w:r>
    </w:p>
    <w:p w14:paraId="5CE04E0D" w14:textId="77777777" w:rsidR="00AE4F57" w:rsidRPr="00914E43" w:rsidRDefault="00AE4F57" w:rsidP="00D84FDD">
      <w:pPr>
        <w:rPr>
          <w:rFonts w:asciiTheme="majorBidi" w:hAnsiTheme="majorBidi" w:cstheme="majorBidi"/>
        </w:rPr>
      </w:pPr>
    </w:p>
    <w:p w14:paraId="0C6DF57B" w14:textId="10C44FD2" w:rsidR="00DA09DD" w:rsidRPr="00914E43" w:rsidRDefault="004148B6" w:rsidP="00AE4F57">
      <w:pPr>
        <w:rPr>
          <w:rFonts w:asciiTheme="majorBidi" w:hAnsiTheme="majorBidi" w:cstheme="majorBidi"/>
        </w:rPr>
      </w:pPr>
      <w:hyperlink r:id="rId41" w:history="1">
        <w:r w:rsidR="00AE4F57" w:rsidRPr="00AE4F57">
          <w:rPr>
            <w:rStyle w:val="Hyperlink"/>
          </w:rPr>
          <w:t>Office of Institutional Equity &amp; Compliance</w:t>
        </w:r>
      </w:hyperlink>
      <w:r w:rsidR="002F02A4" w:rsidRPr="00914E43">
        <w:rPr>
          <w:rFonts w:asciiTheme="majorBidi" w:hAnsiTheme="majorBidi" w:cstheme="majorBidi"/>
        </w:rPr>
        <w:t xml:space="preserve">– </w:t>
      </w:r>
      <w:r w:rsidR="00AE4F57" w:rsidRPr="00AE4F57">
        <w:rPr>
          <w:rFonts w:asciiTheme="majorBidi" w:hAnsiTheme="majorBidi" w:cstheme="majorBidi"/>
        </w:rPr>
        <w:t>handles confidentiality, the investigation process, and the prohibition of retaliation around reported prohibited conduct, including but not limited to</w:t>
      </w:r>
      <w:r w:rsidR="00AE4F57">
        <w:rPr>
          <w:rFonts w:asciiTheme="majorBidi" w:hAnsiTheme="majorBidi" w:cstheme="majorBidi"/>
        </w:rPr>
        <w:t xml:space="preserve"> </w:t>
      </w:r>
      <w:r w:rsidR="00AE4F57" w:rsidRPr="00AE4F57">
        <w:rPr>
          <w:rFonts w:asciiTheme="majorBidi" w:hAnsiTheme="majorBidi" w:cstheme="majorBidi"/>
        </w:rPr>
        <w:t>discrimination and/or harassment based on a protected status</w:t>
      </w:r>
      <w:r w:rsidR="00AE4F57">
        <w:rPr>
          <w:rFonts w:asciiTheme="majorBidi" w:hAnsiTheme="majorBidi" w:cstheme="majorBidi"/>
        </w:rPr>
        <w:t xml:space="preserve">; </w:t>
      </w:r>
      <w:r w:rsidR="00AE4F57" w:rsidRPr="00AE4F57">
        <w:rPr>
          <w:rFonts w:asciiTheme="majorBidi" w:hAnsiTheme="majorBidi" w:cstheme="majorBidi"/>
        </w:rPr>
        <w:t>dating and domestic violence, and stalking;</w:t>
      </w:r>
      <w:r w:rsidR="00AE4F57">
        <w:rPr>
          <w:rFonts w:asciiTheme="majorBidi" w:hAnsiTheme="majorBidi" w:cstheme="majorBidi"/>
        </w:rPr>
        <w:t xml:space="preserve"> </w:t>
      </w:r>
      <w:r w:rsidR="00AE4F57" w:rsidRPr="00AE4F57">
        <w:rPr>
          <w:rFonts w:asciiTheme="majorBidi" w:hAnsiTheme="majorBidi" w:cstheme="majorBidi"/>
        </w:rPr>
        <w:t xml:space="preserve">sexual misconduct of any </w:t>
      </w:r>
      <w:proofErr w:type="gramStart"/>
      <w:r w:rsidR="00AE4F57" w:rsidRPr="00AE4F57">
        <w:rPr>
          <w:rFonts w:asciiTheme="majorBidi" w:hAnsiTheme="majorBidi" w:cstheme="majorBidi"/>
        </w:rPr>
        <w:t>kind,</w:t>
      </w:r>
      <w:r w:rsidR="002F02A4" w:rsidRPr="00914E43">
        <w:rPr>
          <w:rFonts w:asciiTheme="majorBidi" w:hAnsiTheme="majorBidi" w:cstheme="majorBidi"/>
        </w:rPr>
        <w:t>.</w:t>
      </w:r>
      <w:proofErr w:type="gramEnd"/>
      <w:r w:rsidR="002F02A4" w:rsidRPr="00914E43">
        <w:rPr>
          <w:rFonts w:asciiTheme="majorBidi" w:hAnsiTheme="majorBidi" w:cstheme="majorBidi"/>
        </w:rPr>
        <w:t xml:space="preserve">  Bldg. 95, 909-869-3112. </w:t>
      </w:r>
    </w:p>
    <w:p w14:paraId="716F30F2" w14:textId="77777777" w:rsidR="00DA09DD" w:rsidRPr="00914E43" w:rsidRDefault="00DA09DD" w:rsidP="00D84FDD">
      <w:pPr>
        <w:rPr>
          <w:rFonts w:asciiTheme="majorBidi" w:hAnsiTheme="majorBidi" w:cstheme="majorBidi"/>
        </w:rPr>
      </w:pPr>
    </w:p>
    <w:p w14:paraId="51B595C5" w14:textId="34964F95" w:rsidR="002F02A4" w:rsidRPr="00914E43" w:rsidRDefault="004148B6" w:rsidP="00D84FDD">
      <w:pPr>
        <w:rPr>
          <w:rFonts w:asciiTheme="majorBidi" w:hAnsiTheme="majorBidi" w:cstheme="majorBidi"/>
        </w:rPr>
      </w:pPr>
      <w:hyperlink r:id="rId42" w:history="1">
        <w:r w:rsidR="002F02A4" w:rsidRPr="00AE4F57">
          <w:rPr>
            <w:rStyle w:val="Hyperlink"/>
          </w:rPr>
          <w:t>Registrar's Office</w:t>
        </w:r>
      </w:hyperlink>
      <w:r w:rsidR="002F02A4" w:rsidRPr="00914E43">
        <w:rPr>
          <w:rFonts w:asciiTheme="majorBidi" w:hAnsiTheme="majorBidi" w:cstheme="majorBidi"/>
        </w:rPr>
        <w:t xml:space="preserve"> – enrollment, registration, transcripts.  Bldg. </w:t>
      </w:r>
      <w:r w:rsidR="00AE4F57">
        <w:rPr>
          <w:rFonts w:asciiTheme="majorBidi" w:hAnsiTheme="majorBidi" w:cstheme="majorBidi"/>
        </w:rPr>
        <w:t>121</w:t>
      </w:r>
      <w:r w:rsidR="002F02A4" w:rsidRPr="00914E43">
        <w:rPr>
          <w:rFonts w:asciiTheme="majorBidi" w:hAnsiTheme="majorBidi" w:cstheme="majorBidi"/>
        </w:rPr>
        <w:t>, 909-869-3000.</w:t>
      </w:r>
    </w:p>
    <w:p w14:paraId="3E3F8919" w14:textId="77777777" w:rsidR="002F02A4" w:rsidRPr="00914E43" w:rsidRDefault="002F02A4" w:rsidP="00D84FDD">
      <w:pPr>
        <w:rPr>
          <w:rFonts w:asciiTheme="majorBidi" w:hAnsiTheme="majorBidi" w:cstheme="majorBidi"/>
        </w:rPr>
      </w:pPr>
    </w:p>
    <w:p w14:paraId="267B5874" w14:textId="77777777" w:rsidR="002F02A4" w:rsidRPr="00914E43" w:rsidRDefault="004148B6" w:rsidP="00D84FDD">
      <w:pPr>
        <w:rPr>
          <w:rFonts w:asciiTheme="majorBidi" w:hAnsiTheme="majorBidi" w:cstheme="majorBidi"/>
        </w:rPr>
      </w:pPr>
      <w:hyperlink r:id="rId43" w:history="1">
        <w:r w:rsidR="00AB3896" w:rsidRPr="00AE4F57">
          <w:rPr>
            <w:rStyle w:val="Hyperlink"/>
          </w:rPr>
          <w:t>Student Health and Counseling Services</w:t>
        </w:r>
      </w:hyperlink>
      <w:r w:rsidR="002F02A4" w:rsidRPr="00914E43">
        <w:rPr>
          <w:rFonts w:asciiTheme="majorBidi" w:hAnsiTheme="majorBidi" w:cstheme="majorBidi"/>
        </w:rPr>
        <w:t xml:space="preserve"> – provides basic services to students with illnesses, injuries, or other health-related issues. Bldg. 46-110, 909-869-4000.</w:t>
      </w:r>
    </w:p>
    <w:p w14:paraId="64FD21D8" w14:textId="77777777" w:rsidR="002F02A4" w:rsidRPr="00914E43" w:rsidRDefault="002F02A4" w:rsidP="00D84FDD">
      <w:pPr>
        <w:rPr>
          <w:rFonts w:asciiTheme="majorBidi" w:hAnsiTheme="majorBidi" w:cstheme="majorBidi"/>
        </w:rPr>
      </w:pPr>
    </w:p>
    <w:p w14:paraId="5E085527" w14:textId="21B45E5D" w:rsidR="002F02A4" w:rsidRPr="00914E43" w:rsidRDefault="004148B6" w:rsidP="00D84FDD">
      <w:pPr>
        <w:rPr>
          <w:rFonts w:asciiTheme="majorBidi" w:hAnsiTheme="majorBidi" w:cstheme="majorBidi"/>
        </w:rPr>
      </w:pPr>
      <w:hyperlink r:id="rId44" w:history="1">
        <w:r w:rsidR="002F02A4" w:rsidRPr="00AE4F57">
          <w:rPr>
            <w:rStyle w:val="Hyperlink"/>
          </w:rPr>
          <w:t>Test Center</w:t>
        </w:r>
      </w:hyperlink>
      <w:r w:rsidR="002F02A4" w:rsidRPr="00914E43">
        <w:rPr>
          <w:rFonts w:asciiTheme="majorBidi" w:hAnsiTheme="majorBidi" w:cstheme="majorBidi"/>
        </w:rPr>
        <w:t xml:space="preserve"> – is responsible for all university and state academic mandated testing such as the Graduate Writing Test.  This office also provides registration information for entrance tests such a</w:t>
      </w:r>
      <w:r w:rsidR="00A12EFE" w:rsidRPr="00914E43">
        <w:rPr>
          <w:rFonts w:asciiTheme="majorBidi" w:hAnsiTheme="majorBidi" w:cstheme="majorBidi"/>
        </w:rPr>
        <w:t xml:space="preserve">s the CBEST and GRE.  Bldg. </w:t>
      </w:r>
      <w:r w:rsidR="00AE4F57">
        <w:t>121, Second floor, (909) 869-5299.</w:t>
      </w:r>
    </w:p>
    <w:p w14:paraId="00B79269" w14:textId="77777777" w:rsidR="002F02A4" w:rsidRPr="00AE4F57" w:rsidRDefault="002F02A4" w:rsidP="00D84FDD">
      <w:pPr>
        <w:rPr>
          <w:rFonts w:asciiTheme="majorBidi" w:hAnsiTheme="majorBidi" w:cstheme="majorBidi"/>
        </w:rPr>
      </w:pPr>
    </w:p>
    <w:p w14:paraId="1D78866F" w14:textId="77777777" w:rsidR="002F02A4" w:rsidRPr="00914E43" w:rsidRDefault="004148B6" w:rsidP="00D84FDD">
      <w:pPr>
        <w:rPr>
          <w:rFonts w:asciiTheme="majorBidi" w:hAnsiTheme="majorBidi" w:cstheme="majorBidi"/>
          <w:sz w:val="72"/>
          <w:u w:val="single"/>
        </w:rPr>
      </w:pPr>
      <w:hyperlink r:id="rId45" w:history="1">
        <w:r w:rsidR="008214D5" w:rsidRPr="00AE4F57">
          <w:rPr>
            <w:rStyle w:val="Hyperlink"/>
          </w:rPr>
          <w:t>Learning Resource</w:t>
        </w:r>
        <w:r w:rsidR="002F02A4" w:rsidRPr="00AE4F57">
          <w:rPr>
            <w:rStyle w:val="Hyperlink"/>
          </w:rPr>
          <w:t xml:space="preserve"> Center</w:t>
        </w:r>
      </w:hyperlink>
      <w:r w:rsidR="002F02A4" w:rsidRPr="00914E43">
        <w:rPr>
          <w:rFonts w:asciiTheme="majorBidi" w:hAnsiTheme="majorBidi" w:cstheme="majorBidi"/>
          <w:b/>
        </w:rPr>
        <w:t xml:space="preserve"> </w:t>
      </w:r>
      <w:r w:rsidR="002F02A4" w:rsidRPr="00914E43">
        <w:rPr>
          <w:rFonts w:asciiTheme="majorBidi" w:hAnsiTheme="majorBidi" w:cstheme="majorBidi"/>
        </w:rPr>
        <w:t xml:space="preserve">– </w:t>
      </w:r>
      <w:r w:rsidR="00106C44" w:rsidRPr="00914E43">
        <w:rPr>
          <w:rFonts w:asciiTheme="majorBidi" w:hAnsiTheme="majorBidi" w:cstheme="majorBidi"/>
        </w:rPr>
        <w:t xml:space="preserve">The Learning Resource Center </w:t>
      </w:r>
      <w:r w:rsidR="002F02A4" w:rsidRPr="00914E43">
        <w:rPr>
          <w:rFonts w:asciiTheme="majorBidi" w:hAnsiTheme="majorBidi" w:cstheme="majorBidi"/>
        </w:rPr>
        <w:t>serves all Cal Poly Pomona students regardless of program or major. There is no charge. The Center offers one-on-one tutoring for any writing assignment, and Graduation Writing Test (GWT) assistance.  Library, room 2919, 909-869-</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B8256F" w:rsidRPr="00914E43">
        <w:rPr>
          <w:rFonts w:asciiTheme="majorBidi" w:hAnsiTheme="majorBidi" w:cstheme="majorBidi"/>
        </w:rPr>
        <w:t>3502</w:t>
      </w:r>
      <w:r w:rsidR="002F02A4" w:rsidRPr="00914E43">
        <w:rPr>
          <w:rFonts w:asciiTheme="majorBidi" w:hAnsiTheme="majorBidi" w:cstheme="majorBidi"/>
        </w:rPr>
        <w:t>.</w:t>
      </w:r>
    </w:p>
    <w:p w14:paraId="33CA2452" w14:textId="77777777" w:rsidR="002F02A4" w:rsidRDefault="002F02A4" w:rsidP="002F02A4"/>
    <w:p w14:paraId="6CE03484" w14:textId="77777777" w:rsidR="006A37CB" w:rsidRDefault="006A37CB">
      <w:pPr>
        <w:rPr>
          <w:rFonts w:ascii="Calibri" w:hAnsi="Calibri"/>
          <w:b/>
          <w:bCs/>
          <w:noProof/>
          <w:sz w:val="36"/>
          <w:szCs w:val="36"/>
        </w:rPr>
      </w:pPr>
      <w:bookmarkStart w:id="66" w:name="_Toc269480484"/>
      <w:bookmarkStart w:id="67" w:name="_Toc269481461"/>
      <w:bookmarkStart w:id="68" w:name="_Toc269482460"/>
      <w:bookmarkStart w:id="69" w:name="_Toc293232867"/>
      <w:bookmarkStart w:id="70" w:name="_Toc293232923"/>
      <w:bookmarkStart w:id="71" w:name="_Toc487121825"/>
      <w:bookmarkStart w:id="72" w:name="_Toc515029858"/>
      <w:bookmarkStart w:id="73" w:name="_Toc515029982"/>
      <w:r>
        <w:br w:type="page"/>
      </w:r>
    </w:p>
    <w:p w14:paraId="6935C268" w14:textId="6DBE2888" w:rsidR="00202A81" w:rsidRDefault="00202A81" w:rsidP="00202A81">
      <w:pPr>
        <w:spacing w:after="200"/>
        <w:contextualSpacing/>
        <w:jc w:val="center"/>
      </w:pPr>
      <w:bookmarkStart w:id="74" w:name="_Toc293232894"/>
      <w:bookmarkStart w:id="75" w:name="_Toc293232932"/>
      <w:bookmarkStart w:id="76" w:name="_Toc487121829"/>
      <w:bookmarkStart w:id="77" w:name="_Toc515029874"/>
      <w:bookmarkStart w:id="78" w:name="_Toc515029986"/>
      <w:bookmarkStart w:id="79" w:name="_Toc269480541"/>
      <w:bookmarkStart w:id="80" w:name="_Toc269481496"/>
      <w:bookmarkStart w:id="81" w:name="_Toc269482493"/>
      <w:r w:rsidRPr="00202A81">
        <w:rPr>
          <w:rFonts w:asciiTheme="majorHAnsi" w:hAnsiTheme="majorHAnsi"/>
          <w:b/>
          <w:color w:val="4F81BD" w:themeColor="accent1"/>
          <w:sz w:val="28"/>
          <w:szCs w:val="28"/>
        </w:rPr>
        <w:lastRenderedPageBreak/>
        <w:t xml:space="preserve">Part </w:t>
      </w:r>
      <w:r>
        <w:rPr>
          <w:rFonts w:asciiTheme="majorHAnsi" w:hAnsiTheme="majorHAnsi"/>
          <w:b/>
          <w:color w:val="4F81BD" w:themeColor="accent1"/>
          <w:sz w:val="28"/>
          <w:szCs w:val="28"/>
        </w:rPr>
        <w:t>2</w:t>
      </w:r>
      <w:r w:rsidRPr="00202A81">
        <w:rPr>
          <w:rFonts w:asciiTheme="majorHAnsi" w:hAnsiTheme="majorHAnsi"/>
          <w:b/>
          <w:color w:val="4F81BD" w:themeColor="accent1"/>
          <w:sz w:val="28"/>
          <w:szCs w:val="28"/>
        </w:rPr>
        <w:t xml:space="preserve">:  </w:t>
      </w:r>
      <w:r w:rsidRPr="00202A81">
        <w:rPr>
          <w:rFonts w:asciiTheme="majorHAnsi" w:hAnsiTheme="majorHAnsi"/>
          <w:b/>
          <w:caps/>
          <w:color w:val="4F81BD" w:themeColor="accent1"/>
          <w:sz w:val="28"/>
          <w:szCs w:val="28"/>
        </w:rPr>
        <w:t>Teacher Performance Expectations</w:t>
      </w:r>
      <w:bookmarkEnd w:id="74"/>
      <w:bookmarkEnd w:id="75"/>
      <w:bookmarkEnd w:id="76"/>
      <w:bookmarkEnd w:id="77"/>
      <w:bookmarkEnd w:id="78"/>
    </w:p>
    <w:bookmarkEnd w:id="79"/>
    <w:bookmarkEnd w:id="80"/>
    <w:bookmarkEnd w:id="81"/>
    <w:p w14:paraId="4E7002DF" w14:textId="77777777" w:rsidR="00202A81" w:rsidRDefault="00202A81" w:rsidP="00202A81">
      <w:pPr>
        <w:pStyle w:val="Heading4"/>
        <w:rPr>
          <w:rFonts w:asciiTheme="minorHAnsi" w:hAnsiTheme="minorHAnsi" w:cs="Calibri"/>
        </w:rPr>
      </w:pPr>
    </w:p>
    <w:p w14:paraId="3A2AFEDA" w14:textId="77777777" w:rsidR="00202A81" w:rsidRPr="001113D8" w:rsidRDefault="00202A81" w:rsidP="00202A81">
      <w:pPr>
        <w:rPr>
          <w:rFonts w:asciiTheme="majorBidi" w:hAnsiTheme="majorBidi" w:cstheme="majorBidi"/>
        </w:rPr>
      </w:pPr>
      <w:r w:rsidRPr="001113D8">
        <w:rPr>
          <w:rFonts w:asciiTheme="majorBidi" w:hAnsiTheme="majorBidi" w:cstheme="majorBidi"/>
        </w:rPr>
        <w:t>Through rigorous research and consultation with California educators, the Commission on Teacher Credentialing (CTC) developed</w:t>
      </w:r>
      <w:r>
        <w:rPr>
          <w:rFonts w:asciiTheme="majorBidi" w:hAnsiTheme="majorBidi" w:cstheme="majorBidi"/>
        </w:rPr>
        <w:t xml:space="preserve"> </w:t>
      </w:r>
      <w:r w:rsidRPr="001113D8">
        <w:rPr>
          <w:rFonts w:asciiTheme="majorBidi" w:hAnsiTheme="majorBidi" w:cstheme="majorBidi"/>
        </w:rPr>
        <w:t xml:space="preserve">a set of knowledge, skills, and abilities beginning teachers should be able to demonstrate. Teaching Performance Expectations categorize these knowledge, skills, and abilities into six domains. Competence on TPEs is evaluated through coursework and successful completion of Clinical Practice.  The TPEs are organized by the six California Standards for the Teaching Profession into “elements” and “narratives” which are aligned with the California Standards for the Teaching Profession (CSTP). The titles of the TPEs are listed here. </w:t>
      </w:r>
      <w:r w:rsidRPr="001113D8">
        <w:rPr>
          <w:rFonts w:asciiTheme="majorBidi" w:hAnsiTheme="majorBidi" w:cstheme="majorBidi"/>
          <w:i/>
        </w:rPr>
        <w:t xml:space="preserve">Candidates are urged to become thoroughly familiar with the complete narrative of the </w:t>
      </w:r>
      <w:hyperlink r:id="rId46" w:history="1">
        <w:r w:rsidRPr="001113D8">
          <w:rPr>
            <w:rStyle w:val="Hyperlink"/>
            <w:i/>
          </w:rPr>
          <w:t>TPEs</w:t>
        </w:r>
      </w:hyperlink>
      <w:r w:rsidRPr="001113D8">
        <w:rPr>
          <w:rFonts w:asciiTheme="majorBidi" w:hAnsiTheme="majorBidi" w:cstheme="majorBidi"/>
          <w:i/>
        </w:rPr>
        <w:t xml:space="preserve"> for their credential area</w:t>
      </w:r>
      <w:r w:rsidRPr="001113D8">
        <w:rPr>
          <w:rFonts w:asciiTheme="majorBidi" w:hAnsiTheme="majorBidi" w:cstheme="majorBidi"/>
        </w:rPr>
        <w:t>.</w:t>
      </w:r>
    </w:p>
    <w:p w14:paraId="1E7FC2DF" w14:textId="77777777" w:rsidR="00202A81" w:rsidRPr="001113D8" w:rsidRDefault="00202A81" w:rsidP="00202A81">
      <w:pPr>
        <w:widowControl w:val="0"/>
        <w:autoSpaceDE w:val="0"/>
        <w:autoSpaceDN w:val="0"/>
        <w:adjustRightInd w:val="0"/>
        <w:rPr>
          <w:rFonts w:asciiTheme="majorBidi" w:hAnsiTheme="majorBidi" w:cstheme="majorBidi"/>
        </w:rPr>
      </w:pPr>
    </w:p>
    <w:p w14:paraId="2663980A" w14:textId="77777777" w:rsidR="00202A81" w:rsidRPr="001113D8" w:rsidRDefault="00202A81" w:rsidP="00202A81">
      <w:pPr>
        <w:widowControl w:val="0"/>
        <w:autoSpaceDE w:val="0"/>
        <w:autoSpaceDN w:val="0"/>
        <w:adjustRightInd w:val="0"/>
        <w:spacing w:after="120"/>
        <w:rPr>
          <w:rFonts w:asciiTheme="majorBidi" w:eastAsia="Cambria" w:hAnsiTheme="majorBidi" w:cstheme="majorBidi"/>
          <w:color w:val="000000"/>
        </w:rPr>
      </w:pPr>
      <w:r w:rsidRPr="001113D8">
        <w:rPr>
          <w:rFonts w:asciiTheme="majorBidi" w:eastAsia="Cambria" w:hAnsiTheme="majorBidi" w:cstheme="majorBidi"/>
          <w:b/>
          <w:color w:val="000000"/>
        </w:rPr>
        <w:t>TPE 1</w:t>
      </w:r>
      <w:r w:rsidRPr="001113D8">
        <w:rPr>
          <w:rFonts w:asciiTheme="majorBidi" w:eastAsia="Cambria" w:hAnsiTheme="majorBidi" w:cstheme="majorBidi"/>
          <w:color w:val="000000"/>
        </w:rPr>
        <w:t xml:space="preserve"> </w:t>
      </w:r>
      <w:r w:rsidRPr="001113D8">
        <w:rPr>
          <w:rFonts w:asciiTheme="majorBidi" w:eastAsia="Cambria" w:hAnsiTheme="majorBidi" w:cstheme="majorBidi"/>
          <w:color w:val="000000"/>
        </w:rPr>
        <w:tab/>
        <w:t>Engaging and Supporting All Students in Learning</w:t>
      </w:r>
    </w:p>
    <w:p w14:paraId="55CC85DB" w14:textId="77777777" w:rsidR="00202A81" w:rsidRPr="001113D8" w:rsidRDefault="00202A81" w:rsidP="00202A81">
      <w:pPr>
        <w:widowControl w:val="0"/>
        <w:autoSpaceDE w:val="0"/>
        <w:autoSpaceDN w:val="0"/>
        <w:adjustRightInd w:val="0"/>
        <w:spacing w:after="120"/>
        <w:rPr>
          <w:rFonts w:asciiTheme="majorBidi" w:eastAsia="Cambria" w:hAnsiTheme="majorBidi" w:cstheme="majorBidi"/>
          <w:color w:val="000000"/>
        </w:rPr>
      </w:pPr>
      <w:r w:rsidRPr="001113D8">
        <w:rPr>
          <w:rFonts w:asciiTheme="majorBidi" w:eastAsia="Cambria" w:hAnsiTheme="majorBidi" w:cstheme="majorBidi"/>
          <w:b/>
          <w:color w:val="000000"/>
        </w:rPr>
        <w:t>TPE 2</w:t>
      </w:r>
      <w:r w:rsidRPr="001113D8">
        <w:rPr>
          <w:rFonts w:asciiTheme="majorBidi" w:eastAsia="Cambria" w:hAnsiTheme="majorBidi" w:cstheme="majorBidi"/>
          <w:color w:val="000000"/>
        </w:rPr>
        <w:t xml:space="preserve"> </w:t>
      </w:r>
      <w:r w:rsidRPr="001113D8">
        <w:rPr>
          <w:rFonts w:asciiTheme="majorBidi" w:eastAsia="Cambria" w:hAnsiTheme="majorBidi" w:cstheme="majorBidi"/>
          <w:color w:val="000000"/>
        </w:rPr>
        <w:tab/>
        <w:t>Creating and Maintaining Effective Environments for Student Learning</w:t>
      </w:r>
    </w:p>
    <w:p w14:paraId="223814AD" w14:textId="77777777" w:rsidR="00202A81" w:rsidRPr="001113D8" w:rsidRDefault="00202A81" w:rsidP="00202A81">
      <w:pPr>
        <w:widowControl w:val="0"/>
        <w:autoSpaceDE w:val="0"/>
        <w:autoSpaceDN w:val="0"/>
        <w:adjustRightInd w:val="0"/>
        <w:spacing w:after="120"/>
        <w:rPr>
          <w:rFonts w:asciiTheme="majorBidi" w:eastAsia="Cambria" w:hAnsiTheme="majorBidi" w:cstheme="majorBidi"/>
          <w:color w:val="000000"/>
        </w:rPr>
      </w:pPr>
      <w:r w:rsidRPr="001113D8">
        <w:rPr>
          <w:rFonts w:asciiTheme="majorBidi" w:eastAsia="Cambria" w:hAnsiTheme="majorBidi" w:cstheme="majorBidi"/>
          <w:b/>
          <w:color w:val="000000"/>
        </w:rPr>
        <w:t>TPE 3</w:t>
      </w:r>
      <w:r w:rsidRPr="001113D8">
        <w:rPr>
          <w:rFonts w:asciiTheme="majorBidi" w:eastAsia="Cambria" w:hAnsiTheme="majorBidi" w:cstheme="majorBidi"/>
          <w:color w:val="000000"/>
        </w:rPr>
        <w:t xml:space="preserve"> </w:t>
      </w:r>
      <w:r w:rsidRPr="001113D8">
        <w:rPr>
          <w:rFonts w:asciiTheme="majorBidi" w:eastAsia="Cambria" w:hAnsiTheme="majorBidi" w:cstheme="majorBidi"/>
          <w:color w:val="000000"/>
        </w:rPr>
        <w:tab/>
        <w:t>Understanding and Organizing Subject Matter for Student Learning</w:t>
      </w:r>
    </w:p>
    <w:p w14:paraId="5C7DFCD3" w14:textId="77777777" w:rsidR="00202A81" w:rsidRPr="001113D8" w:rsidRDefault="00202A81" w:rsidP="00202A81">
      <w:pPr>
        <w:widowControl w:val="0"/>
        <w:autoSpaceDE w:val="0"/>
        <w:autoSpaceDN w:val="0"/>
        <w:adjustRightInd w:val="0"/>
        <w:spacing w:after="120"/>
        <w:rPr>
          <w:rFonts w:asciiTheme="majorBidi" w:eastAsia="Cambria" w:hAnsiTheme="majorBidi" w:cstheme="majorBidi"/>
          <w:color w:val="000000"/>
        </w:rPr>
      </w:pPr>
      <w:r w:rsidRPr="001113D8">
        <w:rPr>
          <w:rFonts w:asciiTheme="majorBidi" w:eastAsia="Cambria" w:hAnsiTheme="majorBidi" w:cstheme="majorBidi"/>
          <w:b/>
          <w:color w:val="000000"/>
        </w:rPr>
        <w:t>TPE 4</w:t>
      </w:r>
      <w:r w:rsidRPr="001113D8">
        <w:rPr>
          <w:rFonts w:asciiTheme="majorBidi" w:eastAsia="Cambria" w:hAnsiTheme="majorBidi" w:cstheme="majorBidi"/>
          <w:color w:val="000000"/>
        </w:rPr>
        <w:t xml:space="preserve"> </w:t>
      </w:r>
      <w:r w:rsidRPr="001113D8">
        <w:rPr>
          <w:rFonts w:asciiTheme="majorBidi" w:eastAsia="Cambria" w:hAnsiTheme="majorBidi" w:cstheme="majorBidi"/>
          <w:color w:val="000000"/>
        </w:rPr>
        <w:tab/>
        <w:t>Planning Instruction and Designing Learning Experiences for All Students</w:t>
      </w:r>
    </w:p>
    <w:p w14:paraId="68590B88" w14:textId="7E47E112" w:rsidR="00202A81" w:rsidRPr="001113D8" w:rsidRDefault="00202A81" w:rsidP="00202A81">
      <w:pPr>
        <w:widowControl w:val="0"/>
        <w:autoSpaceDE w:val="0"/>
        <w:autoSpaceDN w:val="0"/>
        <w:adjustRightInd w:val="0"/>
        <w:spacing w:after="120"/>
        <w:rPr>
          <w:rFonts w:asciiTheme="majorBidi" w:eastAsia="Cambria" w:hAnsiTheme="majorBidi" w:cstheme="majorBidi"/>
          <w:color w:val="000000"/>
        </w:rPr>
      </w:pPr>
      <w:r w:rsidRPr="001113D8">
        <w:rPr>
          <w:rFonts w:asciiTheme="majorBidi" w:eastAsia="Cambria" w:hAnsiTheme="majorBidi" w:cstheme="majorBidi"/>
          <w:b/>
          <w:color w:val="000000"/>
        </w:rPr>
        <w:t>TPE 5</w:t>
      </w:r>
      <w:r w:rsidRPr="001113D8">
        <w:rPr>
          <w:rFonts w:asciiTheme="majorBidi" w:eastAsia="Cambria" w:hAnsiTheme="majorBidi" w:cstheme="majorBidi"/>
          <w:color w:val="000000"/>
        </w:rPr>
        <w:t xml:space="preserve"> Assessing Student Learning</w:t>
      </w:r>
    </w:p>
    <w:p w14:paraId="3B1C5B4A" w14:textId="26925854" w:rsidR="00202A81" w:rsidRPr="001113D8" w:rsidRDefault="00202A81" w:rsidP="00202A81">
      <w:pPr>
        <w:widowControl w:val="0"/>
        <w:autoSpaceDE w:val="0"/>
        <w:autoSpaceDN w:val="0"/>
        <w:adjustRightInd w:val="0"/>
        <w:spacing w:after="120"/>
        <w:rPr>
          <w:rFonts w:asciiTheme="majorBidi" w:eastAsia="Cambria" w:hAnsiTheme="majorBidi" w:cstheme="majorBidi"/>
          <w:color w:val="000000"/>
        </w:rPr>
      </w:pPr>
      <w:r w:rsidRPr="001113D8">
        <w:rPr>
          <w:rFonts w:asciiTheme="majorBidi" w:eastAsia="Cambria" w:hAnsiTheme="majorBidi" w:cstheme="majorBidi"/>
          <w:b/>
          <w:color w:val="000000"/>
        </w:rPr>
        <w:t>TPE 6</w:t>
      </w:r>
      <w:r w:rsidRPr="001113D8">
        <w:rPr>
          <w:rFonts w:asciiTheme="majorBidi" w:eastAsia="Cambria" w:hAnsiTheme="majorBidi" w:cstheme="majorBidi"/>
          <w:color w:val="000000"/>
        </w:rPr>
        <w:t xml:space="preserve"> Developing as a Professional Educator</w:t>
      </w:r>
    </w:p>
    <w:p w14:paraId="49E6FB87" w14:textId="77777777" w:rsidR="00202A81" w:rsidRPr="001113D8" w:rsidRDefault="00202A81" w:rsidP="00202A81">
      <w:pPr>
        <w:widowControl w:val="0"/>
        <w:autoSpaceDE w:val="0"/>
        <w:autoSpaceDN w:val="0"/>
        <w:adjustRightInd w:val="0"/>
        <w:rPr>
          <w:rFonts w:asciiTheme="majorBidi" w:eastAsia="Cambria" w:hAnsiTheme="majorBidi" w:cstheme="majorBidi"/>
          <w:b/>
          <w:bCs/>
          <w:color w:val="000000"/>
        </w:rPr>
      </w:pPr>
      <w:r w:rsidRPr="001113D8">
        <w:rPr>
          <w:rFonts w:asciiTheme="majorBidi" w:eastAsia="Cambria" w:hAnsiTheme="majorBidi" w:cstheme="majorBidi"/>
          <w:b/>
          <w:bCs/>
          <w:color w:val="000000"/>
        </w:rPr>
        <w:t>Subject-Specific Pedagogy</w:t>
      </w:r>
    </w:p>
    <w:p w14:paraId="3D4C351F" w14:textId="77777777" w:rsidR="00202A81" w:rsidRPr="001113D8" w:rsidRDefault="00202A81" w:rsidP="00110920">
      <w:pPr>
        <w:pStyle w:val="ListParagraph"/>
        <w:widowControl w:val="0"/>
        <w:numPr>
          <w:ilvl w:val="0"/>
          <w:numId w:val="15"/>
        </w:numPr>
        <w:autoSpaceDE w:val="0"/>
        <w:autoSpaceDN w:val="0"/>
        <w:adjustRightInd w:val="0"/>
        <w:contextualSpacing/>
        <w:rPr>
          <w:rFonts w:asciiTheme="majorBidi" w:eastAsia="Cambria" w:hAnsiTheme="majorBidi" w:cstheme="majorBidi"/>
          <w:color w:val="000000"/>
        </w:rPr>
      </w:pPr>
      <w:r w:rsidRPr="001113D8">
        <w:rPr>
          <w:rFonts w:asciiTheme="majorBidi" w:eastAsia="Cambria" w:hAnsiTheme="majorBidi" w:cstheme="majorBidi"/>
          <w:color w:val="000000"/>
        </w:rPr>
        <w:t>Developmentally Appropriate Practices in Relation to Subject-Specific Pedagogy</w:t>
      </w:r>
    </w:p>
    <w:p w14:paraId="2F9EC040" w14:textId="77777777" w:rsidR="00202A81" w:rsidRPr="001113D8" w:rsidRDefault="00202A81" w:rsidP="00110920">
      <w:pPr>
        <w:pStyle w:val="ListParagraph"/>
        <w:widowControl w:val="0"/>
        <w:numPr>
          <w:ilvl w:val="0"/>
          <w:numId w:val="15"/>
        </w:numPr>
        <w:autoSpaceDE w:val="0"/>
        <w:autoSpaceDN w:val="0"/>
        <w:adjustRightInd w:val="0"/>
        <w:spacing w:after="120"/>
        <w:contextualSpacing/>
        <w:rPr>
          <w:rFonts w:asciiTheme="majorBidi" w:eastAsia="Cambria" w:hAnsiTheme="majorBidi" w:cstheme="majorBidi"/>
          <w:color w:val="000000"/>
        </w:rPr>
      </w:pPr>
      <w:r w:rsidRPr="001113D8">
        <w:rPr>
          <w:rFonts w:asciiTheme="majorBidi" w:eastAsia="Cambria" w:hAnsiTheme="majorBidi" w:cstheme="majorBidi"/>
          <w:color w:val="000000"/>
        </w:rPr>
        <w:t>English Language Development in Relation to Subject Specific Pedagogy</w:t>
      </w:r>
    </w:p>
    <w:p w14:paraId="784236DB" w14:textId="77777777" w:rsidR="00202A81" w:rsidRPr="001113D8" w:rsidRDefault="00202A81" w:rsidP="00110920">
      <w:pPr>
        <w:pStyle w:val="ListParagraph"/>
        <w:widowControl w:val="0"/>
        <w:numPr>
          <w:ilvl w:val="0"/>
          <w:numId w:val="15"/>
        </w:numPr>
        <w:autoSpaceDE w:val="0"/>
        <w:autoSpaceDN w:val="0"/>
        <w:adjustRightInd w:val="0"/>
        <w:spacing w:after="120"/>
        <w:contextualSpacing/>
        <w:rPr>
          <w:rFonts w:asciiTheme="majorBidi" w:eastAsia="Cambria" w:hAnsiTheme="majorBidi" w:cstheme="majorBidi"/>
          <w:color w:val="000000"/>
        </w:rPr>
      </w:pPr>
      <w:r w:rsidRPr="001113D8">
        <w:rPr>
          <w:rFonts w:asciiTheme="majorBidi" w:eastAsia="Cambria" w:hAnsiTheme="majorBidi" w:cstheme="majorBidi"/>
          <w:color w:val="000000"/>
        </w:rPr>
        <w:t>Subject-Specific Pedagogical Skills for Multiple Subject Teaching Assignments</w:t>
      </w:r>
    </w:p>
    <w:p w14:paraId="1F3F6712" w14:textId="77777777" w:rsidR="00202A81" w:rsidRDefault="00202A81" w:rsidP="00110920">
      <w:pPr>
        <w:pStyle w:val="ListParagraph"/>
        <w:widowControl w:val="0"/>
        <w:numPr>
          <w:ilvl w:val="0"/>
          <w:numId w:val="15"/>
        </w:numPr>
        <w:autoSpaceDE w:val="0"/>
        <w:autoSpaceDN w:val="0"/>
        <w:adjustRightInd w:val="0"/>
        <w:spacing w:after="120"/>
        <w:contextualSpacing/>
        <w:rPr>
          <w:rFonts w:asciiTheme="majorBidi" w:eastAsia="Cambria" w:hAnsiTheme="majorBidi" w:cstheme="majorBidi"/>
          <w:color w:val="000000"/>
        </w:rPr>
      </w:pPr>
      <w:r w:rsidRPr="001113D8">
        <w:rPr>
          <w:rFonts w:asciiTheme="majorBidi" w:eastAsia="Cambria" w:hAnsiTheme="majorBidi" w:cstheme="majorBidi"/>
          <w:color w:val="000000"/>
        </w:rPr>
        <w:t xml:space="preserve">Subject-Specific Pedagogical Skills for Single Subject Teaching Assignments </w:t>
      </w:r>
    </w:p>
    <w:p w14:paraId="7DE32DB9" w14:textId="77777777" w:rsidR="00202A81" w:rsidRDefault="00202A81">
      <w:pPr>
        <w:rPr>
          <w:rFonts w:asciiTheme="majorHAnsi" w:hAnsiTheme="majorHAnsi"/>
          <w:b/>
          <w:color w:val="4F81BD" w:themeColor="accent1"/>
          <w:sz w:val="28"/>
          <w:szCs w:val="28"/>
        </w:rPr>
      </w:pPr>
      <w:r>
        <w:rPr>
          <w:rFonts w:asciiTheme="majorHAnsi" w:hAnsiTheme="majorHAnsi"/>
          <w:color w:val="4F81BD" w:themeColor="accent1"/>
        </w:rPr>
        <w:br w:type="page"/>
      </w:r>
    </w:p>
    <w:p w14:paraId="704BA286" w14:textId="76F3D9B2" w:rsidR="000E60D3" w:rsidRPr="0098471D" w:rsidRDefault="00587B6E" w:rsidP="0098471D">
      <w:pPr>
        <w:pStyle w:val="Heading2"/>
        <w:rPr>
          <w:rFonts w:asciiTheme="majorHAnsi" w:hAnsiTheme="majorHAnsi" w:cs="Times New Roman"/>
          <w:noProof w:val="0"/>
          <w:color w:val="4F81BD" w:themeColor="accent1"/>
        </w:rPr>
      </w:pPr>
      <w:r w:rsidRPr="0098471D">
        <w:rPr>
          <w:rFonts w:asciiTheme="majorHAnsi" w:hAnsiTheme="majorHAnsi" w:cs="Times New Roman"/>
          <w:noProof w:val="0"/>
          <w:color w:val="4F81BD" w:themeColor="accent1"/>
        </w:rPr>
        <w:lastRenderedPageBreak/>
        <w:t xml:space="preserve">Part </w:t>
      </w:r>
      <w:r w:rsidR="00202A81">
        <w:rPr>
          <w:rFonts w:asciiTheme="majorHAnsi" w:hAnsiTheme="majorHAnsi" w:cs="Times New Roman"/>
          <w:noProof w:val="0"/>
          <w:color w:val="4F81BD" w:themeColor="accent1"/>
        </w:rPr>
        <w:t>3</w:t>
      </w:r>
      <w:r w:rsidRPr="0098471D">
        <w:rPr>
          <w:rFonts w:asciiTheme="majorHAnsi" w:hAnsiTheme="majorHAnsi" w:cs="Times New Roman"/>
          <w:noProof w:val="0"/>
          <w:color w:val="4F81BD" w:themeColor="accent1"/>
        </w:rPr>
        <w:t xml:space="preserve">:  </w:t>
      </w:r>
      <w:r w:rsidR="009C0177" w:rsidRPr="0098471D">
        <w:rPr>
          <w:rFonts w:asciiTheme="majorHAnsi" w:hAnsiTheme="majorHAnsi" w:cs="Times New Roman"/>
          <w:caps/>
          <w:noProof w:val="0"/>
          <w:color w:val="4F81BD" w:themeColor="accent1"/>
        </w:rPr>
        <w:t>Program Admission</w:t>
      </w:r>
      <w:bookmarkEnd w:id="66"/>
      <w:bookmarkEnd w:id="67"/>
      <w:bookmarkEnd w:id="68"/>
      <w:bookmarkEnd w:id="69"/>
      <w:bookmarkEnd w:id="70"/>
      <w:bookmarkEnd w:id="71"/>
      <w:bookmarkEnd w:id="72"/>
      <w:bookmarkEnd w:id="73"/>
    </w:p>
    <w:p w14:paraId="20A6ECF0" w14:textId="77777777" w:rsidR="002E5865" w:rsidRPr="001C5CBC" w:rsidRDefault="002E5865" w:rsidP="0098471D">
      <w:pPr>
        <w:pStyle w:val="Heading2"/>
        <w:rPr>
          <w:rFonts w:asciiTheme="minorHAnsi" w:hAnsiTheme="minorHAnsi" w:cstheme="minorHAnsi"/>
          <w:noProof w:val="0"/>
          <w:color w:val="4F81BD" w:themeColor="accent1"/>
          <w:sz w:val="24"/>
          <w:szCs w:val="24"/>
        </w:rPr>
      </w:pPr>
    </w:p>
    <w:p w14:paraId="2B13D568" w14:textId="4ED7E42E" w:rsidR="00080972" w:rsidRPr="0098471D" w:rsidRDefault="00080972" w:rsidP="00E24D78">
      <w:pPr>
        <w:pStyle w:val="Heading2"/>
        <w:spacing w:after="240"/>
        <w:jc w:val="left"/>
        <w:rPr>
          <w:sz w:val="26"/>
          <w:szCs w:val="26"/>
        </w:rPr>
      </w:pPr>
      <w:bookmarkStart w:id="82" w:name="_Toc269480485"/>
      <w:bookmarkStart w:id="83" w:name="_Toc269481462"/>
      <w:bookmarkStart w:id="84" w:name="_Toc269482461"/>
      <w:r w:rsidRPr="0098471D">
        <w:rPr>
          <w:rFonts w:asciiTheme="majorHAnsi" w:hAnsiTheme="majorHAnsi" w:cs="Times New Roman"/>
          <w:noProof w:val="0"/>
          <w:color w:val="4F81BD" w:themeColor="accent1"/>
          <w:sz w:val="26"/>
          <w:szCs w:val="26"/>
        </w:rPr>
        <w:t>Basic Steps to Apply for Admission</w:t>
      </w:r>
    </w:p>
    <w:p w14:paraId="2C94AAEA" w14:textId="10765705" w:rsidR="001C5CBC" w:rsidRPr="00C77A6F" w:rsidRDefault="001C5CBC" w:rsidP="00701C87">
      <w:r w:rsidRPr="00701C87">
        <w:rPr>
          <w:rFonts w:asciiTheme="majorBidi" w:hAnsiTheme="majorBidi" w:cstheme="majorBidi"/>
        </w:rPr>
        <w:t xml:space="preserve">The Program Admissions Packet is </w:t>
      </w:r>
      <w:r w:rsidR="005E6540">
        <w:rPr>
          <w:rFonts w:asciiTheme="majorBidi" w:hAnsiTheme="majorBidi" w:cstheme="majorBidi"/>
        </w:rPr>
        <w:t>required</w:t>
      </w:r>
      <w:r w:rsidRPr="00701C87">
        <w:rPr>
          <w:rFonts w:asciiTheme="majorBidi" w:hAnsiTheme="majorBidi" w:cstheme="majorBidi"/>
        </w:rPr>
        <w:t xml:space="preserve"> for admission to </w:t>
      </w:r>
      <w:r w:rsidR="005E6540">
        <w:rPr>
          <w:rFonts w:asciiTheme="majorBidi" w:hAnsiTheme="majorBidi" w:cstheme="majorBidi"/>
        </w:rPr>
        <w:t>all</w:t>
      </w:r>
      <w:r w:rsidRPr="00701C87">
        <w:rPr>
          <w:rFonts w:asciiTheme="majorBidi" w:hAnsiTheme="majorBidi" w:cstheme="majorBidi"/>
        </w:rPr>
        <w:t xml:space="preserve"> credential program</w:t>
      </w:r>
      <w:r w:rsidR="005E6540">
        <w:rPr>
          <w:rFonts w:asciiTheme="majorBidi" w:hAnsiTheme="majorBidi" w:cstheme="majorBidi"/>
        </w:rPr>
        <w:t>s</w:t>
      </w:r>
      <w:r w:rsidR="00AE4F57">
        <w:rPr>
          <w:rFonts w:asciiTheme="majorBidi" w:hAnsiTheme="majorBidi" w:cstheme="majorBidi"/>
        </w:rPr>
        <w:t>.</w:t>
      </w:r>
      <w:r w:rsidRPr="00701C87">
        <w:rPr>
          <w:rFonts w:asciiTheme="majorBidi" w:hAnsiTheme="majorBidi" w:cstheme="majorBidi"/>
        </w:rPr>
        <w:t xml:space="preserve"> </w:t>
      </w:r>
      <w:r w:rsidR="00C77A6F" w:rsidRPr="00701C87">
        <w:rPr>
          <w:rFonts w:asciiTheme="majorBidi" w:hAnsiTheme="majorBidi" w:cstheme="majorBidi"/>
        </w:rPr>
        <w:t xml:space="preserve">Deadlines for applications are strictly enforced. Please obtain current deadline information from the credential analyst or </w:t>
      </w:r>
      <w:r w:rsidR="00C77A6F">
        <w:t xml:space="preserve">the </w:t>
      </w:r>
      <w:hyperlink r:id="rId47" w:history="1">
        <w:r w:rsidRPr="005170C1">
          <w:rPr>
            <w:rStyle w:val="Hyperlink"/>
          </w:rPr>
          <w:t>website</w:t>
        </w:r>
      </w:hyperlink>
      <w:r w:rsidRPr="00701C87">
        <w:rPr>
          <w:rFonts w:asciiTheme="majorBidi" w:hAnsiTheme="majorBidi" w:cstheme="majorBidi"/>
        </w:rPr>
        <w:t>.</w:t>
      </w:r>
      <w:r w:rsidR="00701C87">
        <w:rPr>
          <w:rFonts w:asciiTheme="majorBidi" w:hAnsiTheme="majorBidi" w:cstheme="majorBidi"/>
        </w:rPr>
        <w:t xml:space="preserve"> Below are the basic steps for admission:</w:t>
      </w:r>
    </w:p>
    <w:p w14:paraId="579EF86D" w14:textId="77777777" w:rsidR="001C5CBC" w:rsidRPr="00914E43" w:rsidRDefault="001C5CBC" w:rsidP="001C5CBC">
      <w:pPr>
        <w:pStyle w:val="ListParagraph"/>
        <w:rPr>
          <w:rFonts w:asciiTheme="majorBidi" w:hAnsiTheme="majorBidi" w:cstheme="majorBidi"/>
        </w:rPr>
      </w:pPr>
    </w:p>
    <w:p w14:paraId="32EED1AC" w14:textId="5ED9FE4A" w:rsidR="00080972" w:rsidRPr="00914E43" w:rsidRDefault="00080972" w:rsidP="00110920">
      <w:pPr>
        <w:pStyle w:val="ListParagraph"/>
        <w:numPr>
          <w:ilvl w:val="0"/>
          <w:numId w:val="21"/>
        </w:numPr>
        <w:rPr>
          <w:rFonts w:asciiTheme="majorBidi" w:hAnsiTheme="majorBidi" w:cstheme="majorBidi"/>
        </w:rPr>
      </w:pPr>
      <w:r w:rsidRPr="00914E43">
        <w:rPr>
          <w:rFonts w:asciiTheme="majorBidi" w:hAnsiTheme="majorBidi" w:cstheme="majorBidi"/>
        </w:rPr>
        <w:t xml:space="preserve">Apply for University admission </w:t>
      </w:r>
      <w:r w:rsidR="005E6540">
        <w:rPr>
          <w:rFonts w:asciiTheme="majorBidi" w:hAnsiTheme="majorBidi" w:cstheme="majorBidi"/>
        </w:rPr>
        <w:t xml:space="preserve">through </w:t>
      </w:r>
      <w:hyperlink r:id="rId48" w:history="1">
        <w:r w:rsidRPr="005E6540">
          <w:rPr>
            <w:rStyle w:val="Hyperlink"/>
          </w:rPr>
          <w:t>CSU</w:t>
        </w:r>
        <w:r w:rsidR="00123081" w:rsidRPr="005E6540">
          <w:rPr>
            <w:rStyle w:val="Hyperlink"/>
          </w:rPr>
          <w:t xml:space="preserve"> </w:t>
        </w:r>
        <w:r w:rsidRPr="005E6540">
          <w:rPr>
            <w:rStyle w:val="Hyperlink"/>
          </w:rPr>
          <w:t>Apply</w:t>
        </w:r>
      </w:hyperlink>
      <w:r w:rsidRPr="00914E43">
        <w:rPr>
          <w:rFonts w:asciiTheme="majorBidi" w:hAnsiTheme="majorBidi" w:cstheme="majorBidi"/>
        </w:rPr>
        <w:t xml:space="preserve"> </w:t>
      </w:r>
    </w:p>
    <w:p w14:paraId="0EEE73A0" w14:textId="5FBF7905" w:rsidR="00080972" w:rsidRPr="00914E43" w:rsidRDefault="00080972" w:rsidP="00110920">
      <w:pPr>
        <w:pStyle w:val="ListParagraph"/>
        <w:numPr>
          <w:ilvl w:val="0"/>
          <w:numId w:val="21"/>
        </w:numPr>
        <w:rPr>
          <w:rFonts w:asciiTheme="majorBidi" w:hAnsiTheme="majorBidi" w:cstheme="majorBidi"/>
        </w:rPr>
      </w:pPr>
      <w:r w:rsidRPr="00914E43">
        <w:rPr>
          <w:rFonts w:asciiTheme="majorBidi" w:hAnsiTheme="majorBidi" w:cstheme="majorBidi"/>
        </w:rPr>
        <w:t>Apply for Program admission</w:t>
      </w:r>
      <w:r w:rsidR="005E6540">
        <w:rPr>
          <w:rFonts w:asciiTheme="majorBidi" w:hAnsiTheme="majorBidi" w:cstheme="majorBidi"/>
        </w:rPr>
        <w:t xml:space="preserve"> on the Cal Poly Admission </w:t>
      </w:r>
      <w:hyperlink r:id="rId49" w:history="1">
        <w:r w:rsidR="005E6540" w:rsidRPr="00734D66">
          <w:rPr>
            <w:rStyle w:val="Hyperlink"/>
          </w:rPr>
          <w:t>website</w:t>
        </w:r>
      </w:hyperlink>
    </w:p>
    <w:p w14:paraId="7D0CE98A" w14:textId="2CE7B05B" w:rsidR="00080972" w:rsidRPr="00914E43" w:rsidRDefault="00080972" w:rsidP="00110920">
      <w:pPr>
        <w:pStyle w:val="ListParagraph"/>
        <w:numPr>
          <w:ilvl w:val="0"/>
          <w:numId w:val="21"/>
        </w:numPr>
        <w:rPr>
          <w:rFonts w:asciiTheme="majorBidi" w:hAnsiTheme="majorBidi" w:cstheme="majorBidi"/>
        </w:rPr>
      </w:pPr>
      <w:r w:rsidRPr="00914E43">
        <w:rPr>
          <w:rFonts w:asciiTheme="majorBidi" w:hAnsiTheme="majorBidi" w:cstheme="majorBidi"/>
        </w:rPr>
        <w:t xml:space="preserve">Meet with your Faculty Advisor to complete a </w:t>
      </w:r>
      <w:hyperlink r:id="rId50" w:history="1">
        <w:r w:rsidRPr="005E6540">
          <w:rPr>
            <w:rStyle w:val="Hyperlink"/>
          </w:rPr>
          <w:t>Program Plan</w:t>
        </w:r>
      </w:hyperlink>
      <w:r w:rsidRPr="00914E43">
        <w:rPr>
          <w:rFonts w:asciiTheme="majorBidi" w:hAnsiTheme="majorBidi" w:cstheme="majorBidi"/>
        </w:rPr>
        <w:t xml:space="preserve"> </w:t>
      </w:r>
    </w:p>
    <w:p w14:paraId="736860D2" w14:textId="5B3134AC" w:rsidR="00080972" w:rsidRPr="00914E43" w:rsidRDefault="00080972" w:rsidP="00110920">
      <w:pPr>
        <w:pStyle w:val="ListParagraph"/>
        <w:numPr>
          <w:ilvl w:val="0"/>
          <w:numId w:val="21"/>
        </w:numPr>
        <w:rPr>
          <w:rFonts w:asciiTheme="majorBidi" w:hAnsiTheme="majorBidi" w:cstheme="majorBidi"/>
        </w:rPr>
      </w:pPr>
      <w:r w:rsidRPr="00914E43">
        <w:rPr>
          <w:rFonts w:asciiTheme="majorBidi" w:hAnsiTheme="majorBidi" w:cstheme="majorBidi"/>
        </w:rPr>
        <w:t>Attend a Program Admission Interview</w:t>
      </w:r>
      <w:r w:rsidR="005E6540">
        <w:rPr>
          <w:rFonts w:asciiTheme="majorBidi" w:hAnsiTheme="majorBidi" w:cstheme="majorBidi"/>
        </w:rPr>
        <w:t xml:space="preserve">. The </w:t>
      </w:r>
      <w:r w:rsidRPr="00914E43">
        <w:rPr>
          <w:rFonts w:asciiTheme="majorBidi" w:hAnsiTheme="majorBidi" w:cstheme="majorBidi"/>
        </w:rPr>
        <w:t>Credential Office will notify you of available dates</w:t>
      </w:r>
      <w:bookmarkStart w:id="85" w:name="_Toc269480487"/>
      <w:bookmarkStart w:id="86" w:name="_Toc269481464"/>
      <w:bookmarkStart w:id="87" w:name="_Toc269482463"/>
      <w:bookmarkStart w:id="88" w:name="_Toc293232869"/>
      <w:bookmarkStart w:id="89" w:name="_Toc515029859"/>
      <w:bookmarkStart w:id="90" w:name="_Toc170110437"/>
      <w:bookmarkStart w:id="91" w:name="_Toc170110667"/>
      <w:bookmarkStart w:id="92" w:name="_Toc170110725"/>
      <w:bookmarkStart w:id="93" w:name="_Toc206842828"/>
      <w:bookmarkStart w:id="94" w:name="_Toc206842900"/>
      <w:bookmarkStart w:id="95" w:name="_Toc208551552"/>
      <w:bookmarkStart w:id="96" w:name="_Toc236128687"/>
      <w:bookmarkStart w:id="97" w:name="_Toc18998884"/>
      <w:bookmarkStart w:id="98" w:name="_Toc18999062"/>
      <w:bookmarkStart w:id="99" w:name="_Toc20734313"/>
      <w:bookmarkStart w:id="100" w:name="_Toc20813521"/>
      <w:bookmarkStart w:id="101" w:name="_Toc21248594"/>
      <w:bookmarkStart w:id="102" w:name="_Toc21249756"/>
      <w:bookmarkStart w:id="103" w:name="_Toc23759829"/>
      <w:bookmarkStart w:id="104" w:name="_Toc237599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82"/>
      <w:bookmarkEnd w:id="83"/>
      <w:bookmarkEnd w:id="84"/>
      <w:r w:rsidR="005E6540">
        <w:rPr>
          <w:rFonts w:asciiTheme="majorBidi" w:hAnsiTheme="majorBidi" w:cstheme="majorBidi"/>
        </w:rPr>
        <w:t>.</w:t>
      </w:r>
    </w:p>
    <w:p w14:paraId="065744B7" w14:textId="77777777" w:rsidR="00080972" w:rsidRPr="00914E43" w:rsidRDefault="00080972" w:rsidP="00587B6E">
      <w:pPr>
        <w:pStyle w:val="Heading2"/>
        <w:rPr>
          <w:rFonts w:asciiTheme="majorBidi" w:hAnsiTheme="majorBidi" w:cstheme="majorBidi"/>
        </w:rPr>
      </w:pPr>
    </w:p>
    <w:p w14:paraId="1025BA8B" w14:textId="4F8DED80" w:rsidR="00A4419E" w:rsidRPr="00C77A6F" w:rsidRDefault="00A4419E" w:rsidP="00E24D78">
      <w:pPr>
        <w:pStyle w:val="Heading2"/>
        <w:spacing w:after="240"/>
        <w:jc w:val="left"/>
        <w:rPr>
          <w:rFonts w:asciiTheme="majorHAnsi" w:hAnsiTheme="majorHAnsi" w:cs="Times New Roman"/>
          <w:noProof w:val="0"/>
          <w:color w:val="4F81BD" w:themeColor="accent1"/>
          <w:sz w:val="26"/>
          <w:szCs w:val="26"/>
        </w:rPr>
      </w:pPr>
      <w:r w:rsidRPr="00C77A6F">
        <w:rPr>
          <w:rFonts w:asciiTheme="majorHAnsi" w:hAnsiTheme="majorHAnsi" w:cs="Times New Roman"/>
          <w:noProof w:val="0"/>
          <w:color w:val="4F81BD" w:themeColor="accent1"/>
          <w:sz w:val="26"/>
          <w:szCs w:val="26"/>
        </w:rPr>
        <w:t>Detailed Information on Admission Requirements</w:t>
      </w:r>
      <w:bookmarkEnd w:id="85"/>
      <w:bookmarkEnd w:id="86"/>
      <w:bookmarkEnd w:id="87"/>
      <w:bookmarkEnd w:id="88"/>
      <w:bookmarkEnd w:id="89"/>
    </w:p>
    <w:p w14:paraId="0B4F9533" w14:textId="4246CC43" w:rsidR="00701C87" w:rsidRPr="00701C87" w:rsidRDefault="00701C87" w:rsidP="00701C87">
      <w:pPr>
        <w:spacing w:after="200"/>
        <w:rPr>
          <w:rFonts w:asciiTheme="majorBidi" w:eastAsia="Calibri" w:hAnsiTheme="majorBidi" w:cstheme="majorBidi"/>
          <w:szCs w:val="22"/>
        </w:rPr>
      </w:pPr>
      <w:bookmarkStart w:id="105" w:name="_Toc269480489"/>
      <w:bookmarkStart w:id="106" w:name="_Toc269481466"/>
      <w:bookmarkStart w:id="107" w:name="_Toc269482465"/>
      <w:bookmarkStart w:id="108" w:name="_Ref272753296"/>
      <w:bookmarkStart w:id="109" w:name="_Toc293232871"/>
      <w:r w:rsidRPr="00701C87">
        <w:rPr>
          <w:rFonts w:asciiTheme="majorBidi" w:eastAsia="Calibri" w:hAnsiTheme="majorBidi" w:cstheme="majorBidi"/>
          <w:szCs w:val="22"/>
        </w:rPr>
        <w:t>All requirements listed here must be met in order to be considered for credential program admission. Candidates must submit their University application</w:t>
      </w:r>
      <w:r w:rsidR="00123081">
        <w:rPr>
          <w:rFonts w:asciiTheme="majorBidi" w:eastAsia="Calibri" w:hAnsiTheme="majorBidi" w:cstheme="majorBidi"/>
          <w:szCs w:val="22"/>
        </w:rPr>
        <w:t xml:space="preserve"> </w:t>
      </w:r>
      <w:r w:rsidRPr="00701C87">
        <w:rPr>
          <w:rFonts w:asciiTheme="majorBidi" w:eastAsia="Calibri" w:hAnsiTheme="majorBidi" w:cstheme="majorBidi"/>
          <w:szCs w:val="22"/>
        </w:rPr>
        <w:t>as graduate students and their program admission packet simultaneously.</w:t>
      </w:r>
    </w:p>
    <w:p w14:paraId="071B6DD8" w14:textId="77777777" w:rsidR="00701C87" w:rsidRPr="00701C87" w:rsidRDefault="00701C87" w:rsidP="00110920">
      <w:pPr>
        <w:numPr>
          <w:ilvl w:val="0"/>
          <w:numId w:val="22"/>
        </w:numPr>
        <w:spacing w:after="200"/>
        <w:rPr>
          <w:rFonts w:asciiTheme="majorBidi" w:eastAsia="Calibri" w:hAnsiTheme="majorBidi" w:cstheme="majorBidi"/>
          <w:szCs w:val="22"/>
        </w:rPr>
      </w:pPr>
      <w:r w:rsidRPr="00701C87">
        <w:rPr>
          <w:rFonts w:asciiTheme="majorBidi" w:eastAsia="Calibri" w:hAnsiTheme="majorBidi" w:cstheme="majorBidi"/>
          <w:b/>
          <w:bCs/>
          <w:szCs w:val="22"/>
        </w:rPr>
        <w:t>GPA Admission requirements: </w:t>
      </w:r>
      <w:r w:rsidRPr="00701C87">
        <w:rPr>
          <w:rFonts w:asciiTheme="majorBidi" w:eastAsia="Calibri" w:hAnsiTheme="majorBidi" w:cstheme="majorBidi"/>
          <w:szCs w:val="22"/>
        </w:rPr>
        <w:t>To apply to the credential program, the candidate shall have attained a GPA of at least 2.67 in all baccalaureate and post-baccalaureate coursework or a GPA of at least 2.75 in the last 60 semester units attempted.  All candidates must have completed all appropriate prerequisites. If your GPA falls below the minimum required, carefully read the following:</w:t>
      </w:r>
    </w:p>
    <w:p w14:paraId="4251A04E" w14:textId="77777777" w:rsidR="00701C87" w:rsidRPr="00701C87" w:rsidRDefault="00701C87" w:rsidP="00701C87">
      <w:pPr>
        <w:spacing w:after="200"/>
        <w:ind w:firstLine="720"/>
        <w:rPr>
          <w:rFonts w:asciiTheme="majorBidi" w:eastAsia="Calibri" w:hAnsiTheme="majorBidi" w:cstheme="majorBidi"/>
          <w:szCs w:val="22"/>
        </w:rPr>
      </w:pPr>
      <w:r w:rsidRPr="00701C87">
        <w:rPr>
          <w:rFonts w:asciiTheme="majorBidi" w:eastAsia="Calibri" w:hAnsiTheme="majorBidi" w:cstheme="majorBidi"/>
          <w:b/>
          <w:bCs/>
          <w:szCs w:val="22"/>
        </w:rPr>
        <w:t>If your GPA is below the mandated requirement, </w:t>
      </w:r>
      <w:r w:rsidRPr="00701C87">
        <w:rPr>
          <w:rFonts w:asciiTheme="majorBidi" w:eastAsia="Calibri" w:hAnsiTheme="majorBidi" w:cstheme="majorBidi"/>
          <w:szCs w:val="22"/>
        </w:rPr>
        <w:t>applicants must have:</w:t>
      </w:r>
    </w:p>
    <w:p w14:paraId="507FA9F3" w14:textId="77777777" w:rsidR="00701C87" w:rsidRPr="00701C87" w:rsidRDefault="00701C87" w:rsidP="00110920">
      <w:pPr>
        <w:numPr>
          <w:ilvl w:val="0"/>
          <w:numId w:val="23"/>
        </w:numPr>
        <w:tabs>
          <w:tab w:val="num" w:pos="720"/>
        </w:tabs>
        <w:contextualSpacing/>
        <w:rPr>
          <w:rFonts w:asciiTheme="majorBidi" w:eastAsia="Calibri" w:hAnsiTheme="majorBidi" w:cstheme="majorBidi"/>
          <w:szCs w:val="22"/>
        </w:rPr>
      </w:pPr>
      <w:r w:rsidRPr="00701C87">
        <w:rPr>
          <w:rFonts w:asciiTheme="majorBidi" w:eastAsia="Calibri" w:hAnsiTheme="majorBidi" w:cstheme="majorBidi"/>
          <w:szCs w:val="22"/>
        </w:rPr>
        <w:t>Completed a University application </w:t>
      </w:r>
    </w:p>
    <w:p w14:paraId="4CA7B268" w14:textId="77777777" w:rsidR="00701C87" w:rsidRPr="00701C87" w:rsidRDefault="00701C87" w:rsidP="00110920">
      <w:pPr>
        <w:numPr>
          <w:ilvl w:val="0"/>
          <w:numId w:val="23"/>
        </w:numPr>
        <w:tabs>
          <w:tab w:val="num" w:pos="720"/>
        </w:tabs>
        <w:contextualSpacing/>
        <w:rPr>
          <w:rFonts w:asciiTheme="majorBidi" w:eastAsia="Calibri" w:hAnsiTheme="majorBidi" w:cstheme="majorBidi"/>
          <w:szCs w:val="22"/>
        </w:rPr>
      </w:pPr>
      <w:r w:rsidRPr="00701C87">
        <w:rPr>
          <w:rFonts w:asciiTheme="majorBidi" w:eastAsia="Calibri" w:hAnsiTheme="majorBidi" w:cstheme="majorBidi"/>
          <w:szCs w:val="22"/>
        </w:rPr>
        <w:t>Submitted the Program Admissions Packets;</w:t>
      </w:r>
    </w:p>
    <w:p w14:paraId="58742588" w14:textId="77777777" w:rsidR="00701C87" w:rsidRPr="00701C87" w:rsidRDefault="00701C87" w:rsidP="00110920">
      <w:pPr>
        <w:numPr>
          <w:ilvl w:val="0"/>
          <w:numId w:val="23"/>
        </w:numPr>
        <w:tabs>
          <w:tab w:val="num" w:pos="720"/>
        </w:tabs>
        <w:contextualSpacing/>
        <w:rPr>
          <w:rFonts w:asciiTheme="majorBidi" w:eastAsia="Calibri" w:hAnsiTheme="majorBidi" w:cstheme="majorBidi"/>
          <w:szCs w:val="22"/>
        </w:rPr>
      </w:pPr>
      <w:r w:rsidRPr="00701C87">
        <w:rPr>
          <w:rFonts w:asciiTheme="majorBidi" w:eastAsia="Calibri" w:hAnsiTheme="majorBidi" w:cstheme="majorBidi"/>
          <w:szCs w:val="22"/>
        </w:rPr>
        <w:t>A typed </w:t>
      </w:r>
      <w:r w:rsidRPr="00701C87">
        <w:rPr>
          <w:rFonts w:asciiTheme="majorBidi" w:eastAsia="Calibri" w:hAnsiTheme="majorBidi" w:cstheme="majorBidi"/>
          <w:b/>
          <w:bCs/>
          <w:szCs w:val="22"/>
        </w:rPr>
        <w:t>Exceptional Admission </w:t>
      </w:r>
      <w:r w:rsidRPr="00701C87">
        <w:rPr>
          <w:rFonts w:asciiTheme="majorBidi" w:eastAsia="Calibri" w:hAnsiTheme="majorBidi" w:cstheme="majorBidi"/>
          <w:szCs w:val="22"/>
        </w:rPr>
        <w:t>statement addressing ALL of the following:</w:t>
      </w:r>
    </w:p>
    <w:p w14:paraId="7AD0C5DE" w14:textId="77777777" w:rsidR="00701C87" w:rsidRPr="00701C87" w:rsidRDefault="00701C87" w:rsidP="00110920">
      <w:pPr>
        <w:numPr>
          <w:ilvl w:val="1"/>
          <w:numId w:val="23"/>
        </w:numPr>
        <w:tabs>
          <w:tab w:val="num" w:pos="1440"/>
        </w:tabs>
        <w:contextualSpacing/>
        <w:rPr>
          <w:rFonts w:asciiTheme="majorBidi" w:eastAsia="Calibri" w:hAnsiTheme="majorBidi" w:cstheme="majorBidi"/>
          <w:szCs w:val="22"/>
        </w:rPr>
      </w:pPr>
      <w:r w:rsidRPr="00701C87">
        <w:rPr>
          <w:rFonts w:asciiTheme="majorBidi" w:eastAsia="Calibri" w:hAnsiTheme="majorBidi" w:cstheme="majorBidi"/>
          <w:szCs w:val="22"/>
        </w:rPr>
        <w:t>Circumstances that contributed to your inability to meet GPA requirement;</w:t>
      </w:r>
    </w:p>
    <w:p w14:paraId="3643D254" w14:textId="77777777" w:rsidR="00701C87" w:rsidRPr="00701C87" w:rsidRDefault="00701C87" w:rsidP="00110920">
      <w:pPr>
        <w:numPr>
          <w:ilvl w:val="1"/>
          <w:numId w:val="23"/>
        </w:numPr>
        <w:tabs>
          <w:tab w:val="num" w:pos="1440"/>
        </w:tabs>
        <w:contextualSpacing/>
        <w:rPr>
          <w:rFonts w:asciiTheme="majorBidi" w:eastAsia="Calibri" w:hAnsiTheme="majorBidi" w:cstheme="majorBidi"/>
          <w:szCs w:val="22"/>
        </w:rPr>
      </w:pPr>
      <w:r w:rsidRPr="00701C87">
        <w:rPr>
          <w:rFonts w:asciiTheme="majorBidi" w:eastAsia="Calibri" w:hAnsiTheme="majorBidi" w:cstheme="majorBidi"/>
          <w:szCs w:val="22"/>
        </w:rPr>
        <w:t>Experiences related to the field of education completed since graduation from college. It must define commitment to and potential for success in a professional teacher preparation program and the teaching profession.</w:t>
      </w:r>
    </w:p>
    <w:p w14:paraId="4DDD7ABC" w14:textId="77777777" w:rsidR="00701C87" w:rsidRPr="00701C87" w:rsidRDefault="00701C87" w:rsidP="00701C87">
      <w:pPr>
        <w:contextualSpacing/>
        <w:rPr>
          <w:rFonts w:asciiTheme="majorBidi" w:eastAsia="Calibri" w:hAnsiTheme="majorBidi" w:cstheme="majorBidi"/>
          <w:szCs w:val="22"/>
        </w:rPr>
      </w:pPr>
    </w:p>
    <w:p w14:paraId="443DFF54" w14:textId="0AF89EBE" w:rsidR="00701C87" w:rsidRPr="00701C87" w:rsidRDefault="00701C87" w:rsidP="00110920">
      <w:pPr>
        <w:numPr>
          <w:ilvl w:val="0"/>
          <w:numId w:val="24"/>
        </w:numPr>
        <w:spacing w:after="200"/>
        <w:rPr>
          <w:rFonts w:asciiTheme="majorBidi" w:eastAsia="Calibri" w:hAnsiTheme="majorBidi" w:cstheme="majorBidi"/>
          <w:szCs w:val="22"/>
        </w:rPr>
      </w:pPr>
      <w:r w:rsidRPr="00701C87">
        <w:rPr>
          <w:rFonts w:asciiTheme="majorBidi" w:eastAsia="Calibri" w:hAnsiTheme="majorBidi" w:cstheme="majorBidi"/>
          <w:b/>
          <w:bCs/>
          <w:szCs w:val="22"/>
        </w:rPr>
        <w:t>Program Plan:</w:t>
      </w:r>
      <w:r w:rsidRPr="00701C87">
        <w:rPr>
          <w:rFonts w:asciiTheme="majorBidi" w:eastAsia="Calibri" w:hAnsiTheme="majorBidi" w:cstheme="majorBidi"/>
          <w:szCs w:val="22"/>
        </w:rPr>
        <w:t xml:space="preserve"> Candidates must </w:t>
      </w:r>
      <w:r w:rsidR="00123081">
        <w:rPr>
          <w:rFonts w:asciiTheme="majorBidi" w:eastAsia="Calibri" w:hAnsiTheme="majorBidi" w:cstheme="majorBidi"/>
          <w:szCs w:val="22"/>
        </w:rPr>
        <w:t>meet</w:t>
      </w:r>
      <w:r w:rsidRPr="00701C87">
        <w:rPr>
          <w:rFonts w:asciiTheme="majorBidi" w:eastAsia="Calibri" w:hAnsiTheme="majorBidi" w:cstheme="majorBidi"/>
          <w:szCs w:val="22"/>
        </w:rPr>
        <w:t xml:space="preserve"> with their Academic Advisor to complete the Student </w:t>
      </w:r>
      <w:hyperlink r:id="rId51" w:history="1">
        <w:r w:rsidRPr="005E6540">
          <w:rPr>
            <w:rStyle w:val="Hyperlink"/>
            <w:rFonts w:eastAsia="Calibri"/>
            <w:szCs w:val="22"/>
          </w:rPr>
          <w:t>Program Plan</w:t>
        </w:r>
      </w:hyperlink>
      <w:r w:rsidRPr="00701C87">
        <w:rPr>
          <w:rFonts w:asciiTheme="majorBidi" w:eastAsia="Calibri" w:hAnsiTheme="majorBidi" w:cstheme="majorBidi"/>
          <w:szCs w:val="22"/>
        </w:rPr>
        <w:t>. </w:t>
      </w:r>
    </w:p>
    <w:p w14:paraId="4B9E3EE7" w14:textId="42528B6B" w:rsidR="00701C87" w:rsidRPr="00701C87" w:rsidRDefault="00701C87" w:rsidP="005E6540">
      <w:pPr>
        <w:numPr>
          <w:ilvl w:val="0"/>
          <w:numId w:val="38"/>
        </w:numPr>
        <w:spacing w:after="200"/>
        <w:rPr>
          <w:rFonts w:asciiTheme="majorBidi" w:eastAsia="Calibri" w:hAnsiTheme="majorBidi" w:cstheme="majorBidi"/>
          <w:szCs w:val="22"/>
        </w:rPr>
      </w:pPr>
      <w:r w:rsidRPr="00701C87">
        <w:rPr>
          <w:rFonts w:asciiTheme="majorBidi" w:eastAsia="Calibri" w:hAnsiTheme="majorBidi" w:cstheme="majorBidi"/>
          <w:b/>
          <w:bCs/>
          <w:szCs w:val="22"/>
        </w:rPr>
        <w:t>Program Admissions Interview: </w:t>
      </w:r>
      <w:r w:rsidRPr="00701C87">
        <w:rPr>
          <w:rFonts w:asciiTheme="majorBidi" w:eastAsia="Calibri" w:hAnsiTheme="majorBidi" w:cstheme="majorBidi"/>
          <w:szCs w:val="22"/>
        </w:rPr>
        <w:t xml:space="preserve">All applicants will participate in a group interview and on-demand writing sample. Candidates will be contacted by the Credential Services Office </w:t>
      </w:r>
      <w:r w:rsidR="005170C1">
        <w:rPr>
          <w:rFonts w:asciiTheme="majorBidi" w:eastAsia="Calibri" w:hAnsiTheme="majorBidi" w:cstheme="majorBidi"/>
          <w:szCs w:val="22"/>
        </w:rPr>
        <w:t xml:space="preserve">for scheduling </w:t>
      </w:r>
      <w:r w:rsidRPr="00701C87">
        <w:rPr>
          <w:rFonts w:asciiTheme="majorBidi" w:eastAsia="Calibri" w:hAnsiTheme="majorBidi" w:cstheme="majorBidi"/>
          <w:szCs w:val="22"/>
        </w:rPr>
        <w:t>after submitting program admissions packets to the office. </w:t>
      </w:r>
    </w:p>
    <w:p w14:paraId="10E00208" w14:textId="319B50AB" w:rsidR="00701C87" w:rsidRPr="00701C87" w:rsidRDefault="00701C87" w:rsidP="005E654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Basic Skills Requirement: </w:t>
      </w:r>
      <w:r w:rsidRPr="00701C87">
        <w:rPr>
          <w:rFonts w:asciiTheme="majorBidi" w:eastAsia="Calibri" w:hAnsiTheme="majorBidi" w:cstheme="majorBidi"/>
          <w:szCs w:val="22"/>
        </w:rPr>
        <w:t xml:space="preserve">All applicants must submit proof of passage of the Basic Skills Requirement by the deadline. There are several options available to verify this requirement on the CTC </w:t>
      </w:r>
      <w:hyperlink r:id="rId52" w:history="1">
        <w:r w:rsidRPr="005E6540">
          <w:rPr>
            <w:rStyle w:val="Hyperlink"/>
            <w:rFonts w:eastAsia="Calibri"/>
            <w:szCs w:val="22"/>
          </w:rPr>
          <w:t>website</w:t>
        </w:r>
      </w:hyperlink>
      <w:r w:rsidRPr="00701C87">
        <w:rPr>
          <w:rFonts w:asciiTheme="majorBidi" w:eastAsia="Calibri" w:hAnsiTheme="majorBidi" w:cstheme="majorBidi"/>
          <w:szCs w:val="22"/>
        </w:rPr>
        <w:t>.</w:t>
      </w:r>
    </w:p>
    <w:p w14:paraId="7CBAA5C6" w14:textId="77777777" w:rsidR="00701C87" w:rsidRPr="00701C87" w:rsidRDefault="00701C87" w:rsidP="0011092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Subject Matter Competency: </w:t>
      </w:r>
      <w:r w:rsidRPr="00701C87">
        <w:rPr>
          <w:rFonts w:asciiTheme="majorBidi" w:eastAsia="Calibri" w:hAnsiTheme="majorBidi" w:cstheme="majorBidi"/>
          <w:szCs w:val="22"/>
        </w:rPr>
        <w:t>Subject Matter Competency is required of all students </w:t>
      </w:r>
      <w:r w:rsidRPr="005E6540">
        <w:rPr>
          <w:rFonts w:asciiTheme="majorBidi" w:eastAsia="Calibri" w:hAnsiTheme="majorBidi" w:cstheme="majorBidi"/>
          <w:szCs w:val="22"/>
        </w:rPr>
        <w:t>prior to program admission</w:t>
      </w:r>
      <w:r w:rsidRPr="00701C87">
        <w:rPr>
          <w:rFonts w:asciiTheme="majorBidi" w:eastAsia="Calibri" w:hAnsiTheme="majorBidi" w:cstheme="majorBidi"/>
          <w:szCs w:val="22"/>
        </w:rPr>
        <w:t>. Subject Matter Competency can be verified through:</w:t>
      </w:r>
    </w:p>
    <w:p w14:paraId="1F7697F7" w14:textId="147624FA" w:rsidR="00701C87" w:rsidRPr="00701C87" w:rsidRDefault="00701C87" w:rsidP="00701C87">
      <w:pPr>
        <w:spacing w:after="200"/>
        <w:ind w:left="720"/>
        <w:rPr>
          <w:rFonts w:asciiTheme="majorBidi" w:eastAsia="Calibri" w:hAnsiTheme="majorBidi" w:cstheme="majorBidi"/>
          <w:szCs w:val="22"/>
        </w:rPr>
      </w:pPr>
      <w:r w:rsidRPr="00701C87">
        <w:rPr>
          <w:rFonts w:asciiTheme="majorBidi" w:eastAsia="Calibri" w:hAnsiTheme="majorBidi" w:cstheme="majorBidi"/>
          <w:b/>
          <w:bCs/>
          <w:szCs w:val="22"/>
        </w:rPr>
        <w:lastRenderedPageBreak/>
        <w:t>a.)</w:t>
      </w:r>
      <w:r w:rsidRPr="00701C87">
        <w:rPr>
          <w:rFonts w:asciiTheme="majorBidi" w:eastAsia="Calibri" w:hAnsiTheme="majorBidi" w:cstheme="majorBidi"/>
          <w:szCs w:val="22"/>
        </w:rPr>
        <w:t xml:space="preserve"> Passing the appropriate </w:t>
      </w:r>
      <w:hyperlink r:id="rId53" w:history="1">
        <w:r w:rsidRPr="005E6540">
          <w:rPr>
            <w:rStyle w:val="Hyperlink"/>
            <w:rFonts w:eastAsia="Calibri"/>
            <w:szCs w:val="22"/>
          </w:rPr>
          <w:t>CSET</w:t>
        </w:r>
      </w:hyperlink>
      <w:r w:rsidRPr="00701C87">
        <w:rPr>
          <w:rFonts w:asciiTheme="majorBidi" w:eastAsia="Calibri" w:hAnsiTheme="majorBidi" w:cstheme="majorBidi"/>
          <w:szCs w:val="22"/>
        </w:rPr>
        <w:t> </w:t>
      </w:r>
      <w:r w:rsidR="005E6540" w:rsidRPr="00701C87">
        <w:rPr>
          <w:rFonts w:asciiTheme="majorBidi" w:eastAsia="Calibri" w:hAnsiTheme="majorBidi" w:cstheme="majorBidi"/>
          <w:szCs w:val="22"/>
        </w:rPr>
        <w:t xml:space="preserve"> </w:t>
      </w:r>
    </w:p>
    <w:p w14:paraId="23B09C19" w14:textId="77777777" w:rsidR="00701C87" w:rsidRPr="00701C87" w:rsidRDefault="00701C87" w:rsidP="00701C87">
      <w:pPr>
        <w:spacing w:after="200"/>
        <w:ind w:left="720"/>
        <w:rPr>
          <w:rFonts w:asciiTheme="majorBidi" w:eastAsia="Calibri" w:hAnsiTheme="majorBidi" w:cstheme="majorBidi"/>
          <w:szCs w:val="22"/>
        </w:rPr>
      </w:pPr>
      <w:r w:rsidRPr="00701C87">
        <w:rPr>
          <w:rFonts w:asciiTheme="majorBidi" w:eastAsia="Calibri" w:hAnsiTheme="majorBidi" w:cstheme="majorBidi"/>
          <w:szCs w:val="22"/>
        </w:rPr>
        <w:t>or</w:t>
      </w:r>
    </w:p>
    <w:p w14:paraId="49613BDB" w14:textId="77777777" w:rsidR="00701C87" w:rsidRPr="00701C87" w:rsidRDefault="00701C87" w:rsidP="00701C87">
      <w:pPr>
        <w:spacing w:after="200"/>
        <w:ind w:left="720"/>
        <w:rPr>
          <w:rFonts w:asciiTheme="majorBidi" w:eastAsia="Calibri" w:hAnsiTheme="majorBidi" w:cstheme="majorBidi"/>
          <w:szCs w:val="22"/>
        </w:rPr>
      </w:pPr>
      <w:r w:rsidRPr="00701C87">
        <w:rPr>
          <w:rFonts w:asciiTheme="majorBidi" w:eastAsia="Calibri" w:hAnsiTheme="majorBidi" w:cstheme="majorBidi"/>
          <w:b/>
          <w:bCs/>
          <w:szCs w:val="22"/>
        </w:rPr>
        <w:t>b.)</w:t>
      </w:r>
      <w:r w:rsidRPr="00701C87">
        <w:rPr>
          <w:rFonts w:asciiTheme="majorBidi" w:eastAsia="Calibri" w:hAnsiTheme="majorBidi" w:cstheme="majorBidi"/>
          <w:szCs w:val="22"/>
        </w:rPr>
        <w:t> Prescribed coursework. Students choosing the prescribed coursework option may petition for admission if 80% of prescribed coursework is complete.</w:t>
      </w:r>
    </w:p>
    <w:p w14:paraId="125E0BAE" w14:textId="28E4B74A" w:rsidR="00701C87" w:rsidRPr="006D1747" w:rsidRDefault="00701C87" w:rsidP="0011092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Bilingual Authorization (BL) Candidates:</w:t>
      </w:r>
      <w:r w:rsidR="006D1747">
        <w:rPr>
          <w:rFonts w:asciiTheme="majorBidi" w:eastAsia="Calibri" w:hAnsiTheme="majorBidi" w:cstheme="majorBidi"/>
          <w:b/>
          <w:bCs/>
          <w:szCs w:val="22"/>
        </w:rPr>
        <w:t xml:space="preserve"> </w:t>
      </w:r>
      <w:r w:rsidRPr="006D1747">
        <w:rPr>
          <w:rFonts w:asciiTheme="majorBidi" w:eastAsia="Calibri" w:hAnsiTheme="majorBidi" w:cstheme="majorBidi"/>
          <w:szCs w:val="22"/>
        </w:rPr>
        <w:t>All BL candidates must schedule an Interview with the Bilingual Programs Coordinator.</w:t>
      </w:r>
      <w:r w:rsidR="006D1747" w:rsidRPr="006D1747">
        <w:rPr>
          <w:rFonts w:asciiTheme="majorBidi" w:eastAsia="Calibri" w:hAnsiTheme="majorBidi" w:cstheme="majorBidi"/>
          <w:szCs w:val="22"/>
        </w:rPr>
        <w:t xml:space="preserve"> </w:t>
      </w:r>
      <w:r w:rsidRPr="006D1747">
        <w:rPr>
          <w:rFonts w:asciiTheme="majorBidi" w:eastAsia="Calibri" w:hAnsiTheme="majorBidi" w:cstheme="majorBidi"/>
          <w:szCs w:val="22"/>
        </w:rPr>
        <w:t>All interviews must be completed prior to the application deadline and additional BL items must be submitted at the time of the BL interview. Please arrange your items and schedule your interview accordingly. </w:t>
      </w:r>
      <w:r w:rsidR="005E6540" w:rsidRPr="006D1747">
        <w:rPr>
          <w:rFonts w:asciiTheme="majorBidi" w:eastAsia="Calibri" w:hAnsiTheme="majorBidi" w:cstheme="majorBidi"/>
          <w:szCs w:val="22"/>
        </w:rPr>
        <w:t>(Valid for 1 year)</w:t>
      </w:r>
      <w:r w:rsidR="005E6540">
        <w:rPr>
          <w:rFonts w:asciiTheme="majorBidi" w:eastAsia="Calibri" w:hAnsiTheme="majorBidi" w:cstheme="majorBidi"/>
          <w:szCs w:val="22"/>
        </w:rPr>
        <w:t>.</w:t>
      </w:r>
    </w:p>
    <w:p w14:paraId="3CF2BBB9" w14:textId="77777777" w:rsidR="00701C87" w:rsidRPr="00701C87" w:rsidRDefault="00701C87" w:rsidP="0011092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Field Experience: </w:t>
      </w:r>
      <w:r w:rsidRPr="00701C87">
        <w:rPr>
          <w:rFonts w:asciiTheme="majorBidi" w:eastAsia="Calibri" w:hAnsiTheme="majorBidi" w:cstheme="majorBidi"/>
          <w:szCs w:val="22"/>
        </w:rPr>
        <w:t>Successful completion of a supervised Field Experience is a prerequisite for admission in the Credential Programs.  Submit the “Early Field Experience Verification Form” with your program admission packet. See the form for EFE options.</w:t>
      </w:r>
    </w:p>
    <w:p w14:paraId="471873CF" w14:textId="69585936" w:rsidR="00701C87" w:rsidRPr="005170C1" w:rsidRDefault="00701C87" w:rsidP="0011092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Recommendations: </w:t>
      </w:r>
      <w:r w:rsidRPr="00701C87">
        <w:rPr>
          <w:rFonts w:asciiTheme="majorBidi" w:eastAsia="Calibri" w:hAnsiTheme="majorBidi" w:cstheme="majorBidi"/>
          <w:szCs w:val="22"/>
        </w:rPr>
        <w:t xml:space="preserve"> Two recommendations are required.  One recommendation must be completed by a </w:t>
      </w:r>
      <w:r w:rsidRPr="005170C1">
        <w:rPr>
          <w:rFonts w:asciiTheme="majorBidi" w:eastAsia="Calibri" w:hAnsiTheme="majorBidi" w:cstheme="majorBidi"/>
          <w:szCs w:val="22"/>
        </w:rPr>
        <w:t>University or College Professor who has been your instructor and one by a professional who has directly observed your work/interaction for a minimum of 20 hours experience with youth in group settings levels TK-12.  Please use Recommendation Forms on the program admission website.</w:t>
      </w:r>
      <w:r w:rsidR="005E6540" w:rsidRPr="005E6540">
        <w:rPr>
          <w:rFonts w:asciiTheme="majorBidi" w:eastAsia="Calibri" w:hAnsiTheme="majorBidi" w:cstheme="majorBidi"/>
          <w:szCs w:val="22"/>
        </w:rPr>
        <w:t xml:space="preserve"> </w:t>
      </w:r>
      <w:r w:rsidR="005E6540" w:rsidRPr="00701C87">
        <w:rPr>
          <w:rFonts w:asciiTheme="majorBidi" w:eastAsia="Calibri" w:hAnsiTheme="majorBidi" w:cstheme="majorBidi"/>
          <w:szCs w:val="22"/>
        </w:rPr>
        <w:t>(Valid for 1 year)</w:t>
      </w:r>
      <w:r w:rsidR="005E6540">
        <w:rPr>
          <w:rFonts w:asciiTheme="majorBidi" w:eastAsia="Calibri" w:hAnsiTheme="majorBidi" w:cstheme="majorBidi"/>
          <w:szCs w:val="22"/>
        </w:rPr>
        <w:t>.</w:t>
      </w:r>
    </w:p>
    <w:p w14:paraId="101FB09B" w14:textId="079CDA10" w:rsidR="00701C87" w:rsidRPr="00701C87" w:rsidRDefault="00701C87" w:rsidP="007F5F5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Statement of Purpose: </w:t>
      </w:r>
      <w:r w:rsidRPr="00701C87">
        <w:rPr>
          <w:rFonts w:asciiTheme="majorBidi" w:eastAsia="Calibri" w:hAnsiTheme="majorBidi" w:cstheme="majorBidi"/>
          <w:szCs w:val="22"/>
        </w:rPr>
        <w:t>In a thoughtful and well</w:t>
      </w:r>
      <w:r w:rsidR="005170C1">
        <w:rPr>
          <w:rFonts w:asciiTheme="majorBidi" w:eastAsia="Calibri" w:hAnsiTheme="majorBidi" w:cstheme="majorBidi"/>
          <w:szCs w:val="22"/>
        </w:rPr>
        <w:t>-</w:t>
      </w:r>
      <w:r w:rsidRPr="00701C87">
        <w:rPr>
          <w:rFonts w:asciiTheme="majorBidi" w:eastAsia="Calibri" w:hAnsiTheme="majorBidi" w:cstheme="majorBidi"/>
          <w:szCs w:val="22"/>
        </w:rPr>
        <w:t>constructed essay, discuss the personal and professional qualities you possess that will enable you to become an effective teacher in a multicultural classroom and your expectations of the Credential Program to further develop those attributes.  A form is provided for your use.  The statement of purpose must be signed and dated.  </w:t>
      </w:r>
      <w:r w:rsidRPr="005170C1">
        <w:rPr>
          <w:rFonts w:asciiTheme="majorBidi" w:eastAsia="Calibri" w:hAnsiTheme="majorBidi" w:cstheme="majorBidi"/>
          <w:szCs w:val="22"/>
        </w:rPr>
        <w:t>All statements must be typed, double-spaced, 12 point, Times New Roman font. T</w:t>
      </w:r>
      <w:r w:rsidRPr="00701C87">
        <w:rPr>
          <w:rFonts w:asciiTheme="majorBidi" w:eastAsia="Calibri" w:hAnsiTheme="majorBidi" w:cstheme="majorBidi"/>
          <w:szCs w:val="22"/>
        </w:rPr>
        <w:t>his statement is assessed to meet two purposes: </w:t>
      </w:r>
      <w:r w:rsidR="005E6540">
        <w:rPr>
          <w:rFonts w:asciiTheme="majorBidi" w:eastAsia="Calibri" w:hAnsiTheme="majorBidi" w:cstheme="majorBidi"/>
          <w:szCs w:val="22"/>
        </w:rPr>
        <w:br/>
      </w:r>
      <w:r w:rsidR="007F5F50">
        <w:rPr>
          <w:rFonts w:asciiTheme="majorBidi" w:eastAsia="Calibri" w:hAnsiTheme="majorBidi" w:cstheme="majorBidi"/>
          <w:szCs w:val="22"/>
        </w:rPr>
        <w:t xml:space="preserve">     </w:t>
      </w:r>
      <w:r w:rsidRPr="00701C87">
        <w:rPr>
          <w:rFonts w:asciiTheme="majorBidi" w:eastAsia="Calibri" w:hAnsiTheme="majorBidi" w:cstheme="majorBidi"/>
          <w:szCs w:val="22"/>
        </w:rPr>
        <w:t>(1) Can you write in an academic and professional manner</w:t>
      </w:r>
      <w:r w:rsidR="007F5F50">
        <w:rPr>
          <w:rFonts w:asciiTheme="majorBidi" w:eastAsia="Calibri" w:hAnsiTheme="majorBidi" w:cstheme="majorBidi"/>
          <w:szCs w:val="22"/>
        </w:rPr>
        <w:t>?</w:t>
      </w:r>
      <w:r w:rsidR="005E6540">
        <w:rPr>
          <w:rFonts w:asciiTheme="majorBidi" w:eastAsia="Calibri" w:hAnsiTheme="majorBidi" w:cstheme="majorBidi"/>
          <w:szCs w:val="22"/>
        </w:rPr>
        <w:br/>
      </w:r>
      <w:r w:rsidR="007F5F50">
        <w:rPr>
          <w:rFonts w:asciiTheme="majorBidi" w:eastAsia="Calibri" w:hAnsiTheme="majorBidi" w:cstheme="majorBidi"/>
          <w:szCs w:val="22"/>
        </w:rPr>
        <w:t xml:space="preserve">     </w:t>
      </w:r>
      <w:r w:rsidRPr="00701C87">
        <w:rPr>
          <w:rFonts w:asciiTheme="majorBidi" w:eastAsia="Calibri" w:hAnsiTheme="majorBidi" w:cstheme="majorBidi"/>
          <w:szCs w:val="22"/>
        </w:rPr>
        <w:t>(2) What is your commitment to teaching all children</w:t>
      </w:r>
      <w:r w:rsidR="005170C1">
        <w:rPr>
          <w:rFonts w:asciiTheme="majorBidi" w:eastAsia="Calibri" w:hAnsiTheme="majorBidi" w:cstheme="majorBidi"/>
          <w:szCs w:val="22"/>
        </w:rPr>
        <w:t xml:space="preserve">? </w:t>
      </w:r>
      <w:r w:rsidRPr="00701C87">
        <w:rPr>
          <w:rFonts w:asciiTheme="majorBidi" w:eastAsia="Calibri" w:hAnsiTheme="majorBidi" w:cstheme="majorBidi"/>
          <w:szCs w:val="22"/>
        </w:rPr>
        <w:t xml:space="preserve">Does your response provide </w:t>
      </w:r>
      <w:r w:rsidR="007F5F50">
        <w:rPr>
          <w:rFonts w:asciiTheme="majorBidi" w:eastAsia="Calibri" w:hAnsiTheme="majorBidi" w:cstheme="majorBidi"/>
          <w:szCs w:val="22"/>
        </w:rPr>
        <w:t xml:space="preserve">     </w:t>
      </w:r>
      <w:r w:rsidR="007F5F50">
        <w:rPr>
          <w:rFonts w:asciiTheme="majorBidi" w:eastAsia="Calibri" w:hAnsiTheme="majorBidi" w:cstheme="majorBidi"/>
          <w:szCs w:val="22"/>
        </w:rPr>
        <w:br/>
        <w:t xml:space="preserve">     </w:t>
      </w:r>
      <w:r w:rsidRPr="00701C87">
        <w:rPr>
          <w:rFonts w:asciiTheme="majorBidi" w:eastAsia="Calibri" w:hAnsiTheme="majorBidi" w:cstheme="majorBidi"/>
          <w:szCs w:val="22"/>
        </w:rPr>
        <w:t xml:space="preserve">evidence of your professional disposition and understanding of teaching in the public </w:t>
      </w:r>
      <w:r w:rsidR="007F5F50">
        <w:rPr>
          <w:rFonts w:asciiTheme="majorBidi" w:eastAsia="Calibri" w:hAnsiTheme="majorBidi" w:cstheme="majorBidi"/>
          <w:szCs w:val="22"/>
        </w:rPr>
        <w:br/>
        <w:t xml:space="preserve">     </w:t>
      </w:r>
      <w:r w:rsidRPr="00701C87">
        <w:rPr>
          <w:rFonts w:asciiTheme="majorBidi" w:eastAsia="Calibri" w:hAnsiTheme="majorBidi" w:cstheme="majorBidi"/>
          <w:szCs w:val="22"/>
        </w:rPr>
        <w:t>schools?</w:t>
      </w:r>
    </w:p>
    <w:p w14:paraId="2C819F4F" w14:textId="3B72837B" w:rsidR="00701C87" w:rsidRPr="006D1747" w:rsidRDefault="00701C87" w:rsidP="00110920">
      <w:pPr>
        <w:numPr>
          <w:ilvl w:val="0"/>
          <w:numId w:val="26"/>
        </w:numPr>
        <w:spacing w:after="200"/>
        <w:rPr>
          <w:rFonts w:asciiTheme="majorBidi" w:eastAsia="Calibri" w:hAnsiTheme="majorBidi" w:cstheme="majorBidi"/>
          <w:szCs w:val="22"/>
        </w:rPr>
      </w:pPr>
      <w:r w:rsidRPr="00701C87">
        <w:rPr>
          <w:rFonts w:asciiTheme="majorBidi" w:eastAsia="Calibri" w:hAnsiTheme="majorBidi" w:cstheme="majorBidi"/>
          <w:b/>
          <w:bCs/>
          <w:szCs w:val="22"/>
        </w:rPr>
        <w:t>Certificate of Clearance (Application and Fingerprints): </w:t>
      </w:r>
      <w:r w:rsidRPr="00701C87">
        <w:rPr>
          <w:rFonts w:asciiTheme="majorBidi" w:eastAsia="Calibri" w:hAnsiTheme="majorBidi" w:cstheme="majorBidi"/>
          <w:szCs w:val="22"/>
        </w:rPr>
        <w:t>A copy of a Certificate of Clearance document granted by the California Commissions on Teacher Credentialing (CTC) must be submitted as part of the Program Admissions process.  A California Teaching Credential or Emergency Permit may be submitted in lieu of the Certificate of Clearance.  The issuance date must not exceed 5 years.  A copy of your document can be downloaded and printed from the CTC website: https://www.ctc.ca.gov/ within 60 days of your application submission.</w:t>
      </w:r>
      <w:r w:rsidR="006D1747">
        <w:rPr>
          <w:rFonts w:asciiTheme="majorBidi" w:eastAsia="Calibri" w:hAnsiTheme="majorBidi" w:cstheme="majorBidi"/>
          <w:szCs w:val="22"/>
        </w:rPr>
        <w:t xml:space="preserve"> </w:t>
      </w:r>
      <w:r w:rsidRPr="006D1747">
        <w:rPr>
          <w:rFonts w:asciiTheme="majorBidi" w:eastAsia="Calibri" w:hAnsiTheme="majorBidi" w:cstheme="majorBidi"/>
          <w:szCs w:val="22"/>
        </w:rPr>
        <w:t>Any further questions may be answered by contacting the Commission Information Services Unit by email at </w:t>
      </w:r>
      <w:hyperlink r:id="rId54" w:history="1">
        <w:r w:rsidRPr="006D1747">
          <w:rPr>
            <w:rStyle w:val="Hyperlink"/>
            <w:rFonts w:eastAsia="Calibri"/>
            <w:szCs w:val="22"/>
          </w:rPr>
          <w:t>credentials@ctc.ca.gov</w:t>
        </w:r>
      </w:hyperlink>
    </w:p>
    <w:p w14:paraId="03C97664" w14:textId="47095624" w:rsidR="00701C87" w:rsidRPr="00701C87" w:rsidRDefault="00701C87" w:rsidP="00110920">
      <w:pPr>
        <w:numPr>
          <w:ilvl w:val="0"/>
          <w:numId w:val="27"/>
        </w:numPr>
        <w:spacing w:after="200"/>
        <w:rPr>
          <w:rFonts w:asciiTheme="majorBidi" w:eastAsia="Calibri" w:hAnsiTheme="majorBidi" w:cstheme="majorBidi"/>
          <w:szCs w:val="22"/>
        </w:rPr>
      </w:pPr>
      <w:r w:rsidRPr="00701C87">
        <w:rPr>
          <w:rFonts w:asciiTheme="majorBidi" w:eastAsia="Calibri" w:hAnsiTheme="majorBidi" w:cstheme="majorBidi"/>
          <w:b/>
          <w:bCs/>
          <w:szCs w:val="22"/>
        </w:rPr>
        <w:t>TB Clearance: </w:t>
      </w:r>
      <w:r w:rsidR="007D022E" w:rsidRPr="00701C87">
        <w:rPr>
          <w:rFonts w:asciiTheme="majorBidi" w:eastAsia="Calibri" w:hAnsiTheme="majorBidi" w:cstheme="majorBidi"/>
          <w:szCs w:val="22"/>
        </w:rPr>
        <w:t>TB clearance must remain valid throughout Clinical Practice.</w:t>
      </w:r>
      <w:r w:rsidR="007D022E">
        <w:rPr>
          <w:rFonts w:asciiTheme="majorBidi" w:eastAsia="Calibri" w:hAnsiTheme="majorBidi" w:cstheme="majorBidi"/>
          <w:szCs w:val="22"/>
        </w:rPr>
        <w:t xml:space="preserve"> A</w:t>
      </w:r>
      <w:r w:rsidRPr="00701C87">
        <w:rPr>
          <w:rFonts w:asciiTheme="majorBidi" w:eastAsia="Calibri" w:hAnsiTheme="majorBidi" w:cstheme="majorBidi"/>
          <w:szCs w:val="22"/>
        </w:rPr>
        <w:t xml:space="preserve"> Negative TB Test </w:t>
      </w:r>
      <w:r w:rsidR="007D022E">
        <w:rPr>
          <w:rFonts w:asciiTheme="majorBidi" w:eastAsia="Calibri" w:hAnsiTheme="majorBidi" w:cstheme="majorBidi"/>
          <w:szCs w:val="22"/>
        </w:rPr>
        <w:t xml:space="preserve">is </w:t>
      </w:r>
      <w:r w:rsidRPr="00701C87">
        <w:rPr>
          <w:rFonts w:asciiTheme="majorBidi" w:eastAsia="Calibri" w:hAnsiTheme="majorBidi" w:cstheme="majorBidi"/>
          <w:szCs w:val="22"/>
        </w:rPr>
        <w:t>offered at Student Health Center. </w:t>
      </w:r>
      <w:r w:rsidR="007D022E">
        <w:rPr>
          <w:rFonts w:asciiTheme="majorBidi" w:eastAsia="Calibri" w:hAnsiTheme="majorBidi" w:cstheme="majorBidi"/>
          <w:szCs w:val="22"/>
        </w:rPr>
        <w:t>A chest x-ray may also be provided for proof of clearance.</w:t>
      </w:r>
      <w:r w:rsidRPr="00701C87">
        <w:rPr>
          <w:rFonts w:asciiTheme="majorBidi" w:eastAsia="Calibri" w:hAnsiTheme="majorBidi" w:cstheme="majorBidi"/>
          <w:szCs w:val="22"/>
        </w:rPr>
        <w:t xml:space="preserve"> </w:t>
      </w:r>
    </w:p>
    <w:p w14:paraId="62CF81E3" w14:textId="77777777" w:rsidR="00701C87" w:rsidRPr="00701C87" w:rsidRDefault="00701C87" w:rsidP="00110920">
      <w:pPr>
        <w:numPr>
          <w:ilvl w:val="0"/>
          <w:numId w:val="27"/>
        </w:numPr>
        <w:spacing w:after="200"/>
        <w:rPr>
          <w:rFonts w:asciiTheme="majorBidi" w:eastAsia="Calibri" w:hAnsiTheme="majorBidi" w:cstheme="majorBidi"/>
          <w:szCs w:val="22"/>
        </w:rPr>
      </w:pPr>
      <w:r w:rsidRPr="00701C87">
        <w:rPr>
          <w:rFonts w:asciiTheme="majorBidi" w:eastAsia="Calibri" w:hAnsiTheme="majorBidi" w:cstheme="majorBidi"/>
          <w:b/>
          <w:bCs/>
          <w:szCs w:val="22"/>
        </w:rPr>
        <w:t>Processing Fee: </w:t>
      </w:r>
      <w:r w:rsidRPr="00701C87">
        <w:rPr>
          <w:rFonts w:asciiTheme="majorBidi" w:eastAsia="Calibri" w:hAnsiTheme="majorBidi" w:cstheme="majorBidi"/>
          <w:szCs w:val="22"/>
        </w:rPr>
        <w:t xml:space="preserve">There is a $25 processing fee.  Payments must be made to the Cashier’s Office, or via </w:t>
      </w:r>
      <w:proofErr w:type="spellStart"/>
      <w:r w:rsidRPr="00701C87">
        <w:rPr>
          <w:rFonts w:asciiTheme="majorBidi" w:eastAsia="Calibri" w:hAnsiTheme="majorBidi" w:cstheme="majorBidi"/>
          <w:szCs w:val="22"/>
        </w:rPr>
        <w:t>BroncoDirect</w:t>
      </w:r>
      <w:proofErr w:type="spellEnd"/>
      <w:r w:rsidRPr="00701C87">
        <w:rPr>
          <w:rFonts w:asciiTheme="majorBidi" w:eastAsia="Calibri" w:hAnsiTheme="majorBidi" w:cstheme="majorBidi"/>
          <w:szCs w:val="22"/>
        </w:rPr>
        <w:t>.</w:t>
      </w:r>
    </w:p>
    <w:p w14:paraId="67682062" w14:textId="2B4C0906" w:rsidR="00701C87" w:rsidRPr="00701C87" w:rsidRDefault="00701C87" w:rsidP="006D1747">
      <w:pPr>
        <w:spacing w:after="200"/>
        <w:rPr>
          <w:rFonts w:asciiTheme="majorBidi" w:eastAsia="Calibri" w:hAnsiTheme="majorBidi" w:cstheme="majorBidi"/>
          <w:szCs w:val="22"/>
        </w:rPr>
      </w:pPr>
      <w:r w:rsidRPr="00701C87">
        <w:rPr>
          <w:rFonts w:asciiTheme="majorBidi" w:eastAsia="Calibri" w:hAnsiTheme="majorBidi" w:cstheme="majorBidi"/>
          <w:b/>
          <w:bCs/>
          <w:szCs w:val="22"/>
        </w:rPr>
        <w:lastRenderedPageBreak/>
        <w:t>US Constitution Requirement</w:t>
      </w:r>
      <w:r w:rsidR="006D1747">
        <w:rPr>
          <w:rFonts w:asciiTheme="majorBidi" w:eastAsia="Calibri" w:hAnsiTheme="majorBidi" w:cstheme="majorBidi"/>
          <w:szCs w:val="22"/>
        </w:rPr>
        <w:t xml:space="preserve">: </w:t>
      </w:r>
      <w:r w:rsidRPr="006D1747">
        <w:rPr>
          <w:rFonts w:asciiTheme="majorBidi" w:eastAsia="Calibri" w:hAnsiTheme="majorBidi" w:cstheme="majorBidi"/>
          <w:szCs w:val="22"/>
        </w:rPr>
        <w:t>If you are a CSU graduate, you have already met this requirement.</w:t>
      </w:r>
      <w:r w:rsidR="006D1747">
        <w:rPr>
          <w:rFonts w:asciiTheme="majorBidi" w:eastAsia="Calibri" w:hAnsiTheme="majorBidi" w:cstheme="majorBidi"/>
          <w:szCs w:val="22"/>
        </w:rPr>
        <w:t xml:space="preserve"> For a</w:t>
      </w:r>
      <w:r w:rsidRPr="006D1747">
        <w:rPr>
          <w:rFonts w:asciiTheme="majorBidi" w:eastAsia="Calibri" w:hAnsiTheme="majorBidi" w:cstheme="majorBidi"/>
          <w:szCs w:val="22"/>
        </w:rPr>
        <w:t>ll other candidates</w:t>
      </w:r>
      <w:r w:rsidR="006D1747">
        <w:rPr>
          <w:rFonts w:asciiTheme="majorBidi" w:eastAsia="Calibri" w:hAnsiTheme="majorBidi" w:cstheme="majorBidi"/>
          <w:szCs w:val="22"/>
        </w:rPr>
        <w:t>, c</w:t>
      </w:r>
      <w:r w:rsidRPr="006D1747">
        <w:rPr>
          <w:rFonts w:asciiTheme="majorBidi" w:eastAsia="Calibri" w:hAnsiTheme="majorBidi" w:cstheme="majorBidi"/>
          <w:szCs w:val="22"/>
        </w:rPr>
        <w:t>ompletion of a course with a “C” or better (at least two semester units or three quarter units) in the provisions and principles of the United States Constitution or equivalent test.</w:t>
      </w:r>
      <w:r w:rsidR="006D1747">
        <w:rPr>
          <w:rFonts w:asciiTheme="majorBidi" w:eastAsia="Calibri" w:hAnsiTheme="majorBidi" w:cstheme="majorBidi"/>
          <w:szCs w:val="22"/>
        </w:rPr>
        <w:t xml:space="preserve"> </w:t>
      </w:r>
      <w:r w:rsidRPr="00701C87">
        <w:rPr>
          <w:rFonts w:asciiTheme="majorBidi" w:eastAsia="Calibri" w:hAnsiTheme="majorBidi" w:cstheme="majorBidi"/>
          <w:szCs w:val="22"/>
        </w:rPr>
        <w:t xml:space="preserve">This </w:t>
      </w:r>
      <w:r w:rsidR="006D1747">
        <w:rPr>
          <w:rFonts w:asciiTheme="majorBidi" w:eastAsia="Calibri" w:hAnsiTheme="majorBidi" w:cstheme="majorBidi"/>
          <w:szCs w:val="22"/>
        </w:rPr>
        <w:t>is not required for</w:t>
      </w:r>
      <w:r w:rsidRPr="00701C87">
        <w:rPr>
          <w:rFonts w:asciiTheme="majorBidi" w:eastAsia="Calibri" w:hAnsiTheme="majorBidi" w:cstheme="majorBidi"/>
          <w:szCs w:val="22"/>
        </w:rPr>
        <w:t xml:space="preserve"> </w:t>
      </w:r>
      <w:r w:rsidR="006D1747">
        <w:rPr>
          <w:rFonts w:asciiTheme="majorBidi" w:eastAsia="Calibri" w:hAnsiTheme="majorBidi" w:cstheme="majorBidi"/>
          <w:szCs w:val="22"/>
        </w:rPr>
        <w:t>program admission</w:t>
      </w:r>
      <w:r w:rsidRPr="00701C87">
        <w:rPr>
          <w:rFonts w:asciiTheme="majorBidi" w:eastAsia="Calibri" w:hAnsiTheme="majorBidi" w:cstheme="majorBidi"/>
          <w:szCs w:val="22"/>
        </w:rPr>
        <w:t xml:space="preserve">, but must be met at the time of applying for </w:t>
      </w:r>
      <w:r w:rsidR="006D1747">
        <w:rPr>
          <w:rFonts w:asciiTheme="majorBidi" w:eastAsia="Calibri" w:hAnsiTheme="majorBidi" w:cstheme="majorBidi"/>
          <w:szCs w:val="22"/>
        </w:rPr>
        <w:t>a</w:t>
      </w:r>
      <w:r w:rsidRPr="00701C87">
        <w:rPr>
          <w:rFonts w:asciiTheme="majorBidi" w:eastAsia="Calibri" w:hAnsiTheme="majorBidi" w:cstheme="majorBidi"/>
          <w:szCs w:val="22"/>
        </w:rPr>
        <w:t xml:space="preserve"> </w:t>
      </w:r>
      <w:r w:rsidR="006D1747" w:rsidRPr="00701C87">
        <w:rPr>
          <w:rFonts w:asciiTheme="majorBidi" w:eastAsia="Calibri" w:hAnsiTheme="majorBidi" w:cstheme="majorBidi"/>
          <w:szCs w:val="22"/>
        </w:rPr>
        <w:t xml:space="preserve">Preliminary Credential </w:t>
      </w:r>
      <w:r w:rsidRPr="00701C87">
        <w:rPr>
          <w:rFonts w:asciiTheme="majorBidi" w:eastAsia="Calibri" w:hAnsiTheme="majorBidi" w:cstheme="majorBidi"/>
          <w:szCs w:val="22"/>
        </w:rPr>
        <w:t>or upon program completion.</w:t>
      </w:r>
    </w:p>
    <w:p w14:paraId="7C28D675" w14:textId="77ACEFD1" w:rsidR="00701C87" w:rsidRPr="00701C87" w:rsidRDefault="00701C87" w:rsidP="006D1747">
      <w:pPr>
        <w:spacing w:after="200"/>
        <w:rPr>
          <w:rFonts w:asciiTheme="majorBidi" w:eastAsia="Calibri" w:hAnsiTheme="majorBidi" w:cstheme="majorBidi"/>
          <w:szCs w:val="22"/>
        </w:rPr>
      </w:pPr>
      <w:r w:rsidRPr="00701C87">
        <w:rPr>
          <w:rFonts w:asciiTheme="majorBidi" w:eastAsia="Calibri" w:hAnsiTheme="majorBidi" w:cstheme="majorBidi"/>
          <w:b/>
          <w:bCs/>
          <w:szCs w:val="22"/>
        </w:rPr>
        <w:t>Notification for Out-of-Country Graduates</w:t>
      </w:r>
      <w:r w:rsidR="006D1747">
        <w:rPr>
          <w:rFonts w:asciiTheme="majorBidi" w:eastAsia="Calibri" w:hAnsiTheme="majorBidi" w:cstheme="majorBidi"/>
          <w:szCs w:val="22"/>
        </w:rPr>
        <w:t xml:space="preserve">: </w:t>
      </w:r>
      <w:r w:rsidRPr="00701C87">
        <w:rPr>
          <w:rFonts w:asciiTheme="majorBidi" w:eastAsia="Calibri" w:hAnsiTheme="majorBidi" w:cstheme="majorBidi"/>
          <w:szCs w:val="22"/>
        </w:rPr>
        <w:t>Foreign transcripts must be evaluated by a CTC approved transcript evaluation agency. Original (sealed) copies must be submitted to the Credential Analyst.</w:t>
      </w:r>
    </w:p>
    <w:p w14:paraId="45B852B2" w14:textId="77777777" w:rsidR="00701C87" w:rsidRPr="00701C87" w:rsidRDefault="00701C87" w:rsidP="00701C87">
      <w:pPr>
        <w:spacing w:after="200"/>
        <w:rPr>
          <w:rFonts w:asciiTheme="majorBidi" w:eastAsia="Calibri" w:hAnsiTheme="majorBidi" w:cstheme="majorBidi"/>
          <w:szCs w:val="22"/>
        </w:rPr>
      </w:pPr>
      <w:r w:rsidRPr="00701C87">
        <w:rPr>
          <w:rFonts w:asciiTheme="majorBidi" w:eastAsia="Calibri" w:hAnsiTheme="majorBidi" w:cstheme="majorBidi"/>
          <w:szCs w:val="22"/>
        </w:rPr>
        <w:t>Please consult the </w:t>
      </w:r>
      <w:hyperlink r:id="rId55" w:tgtFrame="_blank" w:history="1">
        <w:r w:rsidRPr="00701C87">
          <w:rPr>
            <w:rStyle w:val="Hyperlink"/>
            <w:rFonts w:eastAsia="Calibri"/>
            <w:szCs w:val="22"/>
          </w:rPr>
          <w:t>CTC website</w:t>
        </w:r>
      </w:hyperlink>
      <w:r w:rsidRPr="00701C87">
        <w:rPr>
          <w:rFonts w:asciiTheme="majorBidi" w:eastAsia="Calibri" w:hAnsiTheme="majorBidi" w:cstheme="majorBidi"/>
          <w:szCs w:val="22"/>
        </w:rPr>
        <w:t> for regulations pertaining to foreign transcript evaluation and verification.</w:t>
      </w:r>
    </w:p>
    <w:p w14:paraId="221CC340" w14:textId="7F740F04" w:rsidR="004B1FF5" w:rsidRPr="00E24D78" w:rsidRDefault="004B1FF5" w:rsidP="00E24D78">
      <w:pPr>
        <w:spacing w:after="200"/>
        <w:rPr>
          <w:rFonts w:asciiTheme="majorBidi" w:eastAsia="Calibri" w:hAnsiTheme="majorBidi" w:cstheme="majorBidi"/>
          <w:szCs w:val="22"/>
        </w:rPr>
      </w:pPr>
      <w:r>
        <w:rPr>
          <w:u w:val="single"/>
        </w:rPr>
        <w:br w:type="page"/>
      </w:r>
    </w:p>
    <w:p w14:paraId="0243C01C" w14:textId="42854B3D" w:rsidR="00BA721A" w:rsidRPr="001113D8" w:rsidRDefault="00587B6E" w:rsidP="001113D8">
      <w:pPr>
        <w:jc w:val="center"/>
        <w:rPr>
          <w:rStyle w:val="Heading1Char"/>
          <w:b w:val="0"/>
        </w:rPr>
      </w:pPr>
      <w:bookmarkStart w:id="110" w:name="_Toc487121826"/>
      <w:bookmarkStart w:id="111" w:name="_Toc515029861"/>
      <w:bookmarkStart w:id="112" w:name="_Toc515029983"/>
      <w:bookmarkStart w:id="113" w:name="_Toc16849459"/>
      <w:bookmarkStart w:id="114" w:name="_Toc17705787"/>
      <w:bookmarkStart w:id="115" w:name="_Toc17705874"/>
      <w:bookmarkStart w:id="116" w:name="_Toc17706079"/>
      <w:bookmarkStart w:id="117" w:name="_Toc17707462"/>
      <w:bookmarkStart w:id="118" w:name="_Toc18315070"/>
      <w:bookmarkStart w:id="119" w:name="_Toc18998886"/>
      <w:bookmarkStart w:id="120" w:name="_Toc18999064"/>
      <w:bookmarkStart w:id="121" w:name="_Toc20734315"/>
      <w:bookmarkStart w:id="122" w:name="_Toc20813523"/>
      <w:bookmarkStart w:id="123" w:name="_Toc21248596"/>
      <w:bookmarkStart w:id="124" w:name="_Toc21249758"/>
      <w:bookmarkStart w:id="125" w:name="_Toc23759831"/>
      <w:bookmarkStart w:id="126" w:name="_Toc23759999"/>
      <w:bookmarkEnd w:id="90"/>
      <w:bookmarkEnd w:id="91"/>
      <w:bookmarkEnd w:id="92"/>
      <w:bookmarkEnd w:id="93"/>
      <w:bookmarkEnd w:id="94"/>
      <w:bookmarkEnd w:id="95"/>
      <w:bookmarkEnd w:id="96"/>
      <w:bookmarkEnd w:id="105"/>
      <w:bookmarkEnd w:id="106"/>
      <w:bookmarkEnd w:id="107"/>
      <w:bookmarkEnd w:id="108"/>
      <w:bookmarkEnd w:id="109"/>
      <w:r w:rsidRPr="001113D8">
        <w:rPr>
          <w:rFonts w:asciiTheme="majorHAnsi" w:hAnsiTheme="majorHAnsi"/>
          <w:b/>
          <w:color w:val="4F81BD" w:themeColor="accent1"/>
          <w:sz w:val="28"/>
          <w:szCs w:val="28"/>
        </w:rPr>
        <w:lastRenderedPageBreak/>
        <w:t xml:space="preserve">Part </w:t>
      </w:r>
      <w:r w:rsidR="00E24D78">
        <w:rPr>
          <w:rFonts w:asciiTheme="majorHAnsi" w:hAnsiTheme="majorHAnsi"/>
          <w:b/>
          <w:color w:val="4F81BD" w:themeColor="accent1"/>
          <w:sz w:val="28"/>
          <w:szCs w:val="28"/>
        </w:rPr>
        <w:t>4</w:t>
      </w:r>
      <w:r w:rsidRPr="001113D8">
        <w:rPr>
          <w:rFonts w:asciiTheme="majorHAnsi" w:hAnsiTheme="majorHAnsi"/>
          <w:b/>
          <w:color w:val="4F81BD" w:themeColor="accent1"/>
          <w:sz w:val="28"/>
          <w:szCs w:val="28"/>
        </w:rPr>
        <w:t xml:space="preserve">:  </w:t>
      </w:r>
      <w:bookmarkStart w:id="127" w:name="_Toc269480505"/>
      <w:bookmarkStart w:id="128" w:name="_Toc269481472"/>
      <w:bookmarkStart w:id="129" w:name="_Toc269482470"/>
      <w:bookmarkStart w:id="130" w:name="_Toc293232877"/>
      <w:bookmarkStart w:id="131" w:name="_Toc293232926"/>
      <w:r w:rsidR="00B90CE8" w:rsidRPr="001113D8">
        <w:rPr>
          <w:rFonts w:asciiTheme="majorHAnsi" w:hAnsiTheme="majorHAnsi"/>
          <w:b/>
          <w:caps/>
          <w:color w:val="4F81BD" w:themeColor="accent1"/>
          <w:sz w:val="28"/>
          <w:szCs w:val="28"/>
        </w:rPr>
        <w:t>Coursework</w:t>
      </w:r>
      <w:bookmarkEnd w:id="110"/>
      <w:bookmarkEnd w:id="127"/>
      <w:bookmarkEnd w:id="128"/>
      <w:bookmarkEnd w:id="129"/>
      <w:bookmarkEnd w:id="130"/>
      <w:bookmarkEnd w:id="131"/>
      <w:r w:rsidR="009E00D1" w:rsidRPr="001113D8">
        <w:rPr>
          <w:rFonts w:asciiTheme="majorHAnsi" w:hAnsiTheme="majorHAnsi"/>
          <w:b/>
          <w:caps/>
          <w:color w:val="4F81BD" w:themeColor="accent1"/>
          <w:sz w:val="28"/>
          <w:szCs w:val="28"/>
        </w:rPr>
        <w:t xml:space="preserve"> Requirements</w:t>
      </w:r>
      <w:bookmarkEnd w:id="111"/>
      <w:bookmarkEnd w:id="112"/>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7C2DA9D7" w14:textId="77777777" w:rsidR="005A17B6" w:rsidRPr="00327DE2" w:rsidRDefault="005A17B6" w:rsidP="005A17B6">
      <w:pPr>
        <w:jc w:val="center"/>
        <w:rPr>
          <w:rFonts w:asciiTheme="minorHAnsi" w:hAnsiTheme="minorHAnsi"/>
          <w:sz w:val="28"/>
          <w:szCs w:val="28"/>
        </w:rPr>
      </w:pPr>
    </w:p>
    <w:p w14:paraId="6E179BBD" w14:textId="1CC48C24" w:rsidR="00582AB7" w:rsidRPr="00914E43" w:rsidRDefault="005A17B6" w:rsidP="00582AB7">
      <w:pPr>
        <w:rPr>
          <w:rFonts w:asciiTheme="majorBidi" w:hAnsiTheme="majorBidi" w:cstheme="majorBidi"/>
        </w:rPr>
      </w:pPr>
      <w:r w:rsidRPr="00914E43">
        <w:rPr>
          <w:rFonts w:asciiTheme="majorBidi" w:hAnsiTheme="majorBidi" w:cstheme="majorBidi"/>
        </w:rPr>
        <w:t xml:space="preserve">The </w:t>
      </w:r>
      <w:r w:rsidR="00582AB7">
        <w:rPr>
          <w:rFonts w:asciiTheme="majorBidi" w:hAnsiTheme="majorBidi" w:cstheme="majorBidi"/>
        </w:rPr>
        <w:t>following pages</w:t>
      </w:r>
      <w:r w:rsidR="009E00D1" w:rsidRPr="00914E43">
        <w:rPr>
          <w:rFonts w:asciiTheme="majorBidi" w:hAnsiTheme="majorBidi" w:cstheme="majorBidi"/>
        </w:rPr>
        <w:t xml:space="preserve"> </w:t>
      </w:r>
      <w:r w:rsidRPr="00914E43">
        <w:rPr>
          <w:rFonts w:asciiTheme="majorBidi" w:hAnsiTheme="majorBidi" w:cstheme="majorBidi"/>
        </w:rPr>
        <w:t>detail course requirements</w:t>
      </w:r>
      <w:r w:rsidR="001E00AC" w:rsidRPr="00914E43">
        <w:rPr>
          <w:rFonts w:asciiTheme="majorBidi" w:hAnsiTheme="majorBidi" w:cstheme="majorBidi"/>
        </w:rPr>
        <w:t xml:space="preserve"> </w:t>
      </w:r>
      <w:r w:rsidRPr="00914E43">
        <w:rPr>
          <w:rFonts w:asciiTheme="majorBidi" w:hAnsiTheme="majorBidi" w:cstheme="majorBidi"/>
        </w:rPr>
        <w:t xml:space="preserve">for the </w:t>
      </w:r>
      <w:r w:rsidR="00582AB7">
        <w:rPr>
          <w:rFonts w:asciiTheme="majorBidi" w:hAnsiTheme="majorBidi" w:cstheme="majorBidi"/>
        </w:rPr>
        <w:t>p</w:t>
      </w:r>
      <w:r w:rsidR="00E9263E" w:rsidRPr="00914E43">
        <w:rPr>
          <w:rFonts w:asciiTheme="majorBidi" w:hAnsiTheme="majorBidi" w:cstheme="majorBidi"/>
        </w:rPr>
        <w:t>reliminary</w:t>
      </w:r>
      <w:r w:rsidRPr="00914E43">
        <w:rPr>
          <w:rFonts w:asciiTheme="majorBidi" w:hAnsiTheme="majorBidi" w:cstheme="majorBidi"/>
        </w:rPr>
        <w:t xml:space="preserve"> </w:t>
      </w:r>
      <w:r w:rsidR="00582AB7">
        <w:rPr>
          <w:rFonts w:asciiTheme="majorBidi" w:hAnsiTheme="majorBidi" w:cstheme="majorBidi"/>
        </w:rPr>
        <w:t>c</w:t>
      </w:r>
      <w:r w:rsidRPr="00914E43">
        <w:rPr>
          <w:rFonts w:asciiTheme="majorBidi" w:hAnsiTheme="majorBidi" w:cstheme="majorBidi"/>
        </w:rPr>
        <w:t xml:space="preserve">redential. </w:t>
      </w:r>
      <w:r w:rsidR="00582AB7" w:rsidRPr="00914E43">
        <w:rPr>
          <w:rFonts w:asciiTheme="majorBidi" w:hAnsiTheme="majorBidi" w:cstheme="majorBidi"/>
        </w:rPr>
        <w:t>The CTC issues a two-level teaching credential. A five-year preliminary credential is the first document issued after an individual has met basic credential requirements. The clear credential is issued once all credential requirements have been completed. Cal Poly offers only the preliminary credential</w:t>
      </w:r>
      <w:r w:rsidR="00582AB7">
        <w:rPr>
          <w:rFonts w:asciiTheme="majorBidi" w:hAnsiTheme="majorBidi" w:cstheme="majorBidi"/>
        </w:rPr>
        <w:t>, designed</w:t>
      </w:r>
      <w:r w:rsidR="00582AB7" w:rsidRPr="00914E43">
        <w:rPr>
          <w:rFonts w:asciiTheme="majorBidi" w:hAnsiTheme="majorBidi" w:cstheme="majorBidi"/>
        </w:rPr>
        <w:t xml:space="preserve"> in accordance with the CTC </w:t>
      </w:r>
      <w:hyperlink r:id="rId56" w:history="1">
        <w:r w:rsidR="00582AB7" w:rsidRPr="00914E43">
          <w:rPr>
            <w:rStyle w:val="Hyperlink"/>
          </w:rPr>
          <w:t>Preliminary Multiple Subject and Single Subject Credential Program Standards</w:t>
        </w:r>
      </w:hyperlink>
      <w:r w:rsidR="00582AB7" w:rsidRPr="00914E43">
        <w:rPr>
          <w:rFonts w:asciiTheme="majorBidi" w:hAnsiTheme="majorBidi" w:cstheme="majorBidi"/>
        </w:rPr>
        <w:t>.</w:t>
      </w:r>
    </w:p>
    <w:p w14:paraId="0776E25E" w14:textId="77777777" w:rsidR="005A17B6" w:rsidRPr="00914E43" w:rsidRDefault="005A17B6" w:rsidP="005A17B6">
      <w:pPr>
        <w:pStyle w:val="Footer"/>
        <w:rPr>
          <w:rFonts w:asciiTheme="majorBidi" w:hAnsiTheme="majorBidi" w:cstheme="majorBidi"/>
        </w:rPr>
      </w:pPr>
    </w:p>
    <w:p w14:paraId="76D6E08D" w14:textId="77777777" w:rsidR="005A17B6" w:rsidRPr="006862E2" w:rsidRDefault="005A17B6" w:rsidP="006862E2">
      <w:pPr>
        <w:pStyle w:val="Heading2"/>
        <w:jc w:val="left"/>
        <w:rPr>
          <w:rFonts w:asciiTheme="majorHAnsi" w:hAnsiTheme="majorHAnsi" w:cs="Times New Roman"/>
          <w:noProof w:val="0"/>
          <w:color w:val="4F81BD" w:themeColor="accent1"/>
          <w:sz w:val="26"/>
          <w:szCs w:val="26"/>
        </w:rPr>
      </w:pPr>
      <w:r w:rsidRPr="006862E2">
        <w:rPr>
          <w:rFonts w:asciiTheme="majorHAnsi" w:hAnsiTheme="majorHAnsi" w:cs="Times New Roman"/>
          <w:noProof w:val="0"/>
          <w:color w:val="4F81BD" w:themeColor="accent1"/>
          <w:sz w:val="26"/>
          <w:szCs w:val="26"/>
        </w:rPr>
        <w:t>Planning Your Course Schedule</w:t>
      </w:r>
    </w:p>
    <w:p w14:paraId="2C71681A" w14:textId="7147EC45" w:rsidR="005A17B6" w:rsidRPr="00914E43" w:rsidRDefault="005E58FC" w:rsidP="00582AB7">
      <w:pPr>
        <w:rPr>
          <w:rFonts w:asciiTheme="majorBidi" w:hAnsiTheme="majorBidi" w:cstheme="majorBidi"/>
          <w:bCs/>
        </w:rPr>
      </w:pPr>
      <w:r w:rsidRPr="00914E43">
        <w:rPr>
          <w:rFonts w:asciiTheme="majorBidi" w:hAnsiTheme="majorBidi" w:cstheme="majorBidi"/>
        </w:rPr>
        <w:t xml:space="preserve">Curriculum road maps </w:t>
      </w:r>
      <w:r w:rsidR="00582AB7">
        <w:rPr>
          <w:rFonts w:asciiTheme="majorBidi" w:hAnsiTheme="majorBidi" w:cstheme="majorBidi"/>
        </w:rPr>
        <w:t xml:space="preserve">for </w:t>
      </w:r>
      <w:r w:rsidR="00582AB7" w:rsidRPr="005170C1">
        <w:rPr>
          <w:rFonts w:asciiTheme="majorBidi" w:hAnsiTheme="majorBidi" w:cstheme="majorBidi"/>
        </w:rPr>
        <w:t>Multiple and Single</w:t>
      </w:r>
      <w:r w:rsidR="00582AB7">
        <w:rPr>
          <w:rFonts w:asciiTheme="majorBidi" w:hAnsiTheme="majorBidi" w:cstheme="majorBidi"/>
        </w:rPr>
        <w:t xml:space="preserve"> Subject credentials </w:t>
      </w:r>
      <w:r w:rsidRPr="00914E43">
        <w:rPr>
          <w:rFonts w:asciiTheme="majorBidi" w:hAnsiTheme="majorBidi" w:cstheme="majorBidi"/>
        </w:rPr>
        <w:t xml:space="preserve">delineate which courses to take each </w:t>
      </w:r>
      <w:r w:rsidR="00D3231C" w:rsidRPr="00914E43">
        <w:rPr>
          <w:rFonts w:asciiTheme="majorBidi" w:hAnsiTheme="majorBidi" w:cstheme="majorBidi"/>
        </w:rPr>
        <w:t xml:space="preserve">semester. </w:t>
      </w:r>
      <w:r w:rsidR="00582AB7">
        <w:rPr>
          <w:rFonts w:asciiTheme="majorBidi" w:hAnsiTheme="majorBidi" w:cstheme="majorBidi"/>
        </w:rPr>
        <w:t>In designing these roadmaps, t</w:t>
      </w:r>
      <w:r w:rsidRPr="00914E43">
        <w:rPr>
          <w:rFonts w:asciiTheme="majorBidi" w:eastAsiaTheme="minorHAnsi" w:hAnsiTheme="majorBidi" w:cstheme="majorBidi"/>
          <w:szCs w:val="22"/>
        </w:rPr>
        <w:t xml:space="preserve">he department has </w:t>
      </w:r>
      <w:r w:rsidR="00C77A6F" w:rsidRPr="00914E43">
        <w:rPr>
          <w:rFonts w:asciiTheme="majorBidi" w:eastAsiaTheme="minorHAnsi" w:hAnsiTheme="majorBidi" w:cstheme="majorBidi"/>
          <w:szCs w:val="22"/>
        </w:rPr>
        <w:t>considered</w:t>
      </w:r>
      <w:r w:rsidRPr="00914E43">
        <w:rPr>
          <w:rFonts w:asciiTheme="majorBidi" w:eastAsiaTheme="minorHAnsi" w:hAnsiTheme="majorBidi" w:cstheme="majorBidi"/>
          <w:szCs w:val="22"/>
        </w:rPr>
        <w:t xml:space="preserve"> </w:t>
      </w:r>
      <w:r w:rsidR="00D3231C" w:rsidRPr="00914E43">
        <w:rPr>
          <w:rFonts w:asciiTheme="majorBidi" w:eastAsiaTheme="minorHAnsi" w:hAnsiTheme="majorBidi" w:cstheme="majorBidi"/>
          <w:szCs w:val="22"/>
        </w:rPr>
        <w:t>important content scope and sequence, as well as scheduling</w:t>
      </w:r>
      <w:r w:rsidRPr="00914E43">
        <w:rPr>
          <w:rFonts w:asciiTheme="majorBidi" w:eastAsiaTheme="minorHAnsi" w:hAnsiTheme="majorBidi" w:cstheme="majorBidi"/>
          <w:szCs w:val="22"/>
        </w:rPr>
        <w:t xml:space="preserve"> restrictions. </w:t>
      </w:r>
      <w:r w:rsidR="00D3231C" w:rsidRPr="00914E43">
        <w:rPr>
          <w:rFonts w:asciiTheme="majorBidi" w:eastAsiaTheme="minorHAnsi" w:hAnsiTheme="majorBidi" w:cstheme="majorBidi"/>
          <w:szCs w:val="22"/>
        </w:rPr>
        <w:t xml:space="preserve">Candidates should check all courses for prerequisites and make sure they meet any course </w:t>
      </w:r>
      <w:r w:rsidR="00582AB7">
        <w:rPr>
          <w:rFonts w:asciiTheme="majorBidi" w:eastAsiaTheme="minorHAnsi" w:hAnsiTheme="majorBidi" w:cstheme="majorBidi"/>
          <w:szCs w:val="22"/>
        </w:rPr>
        <w:t>prerequisites</w:t>
      </w:r>
      <w:r w:rsidR="00D3231C" w:rsidRPr="00914E43">
        <w:rPr>
          <w:rFonts w:asciiTheme="majorBidi" w:eastAsiaTheme="minorHAnsi" w:hAnsiTheme="majorBidi" w:cstheme="majorBidi"/>
          <w:szCs w:val="22"/>
        </w:rPr>
        <w:t xml:space="preserve"> before taking the course.</w:t>
      </w:r>
      <w:r w:rsidRPr="00914E43">
        <w:rPr>
          <w:rFonts w:asciiTheme="majorBidi" w:eastAsiaTheme="minorHAnsi" w:hAnsiTheme="majorBidi" w:cstheme="majorBidi"/>
          <w:szCs w:val="22"/>
        </w:rPr>
        <w:t xml:space="preserve"> </w:t>
      </w:r>
      <w:r w:rsidR="00D3231C" w:rsidRPr="00914E43">
        <w:rPr>
          <w:rFonts w:asciiTheme="majorBidi" w:eastAsiaTheme="minorHAnsi" w:hAnsiTheme="majorBidi" w:cstheme="majorBidi"/>
          <w:szCs w:val="22"/>
        </w:rPr>
        <w:t xml:space="preserve">Not every course is offered each semester. </w:t>
      </w:r>
    </w:p>
    <w:p w14:paraId="15B3700F" w14:textId="77777777" w:rsidR="005E58FC" w:rsidRPr="00914E43" w:rsidRDefault="005E58FC" w:rsidP="005A17B6">
      <w:pPr>
        <w:rPr>
          <w:rFonts w:asciiTheme="majorBidi" w:hAnsiTheme="majorBidi" w:cstheme="majorBidi"/>
        </w:rPr>
      </w:pPr>
    </w:p>
    <w:p w14:paraId="5340EC3A" w14:textId="77777777" w:rsidR="001C5CBC" w:rsidRPr="006862E2" w:rsidRDefault="001C5CBC" w:rsidP="006862E2">
      <w:pPr>
        <w:pStyle w:val="Heading2"/>
        <w:jc w:val="left"/>
        <w:rPr>
          <w:rFonts w:asciiTheme="majorHAnsi" w:hAnsiTheme="majorHAnsi" w:cs="Times New Roman"/>
          <w:noProof w:val="0"/>
          <w:color w:val="4F81BD" w:themeColor="accent1"/>
          <w:sz w:val="26"/>
          <w:szCs w:val="26"/>
        </w:rPr>
      </w:pPr>
      <w:bookmarkStart w:id="132" w:name="_Toc269480500"/>
      <w:bookmarkStart w:id="133" w:name="_Toc269480497"/>
      <w:bookmarkStart w:id="134" w:name="_Toc206842843"/>
      <w:bookmarkStart w:id="135" w:name="_Toc208551581"/>
      <w:bookmarkStart w:id="136" w:name="_Toc236128715"/>
      <w:r w:rsidRPr="006862E2">
        <w:rPr>
          <w:rFonts w:asciiTheme="majorHAnsi" w:hAnsiTheme="majorHAnsi" w:cs="Times New Roman"/>
          <w:noProof w:val="0"/>
          <w:color w:val="4F81BD" w:themeColor="accent1"/>
          <w:sz w:val="26"/>
          <w:szCs w:val="26"/>
        </w:rPr>
        <w:t>Requests to Waive Courses Based on Coursework from Another University</w:t>
      </w:r>
      <w:bookmarkEnd w:id="132"/>
    </w:p>
    <w:p w14:paraId="4CDE024C" w14:textId="6315BD23" w:rsidR="002A13BB" w:rsidRPr="00914E43" w:rsidRDefault="001C5CBC" w:rsidP="001C5CBC">
      <w:pPr>
        <w:rPr>
          <w:rFonts w:asciiTheme="majorBidi" w:hAnsiTheme="majorBidi" w:cstheme="majorBidi"/>
        </w:rPr>
      </w:pPr>
      <w:r w:rsidRPr="00914E43">
        <w:rPr>
          <w:rFonts w:asciiTheme="majorBidi" w:hAnsiTheme="majorBidi" w:cstheme="majorBidi"/>
        </w:rPr>
        <w:t>Transcript evaluations of courses taken from another university will be conducted for currently accepted</w:t>
      </w:r>
      <w:r w:rsidR="007F5F50">
        <w:rPr>
          <w:rFonts w:asciiTheme="majorBidi" w:hAnsiTheme="majorBidi" w:cstheme="majorBidi"/>
        </w:rPr>
        <w:t xml:space="preserve"> or </w:t>
      </w:r>
      <w:r w:rsidRPr="00914E43">
        <w:rPr>
          <w:rFonts w:asciiTheme="majorBidi" w:hAnsiTheme="majorBidi" w:cstheme="majorBidi"/>
        </w:rPr>
        <w:t xml:space="preserve">enrolled Cal Poly students. Students wishing to waive a Cal Poly credential course and substitute a course or courses taken from another university must complete the </w:t>
      </w:r>
      <w:hyperlink r:id="rId57" w:history="1">
        <w:r w:rsidRPr="00C77A6F">
          <w:rPr>
            <w:rStyle w:val="Hyperlink"/>
          </w:rPr>
          <w:t>Course  Equivalency Request</w:t>
        </w:r>
      </w:hyperlink>
      <w:r w:rsidRPr="00914E43">
        <w:rPr>
          <w:rFonts w:asciiTheme="majorBidi" w:hAnsiTheme="majorBidi" w:cstheme="majorBidi"/>
        </w:rPr>
        <w:t xml:space="preserve">. </w:t>
      </w:r>
      <w:r w:rsidR="00CC5640">
        <w:t xml:space="preserve">Up to 12 semester units may be petitioned for course equivalency; courses must have been completed less than 7 years from the admission date. </w:t>
      </w:r>
      <w:r w:rsidRPr="00914E43">
        <w:rPr>
          <w:rFonts w:asciiTheme="majorBidi" w:hAnsiTheme="majorBidi" w:cstheme="majorBidi"/>
        </w:rPr>
        <w:t xml:space="preserve">Attach a copy of transcripts </w:t>
      </w:r>
      <w:r w:rsidRPr="00C77A6F">
        <w:rPr>
          <w:rFonts w:asciiTheme="majorBidi" w:hAnsiTheme="majorBidi" w:cstheme="majorBidi"/>
          <w:iCs/>
        </w:rPr>
        <w:t>along with a copy of the catalog course description for the year</w:t>
      </w:r>
      <w:r w:rsidR="007F5F50">
        <w:rPr>
          <w:rFonts w:asciiTheme="majorBidi" w:hAnsiTheme="majorBidi" w:cstheme="majorBidi"/>
          <w:iCs/>
        </w:rPr>
        <w:t xml:space="preserve"> the course was</w:t>
      </w:r>
      <w:r w:rsidRPr="00C77A6F">
        <w:rPr>
          <w:rFonts w:asciiTheme="majorBidi" w:hAnsiTheme="majorBidi" w:cstheme="majorBidi"/>
          <w:iCs/>
        </w:rPr>
        <w:t xml:space="preserve"> taken</w:t>
      </w:r>
      <w:r w:rsidRPr="00914E43">
        <w:rPr>
          <w:rFonts w:asciiTheme="majorBidi" w:hAnsiTheme="majorBidi" w:cstheme="majorBidi"/>
          <w:i/>
        </w:rPr>
        <w:t>.</w:t>
      </w:r>
      <w:r w:rsidRPr="00914E43">
        <w:rPr>
          <w:rFonts w:asciiTheme="majorBidi" w:hAnsiTheme="majorBidi" w:cstheme="majorBidi"/>
        </w:rPr>
        <w:t xml:space="preserve"> Submit these materials to the Credential Analyst. </w:t>
      </w:r>
    </w:p>
    <w:p w14:paraId="4D44F71E" w14:textId="77777777" w:rsidR="002A13BB" w:rsidRPr="00914E43" w:rsidRDefault="002A13BB" w:rsidP="001C5CBC">
      <w:pPr>
        <w:rPr>
          <w:rFonts w:asciiTheme="majorBidi" w:hAnsiTheme="majorBidi" w:cstheme="majorBidi"/>
        </w:rPr>
      </w:pPr>
    </w:p>
    <w:p w14:paraId="09EC83F0" w14:textId="1A57C878" w:rsidR="002A13BB" w:rsidRPr="006862E2" w:rsidRDefault="00AF2582" w:rsidP="006862E2">
      <w:pPr>
        <w:pStyle w:val="Heading2"/>
        <w:jc w:val="left"/>
        <w:rPr>
          <w:rFonts w:asciiTheme="majorHAnsi" w:hAnsiTheme="majorHAnsi" w:cs="Times New Roman"/>
          <w:noProof w:val="0"/>
          <w:color w:val="4F81BD" w:themeColor="accent1"/>
          <w:sz w:val="26"/>
          <w:szCs w:val="26"/>
        </w:rPr>
      </w:pPr>
      <w:bookmarkStart w:id="137" w:name="_Toc269480501"/>
      <w:r w:rsidRPr="006862E2">
        <w:rPr>
          <w:rFonts w:asciiTheme="majorHAnsi" w:hAnsiTheme="majorHAnsi" w:cs="Times New Roman"/>
          <w:noProof w:val="0"/>
          <w:color w:val="4F81BD" w:themeColor="accent1"/>
          <w:sz w:val="26"/>
          <w:szCs w:val="26"/>
        </w:rPr>
        <w:t xml:space="preserve">Retention </w:t>
      </w:r>
      <w:r>
        <w:rPr>
          <w:rFonts w:asciiTheme="majorHAnsi" w:hAnsiTheme="majorHAnsi" w:cs="Times New Roman"/>
          <w:noProof w:val="0"/>
          <w:color w:val="4F81BD" w:themeColor="accent1"/>
          <w:sz w:val="26"/>
          <w:szCs w:val="26"/>
        </w:rPr>
        <w:t xml:space="preserve">and </w:t>
      </w:r>
      <w:r w:rsidR="002A13BB" w:rsidRPr="006862E2">
        <w:rPr>
          <w:rFonts w:asciiTheme="majorHAnsi" w:hAnsiTheme="majorHAnsi" w:cs="Times New Roman"/>
          <w:noProof w:val="0"/>
          <w:color w:val="4F81BD" w:themeColor="accent1"/>
          <w:sz w:val="26"/>
          <w:szCs w:val="26"/>
        </w:rPr>
        <w:t>Special Assistance</w:t>
      </w:r>
      <w:bookmarkEnd w:id="137"/>
    </w:p>
    <w:p w14:paraId="518E372C" w14:textId="2BDD254A" w:rsidR="002A13BB" w:rsidRPr="00914E43" w:rsidRDefault="00C77A6F" w:rsidP="002A13BB">
      <w:pPr>
        <w:rPr>
          <w:rFonts w:asciiTheme="majorBidi" w:hAnsiTheme="majorBidi" w:cstheme="majorBidi"/>
        </w:rPr>
      </w:pPr>
      <w:r>
        <w:rPr>
          <w:rFonts w:asciiTheme="majorBidi" w:hAnsiTheme="majorBidi" w:cstheme="majorBidi"/>
        </w:rPr>
        <w:t>C</w:t>
      </w:r>
      <w:r w:rsidRPr="00914E43">
        <w:rPr>
          <w:rFonts w:asciiTheme="majorBidi" w:hAnsiTheme="majorBidi" w:cstheme="majorBidi"/>
        </w:rPr>
        <w:t xml:space="preserve">andidates must maintain a 3.0 GPA </w:t>
      </w:r>
      <w:r>
        <w:rPr>
          <w:rFonts w:asciiTheme="majorBidi" w:hAnsiTheme="majorBidi" w:cstheme="majorBidi"/>
        </w:rPr>
        <w:t>to remain</w:t>
      </w:r>
      <w:r w:rsidR="002A13BB" w:rsidRPr="00914E43">
        <w:rPr>
          <w:rFonts w:asciiTheme="majorBidi" w:hAnsiTheme="majorBidi" w:cstheme="majorBidi"/>
        </w:rPr>
        <w:t xml:space="preserve"> in the </w:t>
      </w:r>
      <w:r>
        <w:rPr>
          <w:rFonts w:asciiTheme="majorBidi" w:hAnsiTheme="majorBidi" w:cstheme="majorBidi"/>
        </w:rPr>
        <w:t>c</w:t>
      </w:r>
      <w:r w:rsidR="002A13BB" w:rsidRPr="00914E43">
        <w:rPr>
          <w:rFonts w:asciiTheme="majorBidi" w:hAnsiTheme="majorBidi" w:cstheme="majorBidi"/>
        </w:rPr>
        <w:t xml:space="preserve">redential program. </w:t>
      </w:r>
      <w:r>
        <w:rPr>
          <w:rFonts w:asciiTheme="majorBidi" w:hAnsiTheme="majorBidi" w:cstheme="majorBidi"/>
        </w:rPr>
        <w:t>I</w:t>
      </w:r>
      <w:r w:rsidR="002A13BB" w:rsidRPr="00914E43">
        <w:rPr>
          <w:rFonts w:asciiTheme="majorBidi" w:hAnsiTheme="majorBidi" w:cstheme="majorBidi"/>
        </w:rPr>
        <w:t xml:space="preserve">n each course, candidates will be assessed according to </w:t>
      </w:r>
      <w:r>
        <w:rPr>
          <w:rFonts w:asciiTheme="majorBidi" w:hAnsiTheme="majorBidi" w:cstheme="majorBidi"/>
        </w:rPr>
        <w:t xml:space="preserve">the TPEs and </w:t>
      </w:r>
      <w:r w:rsidR="002A13BB" w:rsidRPr="00914E43">
        <w:rPr>
          <w:rFonts w:asciiTheme="majorBidi" w:hAnsiTheme="majorBidi" w:cstheme="majorBidi"/>
        </w:rPr>
        <w:t xml:space="preserve">have numerous opportunities to demonstrate their written and verbal language proficiency. </w:t>
      </w:r>
      <w:r>
        <w:rPr>
          <w:rFonts w:asciiTheme="majorBidi" w:hAnsiTheme="majorBidi" w:cstheme="majorBidi"/>
        </w:rPr>
        <w:t xml:space="preserve">Those </w:t>
      </w:r>
      <w:r w:rsidR="002A13BB" w:rsidRPr="00914E43">
        <w:rPr>
          <w:rFonts w:asciiTheme="majorBidi" w:hAnsiTheme="majorBidi" w:cstheme="majorBidi"/>
        </w:rPr>
        <w:t>in need of additional support are guided to appropriate services and/or additional courses.</w:t>
      </w:r>
    </w:p>
    <w:p w14:paraId="57E77A89" w14:textId="77777777" w:rsidR="002A13BB" w:rsidRPr="00914E43" w:rsidRDefault="002A13BB" w:rsidP="002A13BB">
      <w:pPr>
        <w:rPr>
          <w:rFonts w:asciiTheme="majorBidi" w:hAnsiTheme="majorBidi" w:cstheme="majorBidi"/>
        </w:rPr>
      </w:pPr>
    </w:p>
    <w:p w14:paraId="6654B4A8" w14:textId="77777777" w:rsidR="002A13BB" w:rsidRPr="006862E2" w:rsidRDefault="002A13BB" w:rsidP="006862E2">
      <w:pPr>
        <w:pStyle w:val="Heading2"/>
        <w:jc w:val="left"/>
        <w:rPr>
          <w:rFonts w:asciiTheme="majorHAnsi" w:hAnsiTheme="majorHAnsi" w:cs="Times New Roman"/>
          <w:noProof w:val="0"/>
          <w:color w:val="4F81BD" w:themeColor="accent1"/>
          <w:sz w:val="26"/>
          <w:szCs w:val="26"/>
        </w:rPr>
      </w:pPr>
      <w:bookmarkStart w:id="138" w:name="_Toc208551564"/>
      <w:bookmarkStart w:id="139" w:name="_Toc236128699"/>
      <w:bookmarkStart w:id="140" w:name="_Toc269480502"/>
      <w:r w:rsidRPr="006862E2">
        <w:rPr>
          <w:rFonts w:asciiTheme="majorHAnsi" w:hAnsiTheme="majorHAnsi" w:cs="Times New Roman"/>
          <w:noProof w:val="0"/>
          <w:color w:val="4F81BD" w:themeColor="accent1"/>
          <w:sz w:val="26"/>
          <w:szCs w:val="26"/>
        </w:rPr>
        <w:t>Academic Accommodations</w:t>
      </w:r>
      <w:bookmarkEnd w:id="138"/>
      <w:bookmarkEnd w:id="139"/>
      <w:bookmarkEnd w:id="140"/>
    </w:p>
    <w:p w14:paraId="5E8DE619" w14:textId="1AC276D4" w:rsidR="00526E81" w:rsidRPr="00D947DE" w:rsidRDefault="002A13BB" w:rsidP="00D947DE">
      <w:pPr>
        <w:rPr>
          <w:rFonts w:asciiTheme="majorBidi" w:hAnsiTheme="majorBidi" w:cstheme="majorBidi"/>
        </w:rPr>
      </w:pPr>
      <w:r w:rsidRPr="00914E43">
        <w:rPr>
          <w:rFonts w:asciiTheme="majorBidi" w:hAnsiTheme="majorBidi" w:cstheme="majorBidi"/>
        </w:rPr>
        <w:t xml:space="preserve">Any student who feels </w:t>
      </w:r>
      <w:r w:rsidR="00C77A6F">
        <w:rPr>
          <w:rFonts w:asciiTheme="majorBidi" w:hAnsiTheme="majorBidi" w:cstheme="majorBidi"/>
        </w:rPr>
        <w:t>he or she</w:t>
      </w:r>
      <w:r w:rsidRPr="00914E43">
        <w:rPr>
          <w:rFonts w:asciiTheme="majorBidi" w:hAnsiTheme="majorBidi" w:cstheme="majorBidi"/>
        </w:rPr>
        <w:t xml:space="preserve"> may need an academic accommodation based on the impact of a disability should contact the </w:t>
      </w:r>
      <w:hyperlink r:id="rId58" w:history="1">
        <w:r w:rsidRPr="00914E43">
          <w:rPr>
            <w:rStyle w:val="Hyperlink"/>
          </w:rPr>
          <w:t>Disability Resource Center</w:t>
        </w:r>
      </w:hyperlink>
      <w:r w:rsidR="007F5F50">
        <w:rPr>
          <w:rStyle w:val="Hyperlink"/>
          <w:color w:val="000000" w:themeColor="text1"/>
        </w:rPr>
        <w:t>,</w:t>
      </w:r>
      <w:r w:rsidRPr="00914E43">
        <w:rPr>
          <w:rFonts w:asciiTheme="majorBidi" w:hAnsiTheme="majorBidi" w:cstheme="majorBidi"/>
        </w:rPr>
        <w:t xml:space="preserve"> which coordinates the provision of reasonable accommodations for students with documented disabilities. The DRC is located in Building 9, Room 103, phone 909-869-3333.  </w:t>
      </w:r>
      <w:r w:rsidR="001C5CBC" w:rsidRPr="00914E43">
        <w:rPr>
          <w:rFonts w:asciiTheme="majorBidi" w:hAnsiTheme="majorBidi" w:cstheme="majorBidi"/>
        </w:rPr>
        <w:t xml:space="preserve"> </w:t>
      </w:r>
      <w:bookmarkEnd w:id="133"/>
      <w:r w:rsidR="001C5CBC" w:rsidRPr="00914E43">
        <w:rPr>
          <w:rFonts w:asciiTheme="majorBidi" w:hAnsiTheme="majorBidi" w:cstheme="majorBidi"/>
        </w:rPr>
        <w:t xml:space="preserve"> </w:t>
      </w:r>
      <w:bookmarkStart w:id="141" w:name="_Toc515029862"/>
      <w:bookmarkEnd w:id="134"/>
      <w:bookmarkEnd w:id="135"/>
      <w:bookmarkEnd w:id="136"/>
      <w:r w:rsidR="00526E81">
        <w:br w:type="page"/>
      </w:r>
    </w:p>
    <w:p w14:paraId="04C14785" w14:textId="1C6B37DC" w:rsidR="007A4FA9" w:rsidRPr="00C77A6F" w:rsidRDefault="007A4FA9" w:rsidP="00C77A6F">
      <w:pPr>
        <w:pStyle w:val="Heading2"/>
        <w:jc w:val="left"/>
        <w:rPr>
          <w:rFonts w:asciiTheme="majorHAnsi" w:hAnsiTheme="majorHAnsi" w:cs="Times New Roman"/>
          <w:noProof w:val="0"/>
          <w:color w:val="4F81BD" w:themeColor="accent1"/>
          <w:sz w:val="26"/>
          <w:szCs w:val="26"/>
        </w:rPr>
      </w:pPr>
      <w:r w:rsidRPr="00C77A6F">
        <w:rPr>
          <w:rFonts w:asciiTheme="majorHAnsi" w:hAnsiTheme="majorHAnsi" w:cs="Times New Roman"/>
          <w:noProof w:val="0"/>
          <w:color w:val="4F81BD" w:themeColor="accent1"/>
          <w:sz w:val="26"/>
          <w:szCs w:val="26"/>
        </w:rPr>
        <w:lastRenderedPageBreak/>
        <w:t>Course Requirements</w:t>
      </w:r>
      <w:bookmarkEnd w:id="141"/>
    </w:p>
    <w:p w14:paraId="05E16527" w14:textId="3A72CE5C" w:rsidR="007A4FA9" w:rsidRPr="00C77A6F" w:rsidRDefault="007A4FA9" w:rsidP="00C77A6F">
      <w:pPr>
        <w:pStyle w:val="Heading2"/>
        <w:jc w:val="left"/>
        <w:rPr>
          <w:rFonts w:asciiTheme="majorHAnsi" w:hAnsiTheme="majorHAnsi" w:cs="Times New Roman"/>
          <w:noProof w:val="0"/>
          <w:color w:val="4F81BD" w:themeColor="accent1"/>
          <w:sz w:val="26"/>
          <w:szCs w:val="26"/>
        </w:rPr>
      </w:pPr>
      <w:bookmarkStart w:id="142" w:name="_Toc293232879"/>
      <w:bookmarkStart w:id="143" w:name="_Toc515029863"/>
      <w:r w:rsidRPr="00C77A6F">
        <w:rPr>
          <w:rFonts w:asciiTheme="majorHAnsi" w:hAnsiTheme="majorHAnsi" w:cs="Times New Roman"/>
          <w:noProof w:val="0"/>
          <w:color w:val="4F81BD" w:themeColor="accent1"/>
          <w:sz w:val="26"/>
          <w:szCs w:val="26"/>
        </w:rPr>
        <w:t xml:space="preserve">Preliminary </w:t>
      </w:r>
      <w:r w:rsidR="00541DEB" w:rsidRPr="00C77A6F">
        <w:rPr>
          <w:rFonts w:asciiTheme="majorHAnsi" w:hAnsiTheme="majorHAnsi" w:cs="Times New Roman"/>
          <w:noProof w:val="0"/>
          <w:color w:val="4F81BD" w:themeColor="accent1"/>
          <w:sz w:val="26"/>
          <w:szCs w:val="26"/>
        </w:rPr>
        <w:t>Multiple Subject</w:t>
      </w:r>
      <w:r w:rsidRPr="00C77A6F">
        <w:rPr>
          <w:rFonts w:asciiTheme="majorHAnsi" w:hAnsiTheme="majorHAnsi" w:cs="Times New Roman"/>
          <w:noProof w:val="0"/>
          <w:color w:val="4F81BD" w:themeColor="accent1"/>
          <w:sz w:val="26"/>
          <w:szCs w:val="26"/>
        </w:rPr>
        <w:t xml:space="preserve"> Credential</w:t>
      </w:r>
      <w:bookmarkEnd w:id="142"/>
      <w:bookmarkEnd w:id="143"/>
    </w:p>
    <w:p w14:paraId="138BA66A" w14:textId="77777777" w:rsidR="007A4FA9" w:rsidRPr="005170C1" w:rsidRDefault="007A4FA9" w:rsidP="007A4FA9">
      <w:pPr>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911"/>
      </w:tblGrid>
      <w:tr w:rsidR="007A4FA9" w:rsidRPr="0020715A" w14:paraId="241262FB" w14:textId="77777777" w:rsidTr="001C6200">
        <w:tc>
          <w:tcPr>
            <w:tcW w:w="8439" w:type="dxa"/>
            <w:shd w:val="pct15" w:color="auto" w:fill="auto"/>
          </w:tcPr>
          <w:p w14:paraId="5C70A7F3" w14:textId="64D5F3C0" w:rsidR="007A4FA9" w:rsidRPr="0020715A" w:rsidRDefault="001C6200" w:rsidP="001C6200">
            <w:pPr>
              <w:rPr>
                <w:rFonts w:asciiTheme="minorHAnsi" w:hAnsiTheme="minorHAnsi"/>
                <w:sz w:val="22"/>
                <w:szCs w:val="22"/>
              </w:rPr>
            </w:pPr>
            <w:r>
              <w:rPr>
                <w:rFonts w:asciiTheme="minorHAnsi" w:hAnsiTheme="minorHAnsi"/>
                <w:b/>
                <w:sz w:val="22"/>
                <w:szCs w:val="22"/>
              </w:rPr>
              <w:t>Foundations</w:t>
            </w:r>
            <w:r w:rsidR="007A4FA9" w:rsidRPr="00F3106D">
              <w:rPr>
                <w:rFonts w:asciiTheme="minorHAnsi" w:hAnsiTheme="minorHAnsi"/>
                <w:b/>
                <w:sz w:val="22"/>
                <w:szCs w:val="22"/>
              </w:rPr>
              <w:t xml:space="preserve"> Courses</w:t>
            </w:r>
            <w:r w:rsidR="007A4FA9" w:rsidRPr="00F3106D">
              <w:rPr>
                <w:rFonts w:asciiTheme="minorHAnsi" w:hAnsiTheme="minorHAnsi"/>
                <w:sz w:val="22"/>
                <w:szCs w:val="22"/>
              </w:rPr>
              <w:t xml:space="preserve"> </w:t>
            </w:r>
          </w:p>
        </w:tc>
        <w:tc>
          <w:tcPr>
            <w:tcW w:w="911" w:type="dxa"/>
            <w:shd w:val="pct15" w:color="auto" w:fill="auto"/>
          </w:tcPr>
          <w:p w14:paraId="68E7EA3F" w14:textId="77777777" w:rsidR="007A4FA9" w:rsidRPr="00F3106D" w:rsidRDefault="007A4FA9" w:rsidP="00CA32A7">
            <w:pPr>
              <w:jc w:val="center"/>
              <w:rPr>
                <w:rFonts w:asciiTheme="minorHAnsi" w:hAnsiTheme="minorHAnsi"/>
                <w:sz w:val="22"/>
                <w:szCs w:val="22"/>
              </w:rPr>
            </w:pPr>
            <w:r w:rsidRPr="00F3106D">
              <w:rPr>
                <w:rFonts w:asciiTheme="minorHAnsi" w:hAnsiTheme="minorHAnsi"/>
                <w:b/>
                <w:sz w:val="22"/>
                <w:szCs w:val="22"/>
              </w:rPr>
              <w:t>Units</w:t>
            </w:r>
          </w:p>
        </w:tc>
      </w:tr>
      <w:tr w:rsidR="00F3106D" w:rsidRPr="00F3106D" w14:paraId="1F51179B" w14:textId="77777777" w:rsidTr="006862E2">
        <w:trPr>
          <w:trHeight w:val="360"/>
        </w:trPr>
        <w:tc>
          <w:tcPr>
            <w:tcW w:w="8439" w:type="dxa"/>
          </w:tcPr>
          <w:p w14:paraId="706C06D4" w14:textId="05D2C07E" w:rsidR="007A4FA9" w:rsidRPr="00F3106D" w:rsidRDefault="007A4FA9" w:rsidP="00CA32A7">
            <w:pPr>
              <w:rPr>
                <w:rFonts w:asciiTheme="minorHAnsi" w:hAnsiTheme="minorHAnsi" w:cstheme="minorHAnsi"/>
                <w:color w:val="000000" w:themeColor="text1"/>
                <w:sz w:val="22"/>
                <w:szCs w:val="22"/>
              </w:rPr>
            </w:pPr>
            <w:r w:rsidRPr="00F3106D">
              <w:rPr>
                <w:rFonts w:asciiTheme="minorHAnsi" w:hAnsiTheme="minorHAnsi" w:cstheme="minorHAnsi"/>
                <w:color w:val="000000" w:themeColor="text1"/>
                <w:sz w:val="22"/>
                <w:szCs w:val="22"/>
              </w:rPr>
              <w:t>EDU 5010</w:t>
            </w:r>
            <w:r w:rsidR="00F3106D" w:rsidRPr="00F3106D">
              <w:rPr>
                <w:rFonts w:asciiTheme="minorHAnsi" w:hAnsiTheme="minorHAnsi" w:cstheme="minorHAnsi"/>
                <w:color w:val="000000" w:themeColor="text1"/>
                <w:sz w:val="22"/>
                <w:szCs w:val="22"/>
              </w:rPr>
              <w:t xml:space="preserve">  </w:t>
            </w:r>
            <w:r w:rsidRPr="00F3106D">
              <w:rPr>
                <w:rFonts w:asciiTheme="minorHAnsi" w:hAnsiTheme="minorHAnsi" w:cstheme="minorHAnsi"/>
                <w:color w:val="000000" w:themeColor="text1"/>
                <w:sz w:val="22"/>
                <w:szCs w:val="22"/>
              </w:rPr>
              <w:t>Foundations of Teaching and Learning</w:t>
            </w:r>
          </w:p>
        </w:tc>
        <w:tc>
          <w:tcPr>
            <w:tcW w:w="911" w:type="dxa"/>
          </w:tcPr>
          <w:p w14:paraId="7B4EF670"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F3106D" w:rsidRPr="00F3106D" w14:paraId="64879E94" w14:textId="77777777" w:rsidTr="006862E2">
        <w:trPr>
          <w:trHeight w:val="360"/>
        </w:trPr>
        <w:tc>
          <w:tcPr>
            <w:tcW w:w="8439" w:type="dxa"/>
          </w:tcPr>
          <w:p w14:paraId="050364F6" w14:textId="4097C4B5" w:rsidR="007A4FA9" w:rsidRPr="00F3106D" w:rsidRDefault="007A4FA9" w:rsidP="00CA32A7">
            <w:pPr>
              <w:rPr>
                <w:rFonts w:asciiTheme="minorHAnsi" w:hAnsiTheme="minorHAnsi" w:cstheme="minorHAnsi"/>
                <w:color w:val="000000" w:themeColor="text1"/>
                <w:sz w:val="22"/>
                <w:szCs w:val="22"/>
              </w:rPr>
            </w:pPr>
            <w:r w:rsidRPr="00F3106D">
              <w:rPr>
                <w:rFonts w:asciiTheme="minorHAnsi" w:hAnsiTheme="minorHAnsi" w:cstheme="minorHAnsi"/>
                <w:color w:val="000000" w:themeColor="text1"/>
                <w:sz w:val="22"/>
                <w:szCs w:val="22"/>
              </w:rPr>
              <w:t>EDU 5020</w:t>
            </w:r>
            <w:r w:rsidR="00F3106D" w:rsidRPr="00F3106D">
              <w:rPr>
                <w:rFonts w:asciiTheme="minorHAnsi" w:hAnsiTheme="minorHAnsi" w:cstheme="minorHAnsi"/>
                <w:color w:val="000000" w:themeColor="text1"/>
                <w:sz w:val="22"/>
                <w:szCs w:val="22"/>
              </w:rPr>
              <w:t xml:space="preserve">  </w:t>
            </w:r>
            <w:r w:rsidRPr="00F3106D">
              <w:rPr>
                <w:rFonts w:asciiTheme="minorHAnsi" w:hAnsiTheme="minorHAnsi" w:cstheme="minorHAnsi"/>
                <w:color w:val="000000" w:themeColor="text1"/>
                <w:sz w:val="22"/>
                <w:szCs w:val="22"/>
              </w:rPr>
              <w:t>Foundations of Education in a Diverse Society</w:t>
            </w:r>
          </w:p>
        </w:tc>
        <w:tc>
          <w:tcPr>
            <w:tcW w:w="911" w:type="dxa"/>
          </w:tcPr>
          <w:p w14:paraId="6E44E810"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F3106D" w:rsidRPr="00F3106D" w14:paraId="30F0A1CD" w14:textId="77777777" w:rsidTr="006862E2">
        <w:trPr>
          <w:trHeight w:val="360"/>
        </w:trPr>
        <w:tc>
          <w:tcPr>
            <w:tcW w:w="8439" w:type="dxa"/>
          </w:tcPr>
          <w:p w14:paraId="41DB7BD7" w14:textId="336755C4" w:rsidR="007A4FA9" w:rsidRPr="00F3106D" w:rsidRDefault="00F3106D" w:rsidP="00F3106D">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5302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Educating Students with Disabilities in Diverse Settings</w:t>
            </w:r>
          </w:p>
        </w:tc>
        <w:tc>
          <w:tcPr>
            <w:tcW w:w="911" w:type="dxa"/>
          </w:tcPr>
          <w:p w14:paraId="1C2ACC69"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F3106D" w:rsidRPr="00F3106D" w14:paraId="103DE9BA" w14:textId="77777777" w:rsidTr="006862E2">
        <w:trPr>
          <w:trHeight w:val="360"/>
        </w:trPr>
        <w:tc>
          <w:tcPr>
            <w:tcW w:w="8439" w:type="dxa"/>
            <w:tcBorders>
              <w:bottom w:val="single" w:sz="4" w:space="0" w:color="auto"/>
            </w:tcBorders>
          </w:tcPr>
          <w:p w14:paraId="1A7BFE28" w14:textId="10F0F278" w:rsidR="007A4FA9" w:rsidRPr="00F3106D" w:rsidRDefault="00F3106D" w:rsidP="00F3106D">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5100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Introduction to Literacy Instruction</w:t>
            </w:r>
          </w:p>
        </w:tc>
        <w:tc>
          <w:tcPr>
            <w:tcW w:w="911" w:type="dxa"/>
            <w:tcBorders>
              <w:bottom w:val="single" w:sz="4" w:space="0" w:color="auto"/>
            </w:tcBorders>
          </w:tcPr>
          <w:p w14:paraId="21D1FF5A"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1C6200" w:rsidRPr="001C6200" w14:paraId="3D305D31" w14:textId="77777777" w:rsidTr="001C6200">
        <w:trPr>
          <w:trHeight w:val="288"/>
        </w:trPr>
        <w:tc>
          <w:tcPr>
            <w:tcW w:w="8439" w:type="dxa"/>
            <w:shd w:val="pct15" w:color="auto" w:fill="auto"/>
          </w:tcPr>
          <w:p w14:paraId="65AA8FC6" w14:textId="026DF593" w:rsidR="001C6200" w:rsidRPr="001C6200" w:rsidRDefault="001C6200" w:rsidP="00CA32A7">
            <w:pPr>
              <w:rPr>
                <w:rFonts w:asciiTheme="minorHAnsi" w:hAnsiTheme="minorHAnsi"/>
                <w:b/>
                <w:sz w:val="22"/>
                <w:szCs w:val="22"/>
              </w:rPr>
            </w:pPr>
            <w:r w:rsidRPr="001C6200">
              <w:rPr>
                <w:rFonts w:asciiTheme="minorHAnsi" w:hAnsiTheme="minorHAnsi"/>
                <w:b/>
                <w:sz w:val="22"/>
                <w:szCs w:val="22"/>
              </w:rPr>
              <w:t>Core Courses</w:t>
            </w:r>
          </w:p>
        </w:tc>
        <w:tc>
          <w:tcPr>
            <w:tcW w:w="911" w:type="dxa"/>
            <w:shd w:val="pct15" w:color="auto" w:fill="auto"/>
          </w:tcPr>
          <w:p w14:paraId="5B5A95C4" w14:textId="77777777" w:rsidR="001C6200" w:rsidRPr="001C6200" w:rsidRDefault="001C6200" w:rsidP="00CA32A7">
            <w:pPr>
              <w:rPr>
                <w:rFonts w:asciiTheme="minorHAnsi" w:hAnsiTheme="minorHAnsi"/>
                <w:b/>
                <w:sz w:val="22"/>
                <w:szCs w:val="22"/>
              </w:rPr>
            </w:pPr>
          </w:p>
        </w:tc>
      </w:tr>
      <w:tr w:rsidR="00F3106D" w:rsidRPr="00F3106D" w14:paraId="725B087D" w14:textId="77777777" w:rsidTr="006862E2">
        <w:trPr>
          <w:trHeight w:val="360"/>
        </w:trPr>
        <w:tc>
          <w:tcPr>
            <w:tcW w:w="8439" w:type="dxa"/>
          </w:tcPr>
          <w:p w14:paraId="323C49BB" w14:textId="19985AC3" w:rsidR="007A4FA9" w:rsidRPr="00F3106D" w:rsidRDefault="007A4FA9" w:rsidP="00CA32A7">
            <w:pPr>
              <w:rPr>
                <w:rFonts w:asciiTheme="minorHAnsi" w:hAnsiTheme="minorHAnsi" w:cstheme="minorHAnsi"/>
                <w:color w:val="000000" w:themeColor="text1"/>
                <w:sz w:val="22"/>
                <w:szCs w:val="22"/>
              </w:rPr>
            </w:pPr>
            <w:r w:rsidRPr="00F3106D">
              <w:rPr>
                <w:rFonts w:asciiTheme="minorHAnsi" w:hAnsiTheme="minorHAnsi" w:cstheme="minorHAnsi"/>
                <w:color w:val="000000" w:themeColor="text1"/>
                <w:sz w:val="22"/>
                <w:szCs w:val="22"/>
              </w:rPr>
              <w:t>EDU 5105</w:t>
            </w:r>
            <w:r w:rsidR="00F3106D" w:rsidRPr="00F3106D">
              <w:rPr>
                <w:rFonts w:asciiTheme="minorHAnsi" w:hAnsiTheme="minorHAnsi" w:cstheme="minorHAnsi"/>
                <w:color w:val="000000" w:themeColor="text1"/>
                <w:sz w:val="22"/>
                <w:szCs w:val="22"/>
              </w:rPr>
              <w:t xml:space="preserve">  </w:t>
            </w:r>
            <w:r w:rsidRPr="00F3106D">
              <w:rPr>
                <w:rFonts w:asciiTheme="minorHAnsi" w:hAnsiTheme="minorHAnsi" w:cstheme="minorHAnsi"/>
                <w:color w:val="000000" w:themeColor="text1"/>
                <w:sz w:val="22"/>
                <w:szCs w:val="22"/>
              </w:rPr>
              <w:t>Language Arts, Second Lang. Acquisition, &amp; Children’s Literature</w:t>
            </w:r>
          </w:p>
        </w:tc>
        <w:tc>
          <w:tcPr>
            <w:tcW w:w="911" w:type="dxa"/>
          </w:tcPr>
          <w:p w14:paraId="4DE55783"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F3106D" w:rsidRPr="00F3106D" w14:paraId="7AB25608" w14:textId="77777777" w:rsidTr="006862E2">
        <w:trPr>
          <w:trHeight w:val="360"/>
        </w:trPr>
        <w:tc>
          <w:tcPr>
            <w:tcW w:w="8439" w:type="dxa"/>
          </w:tcPr>
          <w:p w14:paraId="2961A3B0" w14:textId="7D4242C4" w:rsidR="007A4FA9" w:rsidRPr="00F3106D" w:rsidRDefault="00F3106D" w:rsidP="00F3106D">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5110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Theory &amp; Practice in Mathematics Education</w:t>
            </w:r>
          </w:p>
        </w:tc>
        <w:tc>
          <w:tcPr>
            <w:tcW w:w="911" w:type="dxa"/>
          </w:tcPr>
          <w:p w14:paraId="21D16F94"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F3106D" w:rsidRPr="00F3106D" w14:paraId="3B06DC21" w14:textId="77777777" w:rsidTr="006862E2">
        <w:trPr>
          <w:trHeight w:val="360"/>
        </w:trPr>
        <w:tc>
          <w:tcPr>
            <w:tcW w:w="8439" w:type="dxa"/>
          </w:tcPr>
          <w:p w14:paraId="269B65DF" w14:textId="70762ABC" w:rsidR="007A4FA9" w:rsidRPr="00F3106D" w:rsidRDefault="00F3106D" w:rsidP="00F3106D">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5115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Theory &amp; Practice in Science &amp; Health Education</w:t>
            </w:r>
          </w:p>
        </w:tc>
        <w:tc>
          <w:tcPr>
            <w:tcW w:w="911" w:type="dxa"/>
          </w:tcPr>
          <w:p w14:paraId="329FE452"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F3106D" w:rsidRPr="00F3106D" w14:paraId="5A11DF54" w14:textId="77777777" w:rsidTr="006862E2">
        <w:trPr>
          <w:trHeight w:val="360"/>
        </w:trPr>
        <w:tc>
          <w:tcPr>
            <w:tcW w:w="8439" w:type="dxa"/>
          </w:tcPr>
          <w:p w14:paraId="1137BCA0" w14:textId="0D10D116" w:rsidR="007A4FA9" w:rsidRPr="00F3106D" w:rsidRDefault="00F3106D" w:rsidP="00F3106D">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5120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Theory &amp; Practice in Teaching Elementary Teachers</w:t>
            </w:r>
          </w:p>
        </w:tc>
        <w:tc>
          <w:tcPr>
            <w:tcW w:w="911" w:type="dxa"/>
          </w:tcPr>
          <w:p w14:paraId="224C096A"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1C6200" w:rsidRPr="00F3106D" w14:paraId="25E0903C" w14:textId="77777777" w:rsidTr="006862E2">
        <w:trPr>
          <w:trHeight w:val="360"/>
        </w:trPr>
        <w:tc>
          <w:tcPr>
            <w:tcW w:w="8439" w:type="dxa"/>
          </w:tcPr>
          <w:p w14:paraId="372CE79C" w14:textId="6EE9BB44" w:rsidR="001C6200" w:rsidRPr="00F3106D" w:rsidRDefault="001C6200" w:rsidP="00F3106D">
            <w:pPr>
              <w:rPr>
                <w:rFonts w:asciiTheme="minorHAnsi" w:hAnsiTheme="minorHAnsi" w:cstheme="minorHAnsi"/>
                <w:color w:val="000000" w:themeColor="text1"/>
                <w:sz w:val="22"/>
                <w:szCs w:val="22"/>
              </w:rPr>
            </w:pPr>
            <w:r w:rsidRPr="001C6200">
              <w:rPr>
                <w:rFonts w:asciiTheme="minorHAnsi" w:hAnsiTheme="minorHAnsi" w:cstheme="minorHAnsi"/>
                <w:color w:val="000000" w:themeColor="text1"/>
                <w:sz w:val="22"/>
                <w:szCs w:val="22"/>
              </w:rPr>
              <w:t>EDU 5125</w:t>
            </w:r>
            <w:r>
              <w:rPr>
                <w:rFonts w:asciiTheme="minorHAnsi" w:hAnsiTheme="minorHAnsi" w:cstheme="minorHAnsi"/>
                <w:color w:val="000000" w:themeColor="text1"/>
                <w:sz w:val="22"/>
                <w:szCs w:val="22"/>
              </w:rPr>
              <w:t xml:space="preserve">  </w:t>
            </w:r>
            <w:r w:rsidRPr="001C6200">
              <w:rPr>
                <w:rFonts w:asciiTheme="minorHAnsi" w:hAnsiTheme="minorHAnsi" w:cstheme="minorHAnsi"/>
                <w:color w:val="000000" w:themeColor="text1"/>
                <w:sz w:val="22"/>
                <w:szCs w:val="22"/>
              </w:rPr>
              <w:t>Theory &amp; Practice in Teaching Elementary Movement, Visual, &amp; Perf. Arts</w:t>
            </w:r>
          </w:p>
        </w:tc>
        <w:tc>
          <w:tcPr>
            <w:tcW w:w="911" w:type="dxa"/>
          </w:tcPr>
          <w:p w14:paraId="50BE0C09" w14:textId="17C22527" w:rsidR="001C6200" w:rsidRPr="00F3106D" w:rsidRDefault="001C6200" w:rsidP="00CA32A7">
            <w:pPr>
              <w:rPr>
                <w:rFonts w:asciiTheme="minorHAnsi" w:hAnsiTheme="minorHAnsi"/>
                <w:color w:val="000000" w:themeColor="text1"/>
                <w:sz w:val="22"/>
                <w:szCs w:val="22"/>
              </w:rPr>
            </w:pPr>
            <w:r>
              <w:rPr>
                <w:rFonts w:asciiTheme="minorHAnsi" w:hAnsiTheme="minorHAnsi"/>
                <w:color w:val="000000" w:themeColor="text1"/>
                <w:sz w:val="22"/>
                <w:szCs w:val="22"/>
              </w:rPr>
              <w:t>3</w:t>
            </w:r>
          </w:p>
        </w:tc>
      </w:tr>
      <w:tr w:rsidR="00F3106D" w:rsidRPr="00F3106D" w14:paraId="18998E5C" w14:textId="77777777" w:rsidTr="006862E2">
        <w:trPr>
          <w:trHeight w:val="360"/>
        </w:trPr>
        <w:tc>
          <w:tcPr>
            <w:tcW w:w="8439" w:type="dxa"/>
            <w:tcBorders>
              <w:bottom w:val="single" w:sz="4" w:space="0" w:color="auto"/>
            </w:tcBorders>
          </w:tcPr>
          <w:p w14:paraId="7AB17FB7" w14:textId="2A319652" w:rsidR="007A4FA9" w:rsidRPr="00F3106D" w:rsidRDefault="00F3106D" w:rsidP="00F3106D">
            <w:pPr>
              <w:rPr>
                <w:rFonts w:asciiTheme="minorHAnsi" w:hAnsiTheme="minorHAnsi" w:cstheme="minorHAnsi"/>
                <w:color w:val="000000" w:themeColor="text1"/>
                <w:sz w:val="22"/>
                <w:szCs w:val="22"/>
              </w:rPr>
            </w:pPr>
            <w:r w:rsidRPr="00F3106D">
              <w:rPr>
                <w:rFonts w:asciiTheme="minorHAnsi" w:hAnsiTheme="minorHAnsi" w:cstheme="minorHAnsi"/>
                <w:color w:val="000000" w:themeColor="text1"/>
                <w:sz w:val="22"/>
                <w:szCs w:val="22"/>
              </w:rPr>
              <w:t>EDU 5150 </w:t>
            </w:r>
            <w:r>
              <w:rPr>
                <w:rFonts w:asciiTheme="minorHAnsi" w:hAnsiTheme="minorHAnsi" w:cstheme="minorHAnsi"/>
                <w:color w:val="000000" w:themeColor="text1"/>
                <w:sz w:val="22"/>
                <w:szCs w:val="22"/>
              </w:rPr>
              <w:t xml:space="preserve"> </w:t>
            </w:r>
            <w:r w:rsidRPr="00F3106D">
              <w:rPr>
                <w:rFonts w:asciiTheme="minorHAnsi" w:hAnsiTheme="minorHAnsi" w:cstheme="minorHAnsi"/>
                <w:color w:val="000000" w:themeColor="text1"/>
                <w:sz w:val="22"/>
                <w:szCs w:val="22"/>
              </w:rPr>
              <w:t>Novice Clinical Practice for Elementary Teachers (TPA 1&amp;2)</w:t>
            </w:r>
          </w:p>
        </w:tc>
        <w:tc>
          <w:tcPr>
            <w:tcW w:w="911" w:type="dxa"/>
            <w:tcBorders>
              <w:bottom w:val="single" w:sz="4" w:space="0" w:color="auto"/>
            </w:tcBorders>
          </w:tcPr>
          <w:p w14:paraId="067D8665" w14:textId="77777777" w:rsidR="007A4FA9" w:rsidRPr="00F3106D" w:rsidRDefault="007A4FA9" w:rsidP="00CA32A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7A4FA9" w:rsidRPr="0020715A" w14:paraId="120871EB" w14:textId="77777777" w:rsidTr="00062281">
        <w:tc>
          <w:tcPr>
            <w:tcW w:w="9350" w:type="dxa"/>
            <w:gridSpan w:val="2"/>
            <w:shd w:val="pct15" w:color="auto" w:fill="auto"/>
          </w:tcPr>
          <w:p w14:paraId="39FF4BB7" w14:textId="1EB495DF" w:rsidR="007A4FA9" w:rsidRPr="00062281" w:rsidRDefault="007A4FA9" w:rsidP="00062281">
            <w:pPr>
              <w:rPr>
                <w:rFonts w:asciiTheme="minorHAnsi" w:hAnsiTheme="minorHAnsi"/>
                <w:b/>
                <w:sz w:val="22"/>
                <w:szCs w:val="22"/>
              </w:rPr>
            </w:pPr>
            <w:r w:rsidRPr="00F3106D">
              <w:rPr>
                <w:rFonts w:asciiTheme="minorHAnsi" w:hAnsiTheme="minorHAnsi"/>
                <w:b/>
                <w:sz w:val="22"/>
                <w:szCs w:val="22"/>
              </w:rPr>
              <w:t xml:space="preserve">Clinical Practice </w:t>
            </w:r>
          </w:p>
        </w:tc>
      </w:tr>
      <w:tr w:rsidR="00062281" w:rsidRPr="0020715A" w14:paraId="61F2447D" w14:textId="77777777" w:rsidTr="006862E2">
        <w:trPr>
          <w:trHeight w:val="360"/>
        </w:trPr>
        <w:tc>
          <w:tcPr>
            <w:tcW w:w="8439" w:type="dxa"/>
          </w:tcPr>
          <w:p w14:paraId="6ACFEDC1" w14:textId="1B60E5F3" w:rsidR="00062281" w:rsidRPr="00F3106D" w:rsidRDefault="00062281" w:rsidP="00526E81">
            <w:pPr>
              <w:rPr>
                <w:rFonts w:asciiTheme="minorHAnsi" w:hAnsiTheme="minorHAnsi"/>
                <w:sz w:val="22"/>
                <w:szCs w:val="22"/>
              </w:rPr>
            </w:pPr>
            <w:r w:rsidRPr="00F3106D">
              <w:rPr>
                <w:rFonts w:asciiTheme="minorHAnsi" w:hAnsiTheme="minorHAnsi"/>
                <w:sz w:val="22"/>
                <w:szCs w:val="22"/>
              </w:rPr>
              <w:t>EDU 5160</w:t>
            </w:r>
            <w:r>
              <w:rPr>
                <w:rFonts w:asciiTheme="minorHAnsi" w:hAnsiTheme="minorHAnsi"/>
                <w:sz w:val="22"/>
                <w:szCs w:val="22"/>
              </w:rPr>
              <w:t xml:space="preserve">  </w:t>
            </w:r>
            <w:r w:rsidRPr="00F3106D">
              <w:rPr>
                <w:rFonts w:asciiTheme="minorHAnsi" w:hAnsiTheme="minorHAnsi"/>
                <w:sz w:val="22"/>
                <w:szCs w:val="22"/>
              </w:rPr>
              <w:t>Multiple Subject Clinical Practice</w:t>
            </w:r>
          </w:p>
        </w:tc>
        <w:tc>
          <w:tcPr>
            <w:tcW w:w="911" w:type="dxa"/>
          </w:tcPr>
          <w:p w14:paraId="45E0F3B5" w14:textId="578B3D12" w:rsidR="00062281" w:rsidRPr="0020715A" w:rsidRDefault="00062281" w:rsidP="00CA32A7">
            <w:pPr>
              <w:rPr>
                <w:rFonts w:asciiTheme="minorHAnsi" w:hAnsiTheme="minorHAnsi"/>
                <w:sz w:val="22"/>
                <w:szCs w:val="22"/>
              </w:rPr>
            </w:pPr>
            <w:r w:rsidRPr="0020715A">
              <w:rPr>
                <w:rFonts w:asciiTheme="minorHAnsi" w:hAnsiTheme="minorHAnsi"/>
                <w:sz w:val="22"/>
                <w:szCs w:val="22"/>
              </w:rPr>
              <w:t>9</w:t>
            </w:r>
          </w:p>
        </w:tc>
      </w:tr>
      <w:tr w:rsidR="007A4FA9" w:rsidRPr="0020715A" w14:paraId="4FEB780D" w14:textId="77777777" w:rsidTr="006862E2">
        <w:trPr>
          <w:trHeight w:val="360"/>
        </w:trPr>
        <w:tc>
          <w:tcPr>
            <w:tcW w:w="8439" w:type="dxa"/>
          </w:tcPr>
          <w:p w14:paraId="3CE0C1B0" w14:textId="4706023F" w:rsidR="00F3106D" w:rsidRPr="0020715A" w:rsidRDefault="00F3106D" w:rsidP="00526E81">
            <w:pPr>
              <w:rPr>
                <w:rFonts w:asciiTheme="minorHAnsi" w:hAnsiTheme="minorHAnsi"/>
                <w:sz w:val="22"/>
                <w:szCs w:val="22"/>
              </w:rPr>
            </w:pPr>
            <w:r w:rsidRPr="00F3106D">
              <w:rPr>
                <w:rFonts w:asciiTheme="minorHAnsi" w:hAnsiTheme="minorHAnsi"/>
                <w:sz w:val="22"/>
                <w:szCs w:val="22"/>
              </w:rPr>
              <w:t>EDU 5180</w:t>
            </w:r>
            <w:r>
              <w:rPr>
                <w:rFonts w:asciiTheme="minorHAnsi" w:hAnsiTheme="minorHAnsi"/>
                <w:sz w:val="22"/>
                <w:szCs w:val="22"/>
              </w:rPr>
              <w:t xml:space="preserve">  </w:t>
            </w:r>
            <w:r w:rsidRPr="00F3106D">
              <w:rPr>
                <w:rFonts w:asciiTheme="minorHAnsi" w:hAnsiTheme="minorHAnsi"/>
                <w:sz w:val="22"/>
                <w:szCs w:val="22"/>
              </w:rPr>
              <w:t>Teaching Performance Assessment for Elementary Teachers</w:t>
            </w:r>
          </w:p>
        </w:tc>
        <w:tc>
          <w:tcPr>
            <w:tcW w:w="911" w:type="dxa"/>
          </w:tcPr>
          <w:p w14:paraId="7096453F" w14:textId="580F2812" w:rsidR="009E00D1" w:rsidRPr="0020715A" w:rsidRDefault="00F3106D" w:rsidP="00F3106D">
            <w:pPr>
              <w:rPr>
                <w:rFonts w:asciiTheme="minorHAnsi" w:hAnsiTheme="minorHAnsi"/>
                <w:sz w:val="22"/>
                <w:szCs w:val="22"/>
              </w:rPr>
            </w:pPr>
            <w:r>
              <w:rPr>
                <w:rFonts w:asciiTheme="minorHAnsi" w:hAnsiTheme="minorHAnsi"/>
                <w:sz w:val="22"/>
                <w:szCs w:val="22"/>
              </w:rPr>
              <w:t>3</w:t>
            </w:r>
          </w:p>
        </w:tc>
      </w:tr>
      <w:tr w:rsidR="007A4FA9" w:rsidRPr="0020715A" w14:paraId="26865A4B" w14:textId="77777777" w:rsidTr="006862E2">
        <w:trPr>
          <w:trHeight w:val="360"/>
        </w:trPr>
        <w:tc>
          <w:tcPr>
            <w:tcW w:w="8439" w:type="dxa"/>
          </w:tcPr>
          <w:p w14:paraId="1E549876" w14:textId="77777777" w:rsidR="007A4FA9" w:rsidRPr="0020715A" w:rsidRDefault="007A4FA9" w:rsidP="00CA32A7">
            <w:pPr>
              <w:rPr>
                <w:rFonts w:asciiTheme="minorHAnsi" w:hAnsiTheme="minorHAnsi"/>
                <w:sz w:val="22"/>
                <w:szCs w:val="22"/>
              </w:rPr>
            </w:pPr>
            <w:r w:rsidRPr="0020715A">
              <w:rPr>
                <w:rFonts w:asciiTheme="minorHAnsi" w:hAnsiTheme="minorHAnsi"/>
                <w:b/>
                <w:sz w:val="22"/>
                <w:szCs w:val="22"/>
              </w:rPr>
              <w:t xml:space="preserve">Total Units for Preliminary Credential </w:t>
            </w:r>
          </w:p>
        </w:tc>
        <w:tc>
          <w:tcPr>
            <w:tcW w:w="911" w:type="dxa"/>
          </w:tcPr>
          <w:p w14:paraId="2E69A908" w14:textId="79563189" w:rsidR="007A4FA9" w:rsidRPr="0020715A" w:rsidRDefault="007A4FA9" w:rsidP="00CA32A7">
            <w:pPr>
              <w:rPr>
                <w:rFonts w:asciiTheme="minorHAnsi" w:hAnsiTheme="minorHAnsi"/>
                <w:b/>
                <w:sz w:val="22"/>
                <w:szCs w:val="22"/>
              </w:rPr>
            </w:pPr>
            <w:r w:rsidRPr="0020715A">
              <w:rPr>
                <w:rFonts w:asciiTheme="minorHAnsi" w:hAnsiTheme="minorHAnsi"/>
                <w:b/>
                <w:sz w:val="22"/>
                <w:szCs w:val="22"/>
              </w:rPr>
              <w:t>4</w:t>
            </w:r>
            <w:r w:rsidR="00F3106D">
              <w:rPr>
                <w:rFonts w:asciiTheme="minorHAnsi" w:hAnsiTheme="minorHAnsi"/>
                <w:b/>
                <w:sz w:val="22"/>
                <w:szCs w:val="22"/>
              </w:rPr>
              <w:t>2</w:t>
            </w:r>
          </w:p>
        </w:tc>
      </w:tr>
    </w:tbl>
    <w:p w14:paraId="0B42C68B" w14:textId="77777777" w:rsidR="007A4FA9" w:rsidRPr="00637E65" w:rsidRDefault="007A4FA9" w:rsidP="007A4FA9"/>
    <w:p w14:paraId="7E8CB113" w14:textId="77777777" w:rsidR="00541DEB" w:rsidRPr="00C77A6F" w:rsidRDefault="00541DEB" w:rsidP="00C77A6F">
      <w:pPr>
        <w:pStyle w:val="Heading2"/>
        <w:jc w:val="left"/>
        <w:rPr>
          <w:rFonts w:asciiTheme="majorHAnsi" w:hAnsiTheme="majorHAnsi" w:cs="Times New Roman"/>
          <w:noProof w:val="0"/>
          <w:color w:val="4F81BD" w:themeColor="accent1"/>
          <w:sz w:val="26"/>
          <w:szCs w:val="26"/>
        </w:rPr>
      </w:pPr>
      <w:bookmarkStart w:id="144" w:name="_Toc515029867"/>
      <w:r w:rsidRPr="00C77A6F">
        <w:rPr>
          <w:rFonts w:asciiTheme="majorHAnsi" w:hAnsiTheme="majorHAnsi" w:cs="Times New Roman"/>
          <w:noProof w:val="0"/>
          <w:color w:val="4F81BD" w:themeColor="accent1"/>
          <w:sz w:val="26"/>
          <w:szCs w:val="26"/>
        </w:rPr>
        <w:t>Course Requirements</w:t>
      </w:r>
    </w:p>
    <w:p w14:paraId="5AA6D64B" w14:textId="2C180264" w:rsidR="009E00D1" w:rsidRPr="00C77A6F" w:rsidRDefault="00541DEB" w:rsidP="00C77A6F">
      <w:pPr>
        <w:pStyle w:val="Heading2"/>
        <w:jc w:val="left"/>
        <w:rPr>
          <w:sz w:val="26"/>
          <w:szCs w:val="26"/>
        </w:rPr>
      </w:pPr>
      <w:r w:rsidRPr="00C77A6F">
        <w:rPr>
          <w:rFonts w:asciiTheme="majorHAnsi" w:hAnsiTheme="majorHAnsi" w:cs="Times New Roman"/>
          <w:noProof w:val="0"/>
          <w:color w:val="4F81BD" w:themeColor="accent1"/>
          <w:sz w:val="26"/>
          <w:szCs w:val="26"/>
        </w:rPr>
        <w:t>Preliminary Single Subject Credential</w:t>
      </w:r>
      <w:bookmarkEnd w:id="144"/>
    </w:p>
    <w:p w14:paraId="3020872D" w14:textId="77777777" w:rsidR="00062281" w:rsidRPr="00062281" w:rsidRDefault="00062281" w:rsidP="000622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911"/>
      </w:tblGrid>
      <w:tr w:rsidR="00062281" w:rsidRPr="0020715A" w14:paraId="00A2A126" w14:textId="77777777" w:rsidTr="00701C87">
        <w:tc>
          <w:tcPr>
            <w:tcW w:w="8439" w:type="dxa"/>
            <w:shd w:val="pct15" w:color="auto" w:fill="auto"/>
          </w:tcPr>
          <w:p w14:paraId="456DCF76" w14:textId="77777777" w:rsidR="00062281" w:rsidRPr="0020715A" w:rsidRDefault="00062281" w:rsidP="00701C87">
            <w:pPr>
              <w:rPr>
                <w:rFonts w:asciiTheme="minorHAnsi" w:hAnsiTheme="minorHAnsi"/>
                <w:sz w:val="22"/>
                <w:szCs w:val="22"/>
              </w:rPr>
            </w:pPr>
            <w:r>
              <w:rPr>
                <w:rFonts w:asciiTheme="minorHAnsi" w:hAnsiTheme="minorHAnsi"/>
                <w:b/>
                <w:sz w:val="22"/>
                <w:szCs w:val="22"/>
              </w:rPr>
              <w:t>Foundations</w:t>
            </w:r>
            <w:r w:rsidRPr="00F3106D">
              <w:rPr>
                <w:rFonts w:asciiTheme="minorHAnsi" w:hAnsiTheme="minorHAnsi"/>
                <w:b/>
                <w:sz w:val="22"/>
                <w:szCs w:val="22"/>
              </w:rPr>
              <w:t xml:space="preserve"> Courses</w:t>
            </w:r>
            <w:r w:rsidRPr="00F3106D">
              <w:rPr>
                <w:rFonts w:asciiTheme="minorHAnsi" w:hAnsiTheme="minorHAnsi"/>
                <w:sz w:val="22"/>
                <w:szCs w:val="22"/>
              </w:rPr>
              <w:t xml:space="preserve"> </w:t>
            </w:r>
          </w:p>
        </w:tc>
        <w:tc>
          <w:tcPr>
            <w:tcW w:w="911" w:type="dxa"/>
            <w:shd w:val="pct15" w:color="auto" w:fill="auto"/>
          </w:tcPr>
          <w:p w14:paraId="20BCA8C0" w14:textId="77777777" w:rsidR="00062281" w:rsidRPr="00F3106D" w:rsidRDefault="00062281" w:rsidP="00701C87">
            <w:pPr>
              <w:jc w:val="center"/>
              <w:rPr>
                <w:rFonts w:asciiTheme="minorHAnsi" w:hAnsiTheme="minorHAnsi"/>
                <w:sz w:val="22"/>
                <w:szCs w:val="22"/>
              </w:rPr>
            </w:pPr>
            <w:r w:rsidRPr="00F3106D">
              <w:rPr>
                <w:rFonts w:asciiTheme="minorHAnsi" w:hAnsiTheme="minorHAnsi"/>
                <w:b/>
                <w:sz w:val="22"/>
                <w:szCs w:val="22"/>
              </w:rPr>
              <w:t>Units</w:t>
            </w:r>
          </w:p>
        </w:tc>
      </w:tr>
      <w:tr w:rsidR="00062281" w:rsidRPr="00F3106D" w14:paraId="061A93BB" w14:textId="77777777" w:rsidTr="006862E2">
        <w:trPr>
          <w:trHeight w:val="360"/>
        </w:trPr>
        <w:tc>
          <w:tcPr>
            <w:tcW w:w="8439" w:type="dxa"/>
          </w:tcPr>
          <w:p w14:paraId="7A0CE8A5" w14:textId="77777777" w:rsidR="00062281" w:rsidRPr="00F3106D" w:rsidRDefault="00062281" w:rsidP="00701C87">
            <w:pPr>
              <w:rPr>
                <w:rFonts w:asciiTheme="minorHAnsi" w:hAnsiTheme="minorHAnsi" w:cstheme="minorHAnsi"/>
                <w:color w:val="000000" w:themeColor="text1"/>
                <w:sz w:val="22"/>
                <w:szCs w:val="22"/>
              </w:rPr>
            </w:pPr>
            <w:r w:rsidRPr="00F3106D">
              <w:rPr>
                <w:rFonts w:asciiTheme="minorHAnsi" w:hAnsiTheme="minorHAnsi" w:cstheme="minorHAnsi"/>
                <w:color w:val="000000" w:themeColor="text1"/>
                <w:sz w:val="22"/>
                <w:szCs w:val="22"/>
              </w:rPr>
              <w:t>EDU 5010  Foundations of Teaching and Learning</w:t>
            </w:r>
          </w:p>
        </w:tc>
        <w:tc>
          <w:tcPr>
            <w:tcW w:w="911" w:type="dxa"/>
          </w:tcPr>
          <w:p w14:paraId="5C460AD6"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F3106D" w14:paraId="6F8F1822" w14:textId="77777777" w:rsidTr="006862E2">
        <w:trPr>
          <w:trHeight w:val="360"/>
        </w:trPr>
        <w:tc>
          <w:tcPr>
            <w:tcW w:w="8439" w:type="dxa"/>
          </w:tcPr>
          <w:p w14:paraId="44A21432" w14:textId="77777777" w:rsidR="00062281" w:rsidRPr="00F3106D" w:rsidRDefault="00062281" w:rsidP="00701C87">
            <w:pPr>
              <w:rPr>
                <w:rFonts w:asciiTheme="minorHAnsi" w:hAnsiTheme="minorHAnsi" w:cstheme="minorHAnsi"/>
                <w:color w:val="000000" w:themeColor="text1"/>
                <w:sz w:val="22"/>
                <w:szCs w:val="22"/>
              </w:rPr>
            </w:pPr>
            <w:r w:rsidRPr="00F3106D">
              <w:rPr>
                <w:rFonts w:asciiTheme="minorHAnsi" w:hAnsiTheme="minorHAnsi" w:cstheme="minorHAnsi"/>
                <w:color w:val="000000" w:themeColor="text1"/>
                <w:sz w:val="22"/>
                <w:szCs w:val="22"/>
              </w:rPr>
              <w:t>EDU 5020  Foundations of Education in a Diverse Society</w:t>
            </w:r>
          </w:p>
        </w:tc>
        <w:tc>
          <w:tcPr>
            <w:tcW w:w="911" w:type="dxa"/>
          </w:tcPr>
          <w:p w14:paraId="18EDA2E6"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F3106D" w14:paraId="0E855856" w14:textId="77777777" w:rsidTr="006862E2">
        <w:trPr>
          <w:trHeight w:val="360"/>
        </w:trPr>
        <w:tc>
          <w:tcPr>
            <w:tcW w:w="8439" w:type="dxa"/>
          </w:tcPr>
          <w:p w14:paraId="5F9DD499" w14:textId="77777777" w:rsidR="00062281" w:rsidRPr="00F3106D" w:rsidRDefault="00062281" w:rsidP="00701C87">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5302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Educating Students with Disabilities in Diverse Settings</w:t>
            </w:r>
          </w:p>
        </w:tc>
        <w:tc>
          <w:tcPr>
            <w:tcW w:w="911" w:type="dxa"/>
          </w:tcPr>
          <w:p w14:paraId="44F1E259"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F3106D" w14:paraId="625544C8" w14:textId="77777777" w:rsidTr="006862E2">
        <w:trPr>
          <w:trHeight w:val="360"/>
        </w:trPr>
        <w:tc>
          <w:tcPr>
            <w:tcW w:w="8439" w:type="dxa"/>
            <w:tcBorders>
              <w:bottom w:val="single" w:sz="4" w:space="0" w:color="auto"/>
            </w:tcBorders>
          </w:tcPr>
          <w:p w14:paraId="2C9A9337" w14:textId="77777777" w:rsidR="00062281" w:rsidRPr="00F3106D" w:rsidRDefault="00062281" w:rsidP="00701C87">
            <w:pPr>
              <w:rPr>
                <w:rFonts w:asciiTheme="minorHAnsi" w:hAnsiTheme="minorHAnsi" w:cstheme="minorHAnsi"/>
                <w:color w:val="000000" w:themeColor="text1"/>
                <w:sz w:val="22"/>
                <w:szCs w:val="22"/>
              </w:rPr>
            </w:pPr>
            <w:r w:rsidRPr="00F3106D">
              <w:rPr>
                <w:rStyle w:val="Strong"/>
                <w:rFonts w:asciiTheme="minorHAnsi" w:hAnsiTheme="minorHAnsi" w:cstheme="minorHAnsi"/>
                <w:b w:val="0"/>
                <w:bCs w:val="0"/>
                <w:color w:val="000000" w:themeColor="text1"/>
                <w:sz w:val="22"/>
                <w:szCs w:val="22"/>
              </w:rPr>
              <w:t xml:space="preserve">EDU 5100 </w:t>
            </w:r>
            <w:r w:rsidRPr="00F3106D">
              <w:rPr>
                <w:rStyle w:val="Strong"/>
                <w:rFonts w:asciiTheme="minorHAnsi" w:hAnsiTheme="minorHAnsi" w:cstheme="minorHAnsi"/>
                <w:sz w:val="22"/>
                <w:szCs w:val="22"/>
              </w:rPr>
              <w:t xml:space="preserve"> </w:t>
            </w:r>
            <w:r w:rsidRPr="00F3106D">
              <w:rPr>
                <w:rFonts w:asciiTheme="minorHAnsi" w:hAnsiTheme="minorHAnsi" w:cstheme="minorHAnsi"/>
                <w:color w:val="000000" w:themeColor="text1"/>
                <w:sz w:val="22"/>
                <w:szCs w:val="22"/>
                <w:shd w:val="clear" w:color="auto" w:fill="FFFFFF"/>
              </w:rPr>
              <w:t>Introduction to Literacy Instruction</w:t>
            </w:r>
          </w:p>
        </w:tc>
        <w:tc>
          <w:tcPr>
            <w:tcW w:w="911" w:type="dxa"/>
            <w:tcBorders>
              <w:bottom w:val="single" w:sz="4" w:space="0" w:color="auto"/>
            </w:tcBorders>
          </w:tcPr>
          <w:p w14:paraId="410E72C2"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1C6200" w14:paraId="5A48E3CF" w14:textId="77777777" w:rsidTr="00701C87">
        <w:trPr>
          <w:trHeight w:val="288"/>
        </w:trPr>
        <w:tc>
          <w:tcPr>
            <w:tcW w:w="8439" w:type="dxa"/>
            <w:shd w:val="pct15" w:color="auto" w:fill="auto"/>
          </w:tcPr>
          <w:p w14:paraId="7C3C915B" w14:textId="77777777" w:rsidR="00062281" w:rsidRPr="001C6200" w:rsidRDefault="00062281" w:rsidP="00701C87">
            <w:pPr>
              <w:rPr>
                <w:rFonts w:asciiTheme="minorHAnsi" w:hAnsiTheme="minorHAnsi"/>
                <w:b/>
                <w:sz w:val="22"/>
                <w:szCs w:val="22"/>
              </w:rPr>
            </w:pPr>
            <w:r w:rsidRPr="001C6200">
              <w:rPr>
                <w:rFonts w:asciiTheme="minorHAnsi" w:hAnsiTheme="minorHAnsi"/>
                <w:b/>
                <w:sz w:val="22"/>
                <w:szCs w:val="22"/>
              </w:rPr>
              <w:t>Core Courses</w:t>
            </w:r>
          </w:p>
        </w:tc>
        <w:tc>
          <w:tcPr>
            <w:tcW w:w="911" w:type="dxa"/>
            <w:shd w:val="pct15" w:color="auto" w:fill="auto"/>
          </w:tcPr>
          <w:p w14:paraId="3AA1550F" w14:textId="77777777" w:rsidR="00062281" w:rsidRPr="001C6200" w:rsidRDefault="00062281" w:rsidP="00701C87">
            <w:pPr>
              <w:rPr>
                <w:rFonts w:asciiTheme="minorHAnsi" w:hAnsiTheme="minorHAnsi"/>
                <w:b/>
                <w:sz w:val="22"/>
                <w:szCs w:val="22"/>
              </w:rPr>
            </w:pPr>
          </w:p>
        </w:tc>
      </w:tr>
      <w:tr w:rsidR="00062281" w:rsidRPr="00F3106D" w14:paraId="02B3F238" w14:textId="77777777" w:rsidTr="006862E2">
        <w:trPr>
          <w:trHeight w:val="360"/>
        </w:trPr>
        <w:tc>
          <w:tcPr>
            <w:tcW w:w="8439" w:type="dxa"/>
          </w:tcPr>
          <w:p w14:paraId="3958615A" w14:textId="2ADB3C10" w:rsidR="00062281" w:rsidRPr="00F3106D" w:rsidRDefault="00062281" w:rsidP="00701C87">
            <w:pPr>
              <w:rPr>
                <w:rFonts w:asciiTheme="minorHAnsi" w:hAnsiTheme="minorHAnsi" w:cstheme="minorHAnsi"/>
                <w:color w:val="000000" w:themeColor="text1"/>
                <w:sz w:val="22"/>
                <w:szCs w:val="22"/>
              </w:rPr>
            </w:pPr>
            <w:r w:rsidRPr="00062281">
              <w:rPr>
                <w:rFonts w:asciiTheme="minorHAnsi" w:hAnsiTheme="minorHAnsi" w:cstheme="minorHAnsi"/>
                <w:color w:val="000000" w:themeColor="text1"/>
                <w:sz w:val="22"/>
                <w:szCs w:val="22"/>
              </w:rPr>
              <w:t>EDU 5205</w:t>
            </w:r>
            <w:r>
              <w:rPr>
                <w:rFonts w:asciiTheme="minorHAnsi" w:hAnsiTheme="minorHAnsi" w:cstheme="minorHAnsi"/>
                <w:color w:val="000000" w:themeColor="text1"/>
                <w:sz w:val="22"/>
                <w:szCs w:val="22"/>
              </w:rPr>
              <w:t xml:space="preserve">  </w:t>
            </w:r>
            <w:r w:rsidRPr="00062281">
              <w:rPr>
                <w:rFonts w:asciiTheme="minorHAnsi" w:hAnsiTheme="minorHAnsi" w:cstheme="minorHAnsi"/>
                <w:color w:val="000000" w:themeColor="text1"/>
                <w:sz w:val="22"/>
                <w:szCs w:val="22"/>
              </w:rPr>
              <w:t>Teaching Secondary Curriculum &amp; Methods</w:t>
            </w:r>
          </w:p>
        </w:tc>
        <w:tc>
          <w:tcPr>
            <w:tcW w:w="911" w:type="dxa"/>
          </w:tcPr>
          <w:p w14:paraId="0E9B9BC8"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F3106D" w14:paraId="0C708224" w14:textId="77777777" w:rsidTr="006862E2">
        <w:trPr>
          <w:trHeight w:val="360"/>
        </w:trPr>
        <w:tc>
          <w:tcPr>
            <w:tcW w:w="8439" w:type="dxa"/>
          </w:tcPr>
          <w:p w14:paraId="4C60086A" w14:textId="29B38400" w:rsidR="00062281" w:rsidRPr="00F3106D" w:rsidRDefault="00062281" w:rsidP="00701C87">
            <w:pPr>
              <w:rPr>
                <w:rFonts w:asciiTheme="minorHAnsi" w:hAnsiTheme="minorHAnsi" w:cstheme="minorHAnsi"/>
                <w:color w:val="000000" w:themeColor="text1"/>
                <w:sz w:val="22"/>
                <w:szCs w:val="22"/>
              </w:rPr>
            </w:pPr>
            <w:r w:rsidRPr="00062281">
              <w:rPr>
                <w:rStyle w:val="Strong"/>
                <w:rFonts w:asciiTheme="minorHAnsi" w:hAnsiTheme="minorHAnsi" w:cstheme="minorHAnsi"/>
                <w:b w:val="0"/>
                <w:bCs w:val="0"/>
                <w:color w:val="000000" w:themeColor="text1"/>
                <w:sz w:val="22"/>
                <w:szCs w:val="22"/>
              </w:rPr>
              <w:t>EDU 5210</w:t>
            </w:r>
            <w:r>
              <w:rPr>
                <w:rStyle w:val="Strong"/>
                <w:rFonts w:asciiTheme="minorHAnsi" w:hAnsiTheme="minorHAnsi" w:cstheme="minorHAnsi"/>
                <w:b w:val="0"/>
                <w:bCs w:val="0"/>
                <w:color w:val="000000" w:themeColor="text1"/>
                <w:sz w:val="22"/>
                <w:szCs w:val="22"/>
              </w:rPr>
              <w:t xml:space="preserve">  </w:t>
            </w:r>
            <w:r w:rsidRPr="00062281">
              <w:rPr>
                <w:rStyle w:val="Strong"/>
                <w:rFonts w:asciiTheme="minorHAnsi" w:hAnsiTheme="minorHAnsi" w:cstheme="minorHAnsi"/>
                <w:b w:val="0"/>
                <w:bCs w:val="0"/>
                <w:color w:val="000000" w:themeColor="text1"/>
                <w:sz w:val="22"/>
                <w:szCs w:val="22"/>
              </w:rPr>
              <w:t>Teaching Secondary English Learners</w:t>
            </w:r>
          </w:p>
        </w:tc>
        <w:tc>
          <w:tcPr>
            <w:tcW w:w="911" w:type="dxa"/>
          </w:tcPr>
          <w:p w14:paraId="1B2F9B96"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F3106D" w14:paraId="79FB0A6E" w14:textId="77777777" w:rsidTr="006862E2">
        <w:trPr>
          <w:trHeight w:val="360"/>
        </w:trPr>
        <w:tc>
          <w:tcPr>
            <w:tcW w:w="8439" w:type="dxa"/>
          </w:tcPr>
          <w:p w14:paraId="533D5ED7" w14:textId="6593C2C7" w:rsidR="00062281" w:rsidRPr="00F3106D" w:rsidRDefault="00062281" w:rsidP="00701C87">
            <w:pPr>
              <w:rPr>
                <w:rFonts w:asciiTheme="minorHAnsi" w:hAnsiTheme="minorHAnsi" w:cstheme="minorHAnsi"/>
                <w:color w:val="000000" w:themeColor="text1"/>
                <w:sz w:val="22"/>
                <w:szCs w:val="22"/>
              </w:rPr>
            </w:pPr>
            <w:r w:rsidRPr="00062281">
              <w:rPr>
                <w:rStyle w:val="Strong"/>
                <w:rFonts w:asciiTheme="minorHAnsi" w:hAnsiTheme="minorHAnsi" w:cstheme="minorHAnsi"/>
                <w:b w:val="0"/>
                <w:bCs w:val="0"/>
                <w:color w:val="000000" w:themeColor="text1"/>
                <w:sz w:val="22"/>
                <w:szCs w:val="22"/>
              </w:rPr>
              <w:t>EDU 5215</w:t>
            </w:r>
            <w:r>
              <w:rPr>
                <w:rStyle w:val="Strong"/>
                <w:rFonts w:asciiTheme="minorHAnsi" w:hAnsiTheme="minorHAnsi" w:cstheme="minorHAnsi"/>
                <w:b w:val="0"/>
                <w:bCs w:val="0"/>
                <w:color w:val="000000" w:themeColor="text1"/>
                <w:sz w:val="22"/>
                <w:szCs w:val="22"/>
              </w:rPr>
              <w:t xml:space="preserve">  </w:t>
            </w:r>
            <w:r w:rsidRPr="00062281">
              <w:rPr>
                <w:rStyle w:val="Strong"/>
                <w:rFonts w:asciiTheme="minorHAnsi" w:hAnsiTheme="minorHAnsi" w:cstheme="minorHAnsi"/>
                <w:b w:val="0"/>
                <w:bCs w:val="0"/>
                <w:color w:val="000000" w:themeColor="text1"/>
                <w:sz w:val="22"/>
                <w:szCs w:val="22"/>
              </w:rPr>
              <w:t>Models of Secondary Instruction</w:t>
            </w:r>
          </w:p>
        </w:tc>
        <w:tc>
          <w:tcPr>
            <w:tcW w:w="911" w:type="dxa"/>
          </w:tcPr>
          <w:p w14:paraId="746C4E0C"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F3106D" w14:paraId="7011D0E1" w14:textId="77777777" w:rsidTr="006862E2">
        <w:trPr>
          <w:trHeight w:val="360"/>
        </w:trPr>
        <w:tc>
          <w:tcPr>
            <w:tcW w:w="8439" w:type="dxa"/>
          </w:tcPr>
          <w:p w14:paraId="2ECC29B4" w14:textId="1FC805BD" w:rsidR="00062281" w:rsidRPr="00F3106D" w:rsidRDefault="00062281" w:rsidP="00701C87">
            <w:pPr>
              <w:rPr>
                <w:rFonts w:asciiTheme="minorHAnsi" w:hAnsiTheme="minorHAnsi" w:cstheme="minorHAnsi"/>
                <w:color w:val="000000" w:themeColor="text1"/>
                <w:sz w:val="22"/>
                <w:szCs w:val="22"/>
              </w:rPr>
            </w:pPr>
            <w:r w:rsidRPr="00062281">
              <w:rPr>
                <w:rStyle w:val="Strong"/>
                <w:rFonts w:asciiTheme="minorHAnsi" w:hAnsiTheme="minorHAnsi" w:cstheme="minorHAnsi"/>
                <w:b w:val="0"/>
                <w:bCs w:val="0"/>
                <w:color w:val="000000" w:themeColor="text1"/>
                <w:sz w:val="22"/>
                <w:szCs w:val="22"/>
              </w:rPr>
              <w:t>EDU 5220  Building Relationships with Youth, Families, &amp; Communities</w:t>
            </w:r>
          </w:p>
        </w:tc>
        <w:tc>
          <w:tcPr>
            <w:tcW w:w="911" w:type="dxa"/>
          </w:tcPr>
          <w:p w14:paraId="6968AF16" w14:textId="77777777" w:rsidR="00062281" w:rsidRPr="00F3106D" w:rsidRDefault="00062281" w:rsidP="00701C87">
            <w:pPr>
              <w:rPr>
                <w:rFonts w:asciiTheme="minorHAnsi" w:hAnsiTheme="minorHAnsi"/>
                <w:color w:val="000000" w:themeColor="text1"/>
                <w:sz w:val="22"/>
                <w:szCs w:val="22"/>
              </w:rPr>
            </w:pPr>
            <w:r w:rsidRPr="00F3106D">
              <w:rPr>
                <w:rFonts w:asciiTheme="minorHAnsi" w:hAnsiTheme="minorHAnsi"/>
                <w:color w:val="000000" w:themeColor="text1"/>
                <w:sz w:val="22"/>
                <w:szCs w:val="22"/>
              </w:rPr>
              <w:t>3</w:t>
            </w:r>
          </w:p>
        </w:tc>
      </w:tr>
      <w:tr w:rsidR="00062281" w:rsidRPr="0020715A" w14:paraId="286E4C70" w14:textId="77777777" w:rsidTr="00701C87">
        <w:tc>
          <w:tcPr>
            <w:tcW w:w="9350" w:type="dxa"/>
            <w:gridSpan w:val="2"/>
            <w:shd w:val="pct15" w:color="auto" w:fill="auto"/>
          </w:tcPr>
          <w:p w14:paraId="789FE056" w14:textId="77777777" w:rsidR="00062281" w:rsidRPr="00062281" w:rsidRDefault="00062281" w:rsidP="00701C87">
            <w:pPr>
              <w:rPr>
                <w:rFonts w:asciiTheme="minorHAnsi" w:hAnsiTheme="minorHAnsi"/>
                <w:b/>
                <w:sz w:val="22"/>
                <w:szCs w:val="22"/>
              </w:rPr>
            </w:pPr>
            <w:r w:rsidRPr="00F3106D">
              <w:rPr>
                <w:rFonts w:asciiTheme="minorHAnsi" w:hAnsiTheme="minorHAnsi"/>
                <w:b/>
                <w:sz w:val="22"/>
                <w:szCs w:val="22"/>
              </w:rPr>
              <w:t xml:space="preserve">Clinical Practice </w:t>
            </w:r>
          </w:p>
        </w:tc>
      </w:tr>
      <w:tr w:rsidR="00062281" w:rsidRPr="0020715A" w14:paraId="1A66DC0E" w14:textId="77777777" w:rsidTr="006862E2">
        <w:trPr>
          <w:trHeight w:val="360"/>
        </w:trPr>
        <w:tc>
          <w:tcPr>
            <w:tcW w:w="8439" w:type="dxa"/>
          </w:tcPr>
          <w:p w14:paraId="2C611C52" w14:textId="00E57AFC" w:rsidR="00062281" w:rsidRPr="00062281" w:rsidRDefault="00062281" w:rsidP="00062281">
            <w:pPr>
              <w:rPr>
                <w:rFonts w:asciiTheme="minorHAnsi" w:hAnsiTheme="minorHAnsi"/>
                <w:sz w:val="22"/>
                <w:szCs w:val="22"/>
              </w:rPr>
            </w:pPr>
            <w:r w:rsidRPr="00062281">
              <w:rPr>
                <w:rFonts w:asciiTheme="minorHAnsi" w:hAnsiTheme="minorHAnsi"/>
                <w:sz w:val="22"/>
                <w:szCs w:val="22"/>
              </w:rPr>
              <w:t>EDU 5260</w:t>
            </w:r>
            <w:r>
              <w:rPr>
                <w:rFonts w:asciiTheme="minorHAnsi" w:hAnsiTheme="minorHAnsi"/>
                <w:sz w:val="22"/>
                <w:szCs w:val="22"/>
              </w:rPr>
              <w:t xml:space="preserve">  </w:t>
            </w:r>
            <w:r w:rsidRPr="00062281">
              <w:rPr>
                <w:rFonts w:asciiTheme="minorHAnsi" w:hAnsiTheme="minorHAnsi"/>
                <w:sz w:val="22"/>
                <w:szCs w:val="22"/>
              </w:rPr>
              <w:t>Single Subject Clinical Practice</w:t>
            </w:r>
          </w:p>
        </w:tc>
        <w:tc>
          <w:tcPr>
            <w:tcW w:w="911" w:type="dxa"/>
          </w:tcPr>
          <w:p w14:paraId="2488425E" w14:textId="7EABD30F" w:rsidR="00062281" w:rsidRPr="0020715A" w:rsidRDefault="00062281" w:rsidP="00701C87">
            <w:pPr>
              <w:rPr>
                <w:rFonts w:asciiTheme="minorHAnsi" w:hAnsiTheme="minorHAnsi"/>
                <w:sz w:val="22"/>
                <w:szCs w:val="22"/>
              </w:rPr>
            </w:pPr>
            <w:r>
              <w:rPr>
                <w:rFonts w:asciiTheme="minorHAnsi" w:hAnsiTheme="minorHAnsi"/>
                <w:sz w:val="22"/>
                <w:szCs w:val="22"/>
              </w:rPr>
              <w:t>9</w:t>
            </w:r>
          </w:p>
        </w:tc>
      </w:tr>
      <w:tr w:rsidR="00062281" w:rsidRPr="0020715A" w14:paraId="050451B1" w14:textId="77777777" w:rsidTr="006862E2">
        <w:trPr>
          <w:trHeight w:val="360"/>
        </w:trPr>
        <w:tc>
          <w:tcPr>
            <w:tcW w:w="8439" w:type="dxa"/>
          </w:tcPr>
          <w:p w14:paraId="39452E22" w14:textId="09C1E217" w:rsidR="00062281" w:rsidRPr="0020715A" w:rsidRDefault="00062281" w:rsidP="00062281">
            <w:pPr>
              <w:rPr>
                <w:rFonts w:asciiTheme="minorHAnsi" w:hAnsiTheme="minorHAnsi"/>
                <w:sz w:val="22"/>
                <w:szCs w:val="22"/>
              </w:rPr>
            </w:pPr>
            <w:r w:rsidRPr="00062281">
              <w:rPr>
                <w:rFonts w:asciiTheme="minorHAnsi" w:hAnsiTheme="minorHAnsi"/>
                <w:sz w:val="22"/>
                <w:szCs w:val="22"/>
              </w:rPr>
              <w:t>EDU 5280 - Teaching Performance Assessment for Secondary Teachers</w:t>
            </w:r>
          </w:p>
        </w:tc>
        <w:tc>
          <w:tcPr>
            <w:tcW w:w="911" w:type="dxa"/>
          </w:tcPr>
          <w:p w14:paraId="756D813F" w14:textId="77777777" w:rsidR="00062281" w:rsidRPr="0020715A" w:rsidRDefault="00062281" w:rsidP="00701C87">
            <w:pPr>
              <w:rPr>
                <w:rFonts w:asciiTheme="minorHAnsi" w:hAnsiTheme="minorHAnsi"/>
                <w:sz w:val="22"/>
                <w:szCs w:val="22"/>
              </w:rPr>
            </w:pPr>
            <w:r>
              <w:rPr>
                <w:rFonts w:asciiTheme="minorHAnsi" w:hAnsiTheme="minorHAnsi"/>
                <w:sz w:val="22"/>
                <w:szCs w:val="22"/>
              </w:rPr>
              <w:t>3</w:t>
            </w:r>
          </w:p>
        </w:tc>
      </w:tr>
      <w:tr w:rsidR="00062281" w:rsidRPr="0020715A" w14:paraId="49CF2DAC" w14:textId="77777777" w:rsidTr="006862E2">
        <w:trPr>
          <w:trHeight w:val="360"/>
        </w:trPr>
        <w:tc>
          <w:tcPr>
            <w:tcW w:w="8439" w:type="dxa"/>
          </w:tcPr>
          <w:p w14:paraId="11BE93E6" w14:textId="77777777" w:rsidR="00062281" w:rsidRPr="0020715A" w:rsidRDefault="00062281" w:rsidP="00701C87">
            <w:pPr>
              <w:rPr>
                <w:rFonts w:asciiTheme="minorHAnsi" w:hAnsiTheme="minorHAnsi"/>
                <w:sz w:val="22"/>
                <w:szCs w:val="22"/>
              </w:rPr>
            </w:pPr>
            <w:r w:rsidRPr="0020715A">
              <w:rPr>
                <w:rFonts w:asciiTheme="minorHAnsi" w:hAnsiTheme="minorHAnsi"/>
                <w:b/>
                <w:sz w:val="22"/>
                <w:szCs w:val="22"/>
              </w:rPr>
              <w:t xml:space="preserve">Total Units for Preliminary Credential </w:t>
            </w:r>
          </w:p>
        </w:tc>
        <w:tc>
          <w:tcPr>
            <w:tcW w:w="911" w:type="dxa"/>
          </w:tcPr>
          <w:p w14:paraId="573C928E" w14:textId="38337FF9" w:rsidR="00062281" w:rsidRPr="0020715A" w:rsidRDefault="00062281" w:rsidP="00701C87">
            <w:pPr>
              <w:rPr>
                <w:rFonts w:asciiTheme="minorHAnsi" w:hAnsiTheme="minorHAnsi"/>
                <w:b/>
                <w:sz w:val="22"/>
                <w:szCs w:val="22"/>
              </w:rPr>
            </w:pPr>
            <w:r>
              <w:rPr>
                <w:rFonts w:asciiTheme="minorHAnsi" w:hAnsiTheme="minorHAnsi"/>
                <w:b/>
                <w:sz w:val="22"/>
                <w:szCs w:val="22"/>
              </w:rPr>
              <w:t>36</w:t>
            </w:r>
          </w:p>
        </w:tc>
      </w:tr>
    </w:tbl>
    <w:p w14:paraId="1BCB8253" w14:textId="3BD0742F" w:rsidR="00BF0F45" w:rsidRPr="008306CF" w:rsidRDefault="00BF0F45" w:rsidP="00D0073B">
      <w:pPr>
        <w:rPr>
          <w:rFonts w:ascii="Calibri" w:hAnsi="Calibri" w:cs="Microsoft Sans Serif"/>
          <w:b/>
          <w:noProof/>
          <w:szCs w:val="28"/>
        </w:rPr>
      </w:pPr>
      <w:bookmarkStart w:id="145" w:name="_Toc293232884"/>
      <w:r>
        <w:br w:type="page"/>
      </w:r>
    </w:p>
    <w:p w14:paraId="7F831875" w14:textId="77777777" w:rsidR="00D947DE" w:rsidRPr="006862E2" w:rsidRDefault="00D947DE" w:rsidP="00D947DE">
      <w:pPr>
        <w:pStyle w:val="Heading2"/>
        <w:jc w:val="left"/>
        <w:rPr>
          <w:rFonts w:asciiTheme="majorHAnsi" w:hAnsiTheme="majorHAnsi" w:cs="Times New Roman"/>
          <w:noProof w:val="0"/>
          <w:color w:val="4F81BD" w:themeColor="accent1"/>
          <w:sz w:val="26"/>
          <w:szCs w:val="26"/>
        </w:rPr>
      </w:pPr>
      <w:bookmarkStart w:id="146" w:name="_Toc515029868"/>
      <w:r w:rsidRPr="006862E2">
        <w:rPr>
          <w:rFonts w:asciiTheme="majorHAnsi" w:hAnsiTheme="majorHAnsi" w:cs="Times New Roman"/>
          <w:noProof w:val="0"/>
          <w:color w:val="4F81BD" w:themeColor="accent1"/>
          <w:sz w:val="26"/>
          <w:szCs w:val="26"/>
        </w:rPr>
        <w:lastRenderedPageBreak/>
        <w:t>Concurrent Credentials</w:t>
      </w:r>
    </w:p>
    <w:p w14:paraId="634E3DA2" w14:textId="77777777" w:rsidR="00D947DE" w:rsidRPr="00914E43" w:rsidRDefault="00D947DE" w:rsidP="00D947DE">
      <w:pPr>
        <w:pStyle w:val="Footer"/>
        <w:rPr>
          <w:rFonts w:asciiTheme="majorBidi" w:hAnsiTheme="majorBidi" w:cstheme="majorBidi"/>
        </w:rPr>
      </w:pPr>
      <w:r w:rsidRPr="00914E43">
        <w:rPr>
          <w:rFonts w:asciiTheme="majorBidi" w:hAnsiTheme="majorBidi" w:cstheme="majorBidi"/>
        </w:rPr>
        <w:t xml:space="preserve">Students wishing to earn both a Multiple Subject or Single Subject Credential </w:t>
      </w:r>
      <w:r w:rsidRPr="007F5F50">
        <w:rPr>
          <w:rFonts w:asciiTheme="majorBidi" w:hAnsiTheme="majorBidi" w:cstheme="majorBidi"/>
        </w:rPr>
        <w:t>and</w:t>
      </w:r>
      <w:r w:rsidRPr="00914E43">
        <w:rPr>
          <w:rFonts w:asciiTheme="majorBidi" w:hAnsiTheme="majorBidi" w:cstheme="majorBidi"/>
        </w:rPr>
        <w:t xml:space="preserve"> an Education Specialist Credential may do so relatively easily within Cal Poly’s program. Depending on the credential candidate’s situation, he</w:t>
      </w:r>
      <w:r>
        <w:rPr>
          <w:rFonts w:asciiTheme="majorBidi" w:hAnsiTheme="majorBidi" w:cstheme="majorBidi"/>
        </w:rPr>
        <w:t xml:space="preserve"> or </w:t>
      </w:r>
      <w:r w:rsidRPr="00914E43">
        <w:rPr>
          <w:rFonts w:asciiTheme="majorBidi" w:hAnsiTheme="majorBidi" w:cstheme="majorBidi"/>
        </w:rPr>
        <w:t>she may choose to complete one credential, then complete the second credential. Or, the candidate could complete all coursework for both credentials and then complete the Clinical Practice experiences</w:t>
      </w:r>
      <w:r>
        <w:rPr>
          <w:rFonts w:asciiTheme="majorBidi" w:hAnsiTheme="majorBidi" w:cstheme="majorBidi"/>
        </w:rPr>
        <w:t xml:space="preserve">, </w:t>
      </w:r>
      <w:r w:rsidRPr="00914E43">
        <w:rPr>
          <w:rFonts w:asciiTheme="majorBidi" w:hAnsiTheme="majorBidi" w:cstheme="majorBidi"/>
        </w:rPr>
        <w:t xml:space="preserve">one semester for each credential.  It is recommended that at the end of </w:t>
      </w:r>
      <w:r>
        <w:rPr>
          <w:rFonts w:asciiTheme="majorBidi" w:hAnsiTheme="majorBidi" w:cstheme="majorBidi"/>
        </w:rPr>
        <w:t>Clinical Practice for the</w:t>
      </w:r>
      <w:r w:rsidRPr="00914E43">
        <w:rPr>
          <w:rFonts w:asciiTheme="majorBidi" w:hAnsiTheme="majorBidi" w:cstheme="majorBidi"/>
        </w:rPr>
        <w:t xml:space="preserve"> first credential, students turn in </w:t>
      </w:r>
      <w:r w:rsidRPr="00582AB7">
        <w:rPr>
          <w:rFonts w:asciiTheme="majorBidi" w:hAnsiTheme="majorBidi" w:cstheme="majorBidi"/>
        </w:rPr>
        <w:t xml:space="preserve">the </w:t>
      </w:r>
      <w:hyperlink r:id="rId59" w:history="1">
        <w:r w:rsidRPr="00582AB7">
          <w:rPr>
            <w:rStyle w:val="Hyperlink"/>
            <w:iCs/>
          </w:rPr>
          <w:t>Petition to Change/Add Credential Objective</w:t>
        </w:r>
      </w:hyperlink>
      <w:r w:rsidRPr="00914E43">
        <w:rPr>
          <w:rFonts w:asciiTheme="majorBidi" w:hAnsiTheme="majorBidi" w:cstheme="majorBidi"/>
        </w:rPr>
        <w:t xml:space="preserve"> to change their major code to their second credential. </w:t>
      </w:r>
    </w:p>
    <w:p w14:paraId="271C30A6" w14:textId="77777777" w:rsidR="00D947DE" w:rsidRDefault="00D947DE" w:rsidP="00C77A6F">
      <w:pPr>
        <w:pStyle w:val="Heading2"/>
        <w:jc w:val="left"/>
        <w:rPr>
          <w:rFonts w:asciiTheme="majorHAnsi" w:hAnsiTheme="majorHAnsi" w:cs="Times New Roman"/>
          <w:noProof w:val="0"/>
          <w:color w:val="4F81BD" w:themeColor="accent1"/>
          <w:sz w:val="26"/>
          <w:szCs w:val="26"/>
        </w:rPr>
      </w:pPr>
    </w:p>
    <w:p w14:paraId="6953602C" w14:textId="796B5EAE" w:rsidR="007449EB" w:rsidRPr="00C77A6F" w:rsidRDefault="00EE6ABD" w:rsidP="00C77A6F">
      <w:pPr>
        <w:pStyle w:val="Heading2"/>
        <w:jc w:val="left"/>
        <w:rPr>
          <w:sz w:val="26"/>
          <w:szCs w:val="26"/>
        </w:rPr>
      </w:pPr>
      <w:r w:rsidRPr="00C77A6F">
        <w:rPr>
          <w:rFonts w:asciiTheme="majorHAnsi" w:hAnsiTheme="majorHAnsi" w:cs="Times New Roman"/>
          <w:noProof w:val="0"/>
          <w:color w:val="4F81BD" w:themeColor="accent1"/>
          <w:sz w:val="26"/>
          <w:szCs w:val="26"/>
        </w:rPr>
        <w:t xml:space="preserve">Adding a </w:t>
      </w:r>
      <w:r w:rsidR="00582AB7" w:rsidRPr="00C77A6F">
        <w:rPr>
          <w:rFonts w:asciiTheme="majorHAnsi" w:hAnsiTheme="majorHAnsi" w:cs="Times New Roman"/>
          <w:noProof w:val="0"/>
          <w:color w:val="4F81BD" w:themeColor="accent1"/>
          <w:sz w:val="26"/>
          <w:szCs w:val="26"/>
        </w:rPr>
        <w:t>Teaching or Content Area t</w:t>
      </w:r>
      <w:r w:rsidRPr="00C77A6F">
        <w:rPr>
          <w:rFonts w:asciiTheme="majorHAnsi" w:hAnsiTheme="majorHAnsi" w:cs="Times New Roman"/>
          <w:noProof w:val="0"/>
          <w:color w:val="4F81BD" w:themeColor="accent1"/>
          <w:sz w:val="26"/>
          <w:szCs w:val="26"/>
        </w:rPr>
        <w:t>o a</w:t>
      </w:r>
      <w:r w:rsidR="000E61D7" w:rsidRPr="00C77A6F">
        <w:rPr>
          <w:rFonts w:asciiTheme="majorHAnsi" w:hAnsiTheme="majorHAnsi" w:cs="Times New Roman"/>
          <w:noProof w:val="0"/>
          <w:color w:val="4F81BD" w:themeColor="accent1"/>
          <w:sz w:val="26"/>
          <w:szCs w:val="26"/>
        </w:rPr>
        <w:t xml:space="preserve">n Existing </w:t>
      </w:r>
      <w:r w:rsidR="007449EB" w:rsidRPr="00C77A6F">
        <w:rPr>
          <w:rFonts w:asciiTheme="majorHAnsi" w:hAnsiTheme="majorHAnsi" w:cs="Times New Roman"/>
          <w:noProof w:val="0"/>
          <w:color w:val="4F81BD" w:themeColor="accent1"/>
          <w:sz w:val="26"/>
          <w:szCs w:val="26"/>
        </w:rPr>
        <w:t>Credential</w:t>
      </w:r>
      <w:bookmarkEnd w:id="145"/>
      <w:bookmarkEnd w:id="146"/>
    </w:p>
    <w:p w14:paraId="3F1E2ABC" w14:textId="05C5C6A9" w:rsidR="000E61D7" w:rsidRPr="000E61D7" w:rsidRDefault="000E61D7" w:rsidP="000E61D7">
      <w:pPr>
        <w:autoSpaceDE w:val="0"/>
        <w:autoSpaceDN w:val="0"/>
        <w:adjustRightInd w:val="0"/>
        <w:rPr>
          <w:rFonts w:asciiTheme="majorBidi" w:hAnsiTheme="majorBidi" w:cstheme="majorBidi"/>
          <w:b/>
          <w:bCs/>
          <w:color w:val="000000" w:themeColor="text1"/>
        </w:rPr>
      </w:pPr>
      <w:r w:rsidRPr="000E61D7">
        <w:rPr>
          <w:rFonts w:asciiTheme="majorBidi" w:hAnsiTheme="majorBidi" w:cstheme="majorBidi"/>
          <w:b/>
          <w:bCs/>
          <w:color w:val="000000" w:themeColor="text1"/>
        </w:rPr>
        <w:t>Adding a Single Subject Credential to a Multiple Subject Credential</w:t>
      </w:r>
    </w:p>
    <w:p w14:paraId="1BB7FD96" w14:textId="364D592D" w:rsidR="00D5797D" w:rsidRPr="00D5797D" w:rsidRDefault="00D5797D" w:rsidP="00110920">
      <w:pPr>
        <w:pStyle w:val="ListParagraph"/>
        <w:numPr>
          <w:ilvl w:val="0"/>
          <w:numId w:val="18"/>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Subject Matter </w:t>
      </w:r>
      <w:r>
        <w:rPr>
          <w:rFonts w:asciiTheme="majorBidi" w:hAnsiTheme="majorBidi" w:cstheme="majorBidi"/>
          <w:color w:val="000000" w:themeColor="text1"/>
        </w:rPr>
        <w:t>c</w:t>
      </w:r>
      <w:r w:rsidRPr="00D5797D">
        <w:rPr>
          <w:rFonts w:asciiTheme="majorBidi" w:hAnsiTheme="majorBidi" w:cstheme="majorBidi"/>
          <w:color w:val="000000" w:themeColor="text1"/>
        </w:rPr>
        <w:t>ompetenc</w:t>
      </w:r>
      <w:r>
        <w:rPr>
          <w:rFonts w:asciiTheme="majorBidi" w:hAnsiTheme="majorBidi" w:cstheme="majorBidi"/>
          <w:color w:val="000000" w:themeColor="text1"/>
        </w:rPr>
        <w:t>e</w:t>
      </w:r>
      <w:r w:rsidRPr="00D5797D">
        <w:rPr>
          <w:rFonts w:asciiTheme="majorBidi" w:hAnsiTheme="majorBidi" w:cstheme="majorBidi"/>
          <w:color w:val="000000" w:themeColor="text1"/>
        </w:rPr>
        <w:t xml:space="preserve"> (CSET or Subject Matter Program)</w:t>
      </w:r>
    </w:p>
    <w:p w14:paraId="035A490A" w14:textId="72D7C7D1" w:rsidR="000E61D7" w:rsidRPr="00D5797D" w:rsidRDefault="000E61D7" w:rsidP="00110920">
      <w:pPr>
        <w:pStyle w:val="ListParagraph"/>
        <w:numPr>
          <w:ilvl w:val="0"/>
          <w:numId w:val="18"/>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EDU 5205 (Subject Specific Methods Course) </w:t>
      </w:r>
    </w:p>
    <w:p w14:paraId="4B62FE0B" w14:textId="4569049B" w:rsidR="000E61D7" w:rsidRPr="00D5797D" w:rsidRDefault="000E61D7" w:rsidP="00110920">
      <w:pPr>
        <w:pStyle w:val="ListParagraph"/>
        <w:numPr>
          <w:ilvl w:val="0"/>
          <w:numId w:val="18"/>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English Learner Authorization </w:t>
      </w:r>
    </w:p>
    <w:p w14:paraId="2FB8BEB8" w14:textId="7C882DF8" w:rsidR="000E61D7" w:rsidRDefault="000E61D7" w:rsidP="00110920">
      <w:pPr>
        <w:pStyle w:val="ListParagraph"/>
        <w:numPr>
          <w:ilvl w:val="0"/>
          <w:numId w:val="18"/>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Valid MS Credential</w:t>
      </w:r>
    </w:p>
    <w:p w14:paraId="0F587211" w14:textId="09BCC366" w:rsidR="00D5797D" w:rsidRPr="00D5797D" w:rsidRDefault="00D5797D" w:rsidP="00110920">
      <w:pPr>
        <w:pStyle w:val="ListParagraph"/>
        <w:numPr>
          <w:ilvl w:val="0"/>
          <w:numId w:val="18"/>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Application and processing fee</w:t>
      </w:r>
    </w:p>
    <w:p w14:paraId="07E98A24" w14:textId="77777777" w:rsidR="000E61D7" w:rsidRPr="000E61D7" w:rsidRDefault="000E61D7" w:rsidP="000E61D7">
      <w:pPr>
        <w:autoSpaceDE w:val="0"/>
        <w:autoSpaceDN w:val="0"/>
        <w:adjustRightInd w:val="0"/>
        <w:rPr>
          <w:rFonts w:asciiTheme="majorBidi" w:hAnsiTheme="majorBidi" w:cstheme="majorBidi"/>
          <w:color w:val="000000" w:themeColor="text1"/>
        </w:rPr>
      </w:pPr>
    </w:p>
    <w:p w14:paraId="5D7960B3" w14:textId="54CA9D83" w:rsidR="000E61D7" w:rsidRPr="000E61D7" w:rsidRDefault="000E61D7" w:rsidP="000E61D7">
      <w:pPr>
        <w:autoSpaceDE w:val="0"/>
        <w:autoSpaceDN w:val="0"/>
        <w:adjustRightInd w:val="0"/>
        <w:rPr>
          <w:rFonts w:asciiTheme="majorBidi" w:hAnsiTheme="majorBidi" w:cstheme="majorBidi"/>
          <w:b/>
          <w:bCs/>
          <w:color w:val="000000" w:themeColor="text1"/>
        </w:rPr>
      </w:pPr>
      <w:r w:rsidRPr="000E61D7">
        <w:rPr>
          <w:rFonts w:asciiTheme="majorBidi" w:hAnsiTheme="majorBidi" w:cstheme="majorBidi"/>
          <w:b/>
          <w:bCs/>
          <w:color w:val="000000" w:themeColor="text1"/>
        </w:rPr>
        <w:t>Adding the MS Credential to a S</w:t>
      </w:r>
      <w:r>
        <w:rPr>
          <w:rFonts w:asciiTheme="majorBidi" w:hAnsiTheme="majorBidi" w:cstheme="majorBidi"/>
          <w:b/>
          <w:bCs/>
          <w:color w:val="000000" w:themeColor="text1"/>
        </w:rPr>
        <w:t xml:space="preserve">ingle </w:t>
      </w:r>
      <w:r w:rsidRPr="000E61D7">
        <w:rPr>
          <w:rFonts w:asciiTheme="majorBidi" w:hAnsiTheme="majorBidi" w:cstheme="majorBidi"/>
          <w:b/>
          <w:bCs/>
          <w:color w:val="000000" w:themeColor="text1"/>
        </w:rPr>
        <w:t>S</w:t>
      </w:r>
      <w:r>
        <w:rPr>
          <w:rFonts w:asciiTheme="majorBidi" w:hAnsiTheme="majorBidi" w:cstheme="majorBidi"/>
          <w:b/>
          <w:bCs/>
          <w:color w:val="000000" w:themeColor="text1"/>
        </w:rPr>
        <w:t>ubject</w:t>
      </w:r>
      <w:r w:rsidRPr="000E61D7">
        <w:rPr>
          <w:rFonts w:asciiTheme="majorBidi" w:hAnsiTheme="majorBidi" w:cstheme="majorBidi"/>
          <w:b/>
          <w:bCs/>
          <w:color w:val="000000" w:themeColor="text1"/>
        </w:rPr>
        <w:t xml:space="preserve"> Credential</w:t>
      </w:r>
    </w:p>
    <w:p w14:paraId="37A1494B" w14:textId="77777777" w:rsidR="00AE4F57" w:rsidRDefault="00AE4F57" w:rsidP="00110920">
      <w:pPr>
        <w:pStyle w:val="ListParagraph"/>
        <w:numPr>
          <w:ilvl w:val="0"/>
          <w:numId w:val="19"/>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A valid Single Subject credential</w:t>
      </w:r>
    </w:p>
    <w:p w14:paraId="3A84C97D" w14:textId="57176597" w:rsidR="00D5797D" w:rsidRPr="00D5797D" w:rsidRDefault="00D5797D" w:rsidP="00110920">
      <w:pPr>
        <w:pStyle w:val="ListParagraph"/>
        <w:numPr>
          <w:ilvl w:val="0"/>
          <w:numId w:val="19"/>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Multiple Subject </w:t>
      </w:r>
      <w:r>
        <w:rPr>
          <w:rFonts w:asciiTheme="majorBidi" w:hAnsiTheme="majorBidi" w:cstheme="majorBidi"/>
          <w:color w:val="000000" w:themeColor="text1"/>
        </w:rPr>
        <w:t>competence (</w:t>
      </w:r>
      <w:r w:rsidRPr="00D5797D">
        <w:rPr>
          <w:rFonts w:asciiTheme="majorBidi" w:hAnsiTheme="majorBidi" w:cstheme="majorBidi"/>
          <w:color w:val="000000" w:themeColor="text1"/>
        </w:rPr>
        <w:t>CSET</w:t>
      </w:r>
      <w:r>
        <w:rPr>
          <w:rFonts w:asciiTheme="majorBidi" w:hAnsiTheme="majorBidi" w:cstheme="majorBidi"/>
          <w:color w:val="000000" w:themeColor="text1"/>
        </w:rPr>
        <w:t>)</w:t>
      </w:r>
    </w:p>
    <w:p w14:paraId="147F944A" w14:textId="4BBAA96C" w:rsidR="000E61D7" w:rsidRPr="00D5797D" w:rsidRDefault="000E61D7" w:rsidP="00110920">
      <w:pPr>
        <w:pStyle w:val="ListParagraph"/>
        <w:numPr>
          <w:ilvl w:val="0"/>
          <w:numId w:val="19"/>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EDU 5105, 5110, 5115, </w:t>
      </w:r>
      <w:r w:rsidRPr="00D5797D">
        <w:rPr>
          <w:rFonts w:asciiTheme="majorBidi" w:hAnsiTheme="majorBidi" w:cstheme="majorBidi"/>
          <w:b/>
          <w:bCs/>
          <w:color w:val="000000" w:themeColor="text1"/>
        </w:rPr>
        <w:t>OR</w:t>
      </w:r>
      <w:r w:rsidRPr="00D5797D">
        <w:rPr>
          <w:rFonts w:asciiTheme="majorBidi" w:hAnsiTheme="majorBidi" w:cstheme="majorBidi"/>
          <w:color w:val="000000" w:themeColor="text1"/>
        </w:rPr>
        <w:t xml:space="preserve"> 5120 (Multiple Subject </w:t>
      </w:r>
      <w:r w:rsidR="00582AB7">
        <w:rPr>
          <w:rFonts w:asciiTheme="majorBidi" w:hAnsiTheme="majorBidi" w:cstheme="majorBidi"/>
          <w:color w:val="000000" w:themeColor="text1"/>
        </w:rPr>
        <w:t>m</w:t>
      </w:r>
      <w:r w:rsidRPr="00D5797D">
        <w:rPr>
          <w:rFonts w:asciiTheme="majorBidi" w:hAnsiTheme="majorBidi" w:cstheme="majorBidi"/>
          <w:color w:val="000000" w:themeColor="text1"/>
        </w:rPr>
        <w:t xml:space="preserve">ethods </w:t>
      </w:r>
      <w:r w:rsidR="00582AB7">
        <w:rPr>
          <w:rFonts w:asciiTheme="majorBidi" w:hAnsiTheme="majorBidi" w:cstheme="majorBidi"/>
          <w:color w:val="000000" w:themeColor="text1"/>
        </w:rPr>
        <w:t>c</w:t>
      </w:r>
      <w:r w:rsidRPr="00D5797D">
        <w:rPr>
          <w:rFonts w:asciiTheme="majorBidi" w:hAnsiTheme="majorBidi" w:cstheme="majorBidi"/>
          <w:color w:val="000000" w:themeColor="text1"/>
        </w:rPr>
        <w:t>ourse</w:t>
      </w:r>
      <w:r w:rsidR="00582AB7">
        <w:rPr>
          <w:rFonts w:asciiTheme="majorBidi" w:hAnsiTheme="majorBidi" w:cstheme="majorBidi"/>
          <w:color w:val="000000" w:themeColor="text1"/>
        </w:rPr>
        <w:t>s</w:t>
      </w:r>
      <w:r w:rsidRPr="00D5797D">
        <w:rPr>
          <w:rFonts w:asciiTheme="majorBidi" w:hAnsiTheme="majorBidi" w:cstheme="majorBidi"/>
          <w:color w:val="000000" w:themeColor="text1"/>
        </w:rPr>
        <w:t xml:space="preserve">) </w:t>
      </w:r>
    </w:p>
    <w:p w14:paraId="7D688583" w14:textId="654AF61C" w:rsidR="000E61D7" w:rsidRPr="00D5797D" w:rsidRDefault="000E61D7" w:rsidP="00110920">
      <w:pPr>
        <w:pStyle w:val="ListParagraph"/>
        <w:numPr>
          <w:ilvl w:val="0"/>
          <w:numId w:val="19"/>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EDU 5100 (Reading) </w:t>
      </w:r>
    </w:p>
    <w:p w14:paraId="2C357003" w14:textId="07D087E9" w:rsidR="000E61D7" w:rsidRDefault="000E61D7" w:rsidP="00110920">
      <w:pPr>
        <w:pStyle w:val="ListParagraph"/>
        <w:numPr>
          <w:ilvl w:val="0"/>
          <w:numId w:val="19"/>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RICA</w:t>
      </w:r>
    </w:p>
    <w:p w14:paraId="65FAB329" w14:textId="1BA85D73" w:rsidR="00582AB7" w:rsidRPr="00D5797D" w:rsidRDefault="00582AB7" w:rsidP="00110920">
      <w:pPr>
        <w:pStyle w:val="ListParagraph"/>
        <w:numPr>
          <w:ilvl w:val="0"/>
          <w:numId w:val="19"/>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US Constitution</w:t>
      </w:r>
    </w:p>
    <w:p w14:paraId="1916EB79" w14:textId="5F6032C1" w:rsidR="000E61D7" w:rsidRPr="00D5797D" w:rsidRDefault="000E61D7" w:rsidP="00110920">
      <w:pPr>
        <w:pStyle w:val="ListParagraph"/>
        <w:numPr>
          <w:ilvl w:val="0"/>
          <w:numId w:val="19"/>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English Learner Authorization</w:t>
      </w:r>
    </w:p>
    <w:p w14:paraId="1F544645" w14:textId="7B31CA9C" w:rsidR="000E61D7" w:rsidRPr="00D5797D" w:rsidRDefault="00582AB7" w:rsidP="00110920">
      <w:pPr>
        <w:pStyle w:val="ListParagraph"/>
        <w:numPr>
          <w:ilvl w:val="0"/>
          <w:numId w:val="19"/>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Application and processing fee</w:t>
      </w:r>
    </w:p>
    <w:p w14:paraId="31334E55" w14:textId="77777777" w:rsidR="000E61D7" w:rsidRDefault="000E61D7" w:rsidP="000E61D7">
      <w:pPr>
        <w:autoSpaceDE w:val="0"/>
        <w:autoSpaceDN w:val="0"/>
        <w:adjustRightInd w:val="0"/>
        <w:rPr>
          <w:rFonts w:asciiTheme="majorBidi" w:hAnsiTheme="majorBidi" w:cstheme="majorBidi"/>
          <w:color w:val="000000" w:themeColor="text1"/>
        </w:rPr>
      </w:pPr>
    </w:p>
    <w:p w14:paraId="7F187937" w14:textId="340F0187" w:rsidR="000E61D7" w:rsidRPr="00D5797D" w:rsidRDefault="000E61D7" w:rsidP="000E61D7">
      <w:pPr>
        <w:autoSpaceDE w:val="0"/>
        <w:autoSpaceDN w:val="0"/>
        <w:adjustRightInd w:val="0"/>
        <w:rPr>
          <w:rFonts w:asciiTheme="majorBidi" w:hAnsiTheme="majorBidi" w:cstheme="majorBidi"/>
          <w:b/>
          <w:bCs/>
          <w:color w:val="000000" w:themeColor="text1"/>
        </w:rPr>
      </w:pPr>
      <w:r w:rsidRPr="00D5797D">
        <w:rPr>
          <w:rFonts w:asciiTheme="majorBidi" w:hAnsiTheme="majorBidi" w:cstheme="majorBidi"/>
          <w:b/>
          <w:bCs/>
          <w:color w:val="000000" w:themeColor="text1"/>
        </w:rPr>
        <w:t xml:space="preserve">Adding another </w:t>
      </w:r>
      <w:r w:rsidR="00582AB7">
        <w:rPr>
          <w:rFonts w:asciiTheme="majorBidi" w:hAnsiTheme="majorBidi" w:cstheme="majorBidi"/>
          <w:b/>
          <w:bCs/>
          <w:color w:val="000000" w:themeColor="text1"/>
        </w:rPr>
        <w:t xml:space="preserve">Single </w:t>
      </w:r>
      <w:r w:rsidRPr="00D5797D">
        <w:rPr>
          <w:rFonts w:asciiTheme="majorBidi" w:hAnsiTheme="majorBidi" w:cstheme="majorBidi"/>
          <w:b/>
          <w:bCs/>
          <w:color w:val="000000" w:themeColor="text1"/>
        </w:rPr>
        <w:t xml:space="preserve">Subject </w:t>
      </w:r>
      <w:r w:rsidR="00582AB7">
        <w:rPr>
          <w:rFonts w:asciiTheme="majorBidi" w:hAnsiTheme="majorBidi" w:cstheme="majorBidi"/>
          <w:b/>
          <w:bCs/>
          <w:color w:val="000000" w:themeColor="text1"/>
        </w:rPr>
        <w:t xml:space="preserve">Content Area </w:t>
      </w:r>
      <w:r w:rsidRPr="00D5797D">
        <w:rPr>
          <w:rFonts w:asciiTheme="majorBidi" w:hAnsiTheme="majorBidi" w:cstheme="majorBidi"/>
          <w:b/>
          <w:bCs/>
          <w:color w:val="000000" w:themeColor="text1"/>
        </w:rPr>
        <w:t>to a S</w:t>
      </w:r>
      <w:r w:rsidR="00D5797D" w:rsidRPr="00D5797D">
        <w:rPr>
          <w:rFonts w:asciiTheme="majorBidi" w:hAnsiTheme="majorBidi" w:cstheme="majorBidi"/>
          <w:b/>
          <w:bCs/>
          <w:color w:val="000000" w:themeColor="text1"/>
        </w:rPr>
        <w:t xml:space="preserve">ingle </w:t>
      </w:r>
      <w:r w:rsidRPr="00D5797D">
        <w:rPr>
          <w:rFonts w:asciiTheme="majorBidi" w:hAnsiTheme="majorBidi" w:cstheme="majorBidi"/>
          <w:b/>
          <w:bCs/>
          <w:color w:val="000000" w:themeColor="text1"/>
        </w:rPr>
        <w:t>S</w:t>
      </w:r>
      <w:r w:rsidR="00D5797D" w:rsidRPr="00D5797D">
        <w:rPr>
          <w:rFonts w:asciiTheme="majorBidi" w:hAnsiTheme="majorBidi" w:cstheme="majorBidi"/>
          <w:b/>
          <w:bCs/>
          <w:color w:val="000000" w:themeColor="text1"/>
        </w:rPr>
        <w:t>ubject</w:t>
      </w:r>
      <w:r w:rsidRPr="00D5797D">
        <w:rPr>
          <w:rFonts w:asciiTheme="majorBidi" w:hAnsiTheme="majorBidi" w:cstheme="majorBidi"/>
          <w:b/>
          <w:bCs/>
          <w:color w:val="000000" w:themeColor="text1"/>
        </w:rPr>
        <w:t xml:space="preserve"> Credential</w:t>
      </w:r>
    </w:p>
    <w:p w14:paraId="48EBE62B" w14:textId="77777777" w:rsidR="00AE4F57" w:rsidRDefault="00AE4F57" w:rsidP="00AE4F57">
      <w:pPr>
        <w:pStyle w:val="ListParagraph"/>
        <w:numPr>
          <w:ilvl w:val="0"/>
          <w:numId w:val="20"/>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A valid Single Subject credential</w:t>
      </w:r>
    </w:p>
    <w:p w14:paraId="68EF1D00" w14:textId="551A60E8" w:rsidR="000E61D7" w:rsidRPr="00D5797D" w:rsidRDefault="000E61D7" w:rsidP="00110920">
      <w:pPr>
        <w:pStyle w:val="ListParagraph"/>
        <w:numPr>
          <w:ilvl w:val="0"/>
          <w:numId w:val="20"/>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Subject Matter </w:t>
      </w:r>
      <w:r w:rsidR="00582AB7">
        <w:rPr>
          <w:rFonts w:asciiTheme="majorBidi" w:hAnsiTheme="majorBidi" w:cstheme="majorBidi"/>
          <w:color w:val="000000" w:themeColor="text1"/>
        </w:rPr>
        <w:t>c</w:t>
      </w:r>
      <w:r w:rsidRPr="00D5797D">
        <w:rPr>
          <w:rFonts w:asciiTheme="majorBidi" w:hAnsiTheme="majorBidi" w:cstheme="majorBidi"/>
          <w:color w:val="000000" w:themeColor="text1"/>
        </w:rPr>
        <w:t>ompetenc</w:t>
      </w:r>
      <w:r w:rsidR="00582AB7">
        <w:rPr>
          <w:rFonts w:asciiTheme="majorBidi" w:hAnsiTheme="majorBidi" w:cstheme="majorBidi"/>
          <w:color w:val="000000" w:themeColor="text1"/>
        </w:rPr>
        <w:t>e</w:t>
      </w:r>
      <w:r w:rsidRPr="00D5797D">
        <w:rPr>
          <w:rFonts w:asciiTheme="majorBidi" w:hAnsiTheme="majorBidi" w:cstheme="majorBidi"/>
          <w:color w:val="000000" w:themeColor="text1"/>
        </w:rPr>
        <w:t xml:space="preserve"> (CSET)</w:t>
      </w:r>
    </w:p>
    <w:p w14:paraId="38388A1A" w14:textId="2D1985FF" w:rsidR="000E61D7" w:rsidRPr="00D5797D" w:rsidRDefault="00D5797D" w:rsidP="00110920">
      <w:pPr>
        <w:pStyle w:val="ListParagraph"/>
        <w:numPr>
          <w:ilvl w:val="0"/>
          <w:numId w:val="20"/>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EDU 5205 for new </w:t>
      </w:r>
      <w:r w:rsidR="000E61D7" w:rsidRPr="00D5797D">
        <w:rPr>
          <w:rFonts w:asciiTheme="majorBidi" w:hAnsiTheme="majorBidi" w:cstheme="majorBidi"/>
          <w:color w:val="000000" w:themeColor="text1"/>
        </w:rPr>
        <w:t>Subject (see exemptions listed on Coded Correspondence 13-17)</w:t>
      </w:r>
    </w:p>
    <w:p w14:paraId="7B31BF81" w14:textId="77777777" w:rsidR="00582AB7" w:rsidRPr="00D5797D" w:rsidRDefault="00582AB7" w:rsidP="00110920">
      <w:pPr>
        <w:pStyle w:val="ListParagraph"/>
        <w:numPr>
          <w:ilvl w:val="0"/>
          <w:numId w:val="20"/>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US Constitution</w:t>
      </w:r>
    </w:p>
    <w:p w14:paraId="6C16E002" w14:textId="1E89E937" w:rsidR="000E61D7" w:rsidRPr="00D5797D" w:rsidRDefault="000E61D7" w:rsidP="00110920">
      <w:pPr>
        <w:pStyle w:val="ListParagraph"/>
        <w:numPr>
          <w:ilvl w:val="0"/>
          <w:numId w:val="20"/>
        </w:num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English Learner Authorization</w:t>
      </w:r>
    </w:p>
    <w:p w14:paraId="449CA164" w14:textId="37630A4C" w:rsidR="000E61D7" w:rsidRPr="00D5797D" w:rsidRDefault="00582AB7" w:rsidP="00110920">
      <w:pPr>
        <w:pStyle w:val="ListParagraph"/>
        <w:numPr>
          <w:ilvl w:val="0"/>
          <w:numId w:val="20"/>
        </w:num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t>Application and processing fee</w:t>
      </w:r>
    </w:p>
    <w:p w14:paraId="21050D58" w14:textId="77777777" w:rsidR="00D5797D" w:rsidRDefault="00D5797D" w:rsidP="000E61D7">
      <w:pPr>
        <w:autoSpaceDE w:val="0"/>
        <w:autoSpaceDN w:val="0"/>
        <w:adjustRightInd w:val="0"/>
        <w:rPr>
          <w:rFonts w:asciiTheme="majorBidi" w:hAnsiTheme="majorBidi" w:cstheme="majorBidi"/>
          <w:color w:val="000000" w:themeColor="text1"/>
        </w:rPr>
      </w:pPr>
    </w:p>
    <w:p w14:paraId="18F01B93" w14:textId="0FC4E29B" w:rsidR="00D947DE" w:rsidRPr="00D947DE" w:rsidRDefault="000E61D7" w:rsidP="00D947DE">
      <w:pPr>
        <w:autoSpaceDE w:val="0"/>
        <w:autoSpaceDN w:val="0"/>
        <w:adjustRightInd w:val="0"/>
        <w:rPr>
          <w:rFonts w:asciiTheme="majorBidi" w:hAnsiTheme="majorBidi" w:cstheme="majorBidi"/>
          <w:color w:val="000000" w:themeColor="text1"/>
        </w:rPr>
      </w:pPr>
      <w:r w:rsidRPr="00D5797D">
        <w:rPr>
          <w:rFonts w:asciiTheme="majorBidi" w:hAnsiTheme="majorBidi" w:cstheme="majorBidi"/>
          <w:color w:val="000000" w:themeColor="text1"/>
        </w:rPr>
        <w:t xml:space="preserve">Certain items are not required for those who obtain credentials </w:t>
      </w:r>
      <w:r w:rsidR="007F5F50">
        <w:rPr>
          <w:rFonts w:asciiTheme="majorBidi" w:hAnsiTheme="majorBidi" w:cstheme="majorBidi"/>
          <w:color w:val="000000" w:themeColor="text1"/>
        </w:rPr>
        <w:t>through</w:t>
      </w:r>
      <w:r w:rsidRPr="00D5797D">
        <w:rPr>
          <w:rFonts w:asciiTheme="majorBidi" w:hAnsiTheme="majorBidi" w:cstheme="majorBidi"/>
          <w:color w:val="000000" w:themeColor="text1"/>
        </w:rPr>
        <w:t xml:space="preserve"> National Board Certification</w:t>
      </w:r>
      <w:r w:rsidR="00D5797D">
        <w:rPr>
          <w:rFonts w:asciiTheme="majorBidi" w:hAnsiTheme="majorBidi" w:cstheme="majorBidi"/>
          <w:color w:val="000000" w:themeColor="text1"/>
        </w:rPr>
        <w:t xml:space="preserve">. </w:t>
      </w:r>
      <w:r w:rsidR="00D5797D" w:rsidRPr="00D5797D">
        <w:rPr>
          <w:rFonts w:asciiTheme="majorBidi" w:hAnsiTheme="majorBidi" w:cstheme="majorBidi"/>
          <w:color w:val="000000" w:themeColor="text1"/>
        </w:rPr>
        <w:t>For those who received their initial credential o</w:t>
      </w:r>
      <w:r w:rsidRPr="00D5797D">
        <w:rPr>
          <w:rFonts w:asciiTheme="majorBidi" w:hAnsiTheme="majorBidi" w:cstheme="majorBidi"/>
          <w:color w:val="000000" w:themeColor="text1"/>
        </w:rPr>
        <w:t>ut of state and out of country</w:t>
      </w:r>
      <w:r w:rsidR="00D5797D">
        <w:rPr>
          <w:rFonts w:asciiTheme="majorBidi" w:hAnsiTheme="majorBidi" w:cstheme="majorBidi"/>
          <w:color w:val="000000" w:themeColor="text1"/>
        </w:rPr>
        <w:t xml:space="preserve">, </w:t>
      </w:r>
      <w:r w:rsidR="005170C1">
        <w:rPr>
          <w:rFonts w:asciiTheme="majorBidi" w:hAnsiTheme="majorBidi" w:cstheme="majorBidi"/>
          <w:color w:val="000000" w:themeColor="text1"/>
        </w:rPr>
        <w:t>see the credential analyst</w:t>
      </w:r>
      <w:r w:rsidRPr="00D5797D">
        <w:rPr>
          <w:rFonts w:asciiTheme="majorBidi" w:hAnsiTheme="majorBidi" w:cstheme="majorBidi"/>
          <w:color w:val="000000" w:themeColor="text1"/>
        </w:rPr>
        <w:t xml:space="preserve"> for more details</w:t>
      </w:r>
      <w:r w:rsidR="00D5797D">
        <w:rPr>
          <w:rFonts w:asciiTheme="majorBidi" w:hAnsiTheme="majorBidi" w:cstheme="majorBidi"/>
          <w:color w:val="000000" w:themeColor="text1"/>
        </w:rPr>
        <w:t>.</w:t>
      </w:r>
      <w:bookmarkStart w:id="147" w:name="_Toc293232885"/>
    </w:p>
    <w:p w14:paraId="5A639EF5" w14:textId="4B137BC4" w:rsidR="00E24D78" w:rsidRDefault="00E24D78">
      <w:pPr>
        <w:rPr>
          <w:rFonts w:asciiTheme="minorHAnsi" w:hAnsiTheme="minorHAnsi"/>
          <w:b/>
        </w:rPr>
      </w:pPr>
      <w:bookmarkStart w:id="148" w:name="_Toc293232886"/>
      <w:bookmarkStart w:id="149" w:name="_Toc293232927"/>
      <w:bookmarkStart w:id="150" w:name="_Toc487121827"/>
      <w:bookmarkStart w:id="151" w:name="_Toc17706080"/>
      <w:bookmarkStart w:id="152" w:name="_Toc17707463"/>
      <w:bookmarkStart w:id="153" w:name="_Toc18315071"/>
      <w:bookmarkStart w:id="154" w:name="_Toc18998887"/>
      <w:bookmarkStart w:id="155" w:name="_Toc18999065"/>
      <w:bookmarkStart w:id="156" w:name="_Toc170110446"/>
      <w:bookmarkStart w:id="157" w:name="_Toc170110677"/>
      <w:bookmarkStart w:id="158" w:name="_Toc170110735"/>
      <w:bookmarkStart w:id="159" w:name="_Toc206842854"/>
      <w:bookmarkStart w:id="160" w:name="_Toc206842921"/>
      <w:bookmarkStart w:id="161" w:name="_Toc208551592"/>
      <w:bookmarkStart w:id="162" w:name="_Toc236128726"/>
      <w:bookmarkStart w:id="163" w:name="_Toc17705875"/>
      <w:bookmarkEnd w:id="97"/>
      <w:bookmarkEnd w:id="98"/>
      <w:bookmarkEnd w:id="99"/>
      <w:bookmarkEnd w:id="100"/>
      <w:bookmarkEnd w:id="101"/>
      <w:bookmarkEnd w:id="102"/>
      <w:bookmarkEnd w:id="103"/>
      <w:bookmarkEnd w:id="104"/>
      <w:bookmarkEnd w:id="147"/>
      <w:r>
        <w:rPr>
          <w:rFonts w:asciiTheme="minorHAnsi" w:hAnsiTheme="minorHAnsi"/>
          <w:b/>
        </w:rPr>
        <w:br w:type="page"/>
      </w:r>
    </w:p>
    <w:p w14:paraId="70C8D48F" w14:textId="10A89E68" w:rsidR="009C0177" w:rsidRDefault="00587B6E" w:rsidP="001113D8">
      <w:pPr>
        <w:jc w:val="center"/>
        <w:rPr>
          <w:rFonts w:asciiTheme="majorHAnsi" w:hAnsiTheme="majorHAnsi"/>
          <w:b/>
          <w:color w:val="4F81BD" w:themeColor="accent1"/>
          <w:sz w:val="28"/>
          <w:szCs w:val="28"/>
        </w:rPr>
      </w:pPr>
      <w:bookmarkStart w:id="164" w:name="_Toc515029871"/>
      <w:bookmarkStart w:id="165" w:name="_Toc515029984"/>
      <w:r w:rsidRPr="001113D8">
        <w:rPr>
          <w:rFonts w:asciiTheme="majorHAnsi" w:hAnsiTheme="majorHAnsi"/>
          <w:b/>
          <w:color w:val="4F81BD" w:themeColor="accent1"/>
          <w:sz w:val="28"/>
          <w:szCs w:val="28"/>
        </w:rPr>
        <w:lastRenderedPageBreak/>
        <w:t xml:space="preserve">Part </w:t>
      </w:r>
      <w:bookmarkEnd w:id="148"/>
      <w:bookmarkEnd w:id="149"/>
      <w:r w:rsidR="00E24D78">
        <w:rPr>
          <w:rFonts w:asciiTheme="majorHAnsi" w:hAnsiTheme="majorHAnsi"/>
          <w:b/>
          <w:color w:val="4F81BD" w:themeColor="accent1"/>
          <w:sz w:val="28"/>
          <w:szCs w:val="28"/>
        </w:rPr>
        <w:t>5</w:t>
      </w:r>
      <w:r w:rsidRPr="001113D8">
        <w:rPr>
          <w:rFonts w:asciiTheme="majorHAnsi" w:hAnsiTheme="majorHAnsi"/>
          <w:b/>
          <w:color w:val="4F81BD" w:themeColor="accent1"/>
          <w:sz w:val="28"/>
          <w:szCs w:val="28"/>
        </w:rPr>
        <w:t>:</w:t>
      </w:r>
      <w:bookmarkStart w:id="166" w:name="_Toc269480523"/>
      <w:bookmarkStart w:id="167" w:name="_Toc269481486"/>
      <w:bookmarkStart w:id="168" w:name="_Toc269482484"/>
      <w:bookmarkStart w:id="169" w:name="_Toc293232887"/>
      <w:bookmarkStart w:id="170" w:name="_Toc293232928"/>
      <w:r w:rsidRPr="001113D8">
        <w:rPr>
          <w:rFonts w:asciiTheme="majorHAnsi" w:hAnsiTheme="majorHAnsi"/>
          <w:b/>
          <w:color w:val="4F81BD" w:themeColor="accent1"/>
          <w:sz w:val="28"/>
          <w:szCs w:val="28"/>
        </w:rPr>
        <w:t xml:space="preserve">  </w:t>
      </w:r>
      <w:r w:rsidR="009C0177" w:rsidRPr="001113D8">
        <w:rPr>
          <w:rFonts w:asciiTheme="majorHAnsi" w:hAnsiTheme="majorHAnsi"/>
          <w:b/>
          <w:caps/>
          <w:color w:val="4F81BD" w:themeColor="accent1"/>
          <w:sz w:val="28"/>
          <w:szCs w:val="28"/>
        </w:rPr>
        <w:t>Clinical Practice</w:t>
      </w:r>
      <w:bookmarkEnd w:id="150"/>
      <w:bookmarkEnd w:id="164"/>
      <w:bookmarkEnd w:id="165"/>
      <w:bookmarkEnd w:id="166"/>
      <w:bookmarkEnd w:id="167"/>
      <w:bookmarkEnd w:id="168"/>
      <w:bookmarkEnd w:id="169"/>
      <w:bookmarkEnd w:id="170"/>
      <w:r w:rsidR="00E16472" w:rsidRPr="001113D8">
        <w:rPr>
          <w:rFonts w:asciiTheme="majorHAnsi" w:hAnsiTheme="majorHAnsi"/>
          <w:b/>
          <w:color w:val="4F81BD" w:themeColor="accent1"/>
          <w:sz w:val="28"/>
          <w:szCs w:val="28"/>
        </w:rPr>
        <w:t xml:space="preserve"> </w:t>
      </w:r>
    </w:p>
    <w:p w14:paraId="59E59A26" w14:textId="77777777" w:rsidR="001113D8" w:rsidRPr="001113D8" w:rsidRDefault="001113D8" w:rsidP="001113D8">
      <w:pPr>
        <w:jc w:val="center"/>
        <w:rPr>
          <w:rFonts w:asciiTheme="majorHAnsi" w:hAnsiTheme="majorHAnsi"/>
          <w:b/>
          <w:color w:val="4F81BD" w:themeColor="accent1"/>
          <w:sz w:val="28"/>
          <w:szCs w:val="28"/>
        </w:rPr>
      </w:pPr>
    </w:p>
    <w:p w14:paraId="2B029029" w14:textId="77777777" w:rsidR="00B7009A" w:rsidRPr="00701C47" w:rsidRDefault="00B7009A" w:rsidP="00B7009A">
      <w:pPr>
        <w:spacing w:after="240"/>
        <w:rPr>
          <w:rFonts w:asciiTheme="majorBidi" w:eastAsia="MS Mincho" w:hAnsiTheme="majorBidi" w:cstheme="majorBidi"/>
          <w:lang w:eastAsia="ja-JP"/>
        </w:rPr>
      </w:pPr>
      <w:r w:rsidRPr="00701C47">
        <w:rPr>
          <w:rFonts w:asciiTheme="majorBidi" w:eastAsia="MS Mincho" w:hAnsiTheme="majorBidi" w:cstheme="majorBidi"/>
          <w:lang w:eastAsia="ja-JP"/>
        </w:rPr>
        <w:t xml:space="preserve">Clinical Practice is the culmination of the educational prerequisites, field experience, and core courses of the Teacher Education Program for Multiple Subject, Single Subject, and Education Specialist candidates. Clinical Practice is a comprehensive program involving mentorship, as well as formative and summative evaluation of Teacher Candidates. The Education Department aims to make this experience a challenging and engaging part of our new teachers’ professional preparation. </w:t>
      </w:r>
    </w:p>
    <w:p w14:paraId="1C614E83" w14:textId="77777777" w:rsidR="00B7009A" w:rsidRPr="00701C47" w:rsidRDefault="00B7009A" w:rsidP="00B7009A">
      <w:pPr>
        <w:spacing w:after="240"/>
        <w:rPr>
          <w:rFonts w:asciiTheme="majorBidi" w:eastAsia="MS Mincho" w:hAnsiTheme="majorBidi" w:cstheme="majorBidi"/>
          <w:lang w:eastAsia="ja-JP"/>
        </w:rPr>
      </w:pPr>
      <w:r w:rsidRPr="00701C47">
        <w:rPr>
          <w:rFonts w:asciiTheme="majorBidi" w:eastAsia="MS Mincho" w:hAnsiTheme="majorBidi" w:cstheme="majorBidi"/>
          <w:lang w:eastAsia="ja-JP"/>
        </w:rPr>
        <w:t xml:space="preserve">Clinical Practice is a cooperative effort between school districts and Cal Poly Pomona.  The Education Department identifies and establishes partnerships with teachers, public schools, and some non-public special needs schools to prepare students to meet the diverse needs of our surrounding communities and educational systems. Partner schools exemplify the highest professional standards of excellence and support linguistic diversity, multiculturalism, active student learning, critical thinking, and integrated and interdisciplinary curricula.  </w:t>
      </w:r>
    </w:p>
    <w:p w14:paraId="5C0DB45B" w14:textId="77777777" w:rsidR="00B7009A" w:rsidRPr="00701C47" w:rsidRDefault="00B7009A" w:rsidP="00B7009A">
      <w:pPr>
        <w:spacing w:after="240"/>
        <w:rPr>
          <w:rFonts w:asciiTheme="majorBidi" w:eastAsia="MS Mincho" w:hAnsiTheme="majorBidi" w:cstheme="majorBidi"/>
          <w:i/>
          <w:lang w:eastAsia="ja-JP"/>
        </w:rPr>
      </w:pPr>
      <w:r w:rsidRPr="00701C47">
        <w:rPr>
          <w:rFonts w:asciiTheme="majorBidi" w:eastAsia="MS Mincho" w:hAnsiTheme="majorBidi" w:cstheme="majorBidi"/>
          <w:lang w:eastAsia="ja-JP"/>
        </w:rPr>
        <w:t>Clinical Practice is a beneficial and rewarding experience for everyone involved. For Teacher Candidates, it is the long-awaited opportunity to learn first-hand, with the support of an experienced teacher, what it is really like to teach as they apply the educational theory and methodology they have learned in education courses. For teacher interns, it is an opportunity to teach, earn a salary, and receive a wide variety of professional support while learning and completing program requirements.</w:t>
      </w:r>
      <w:r w:rsidRPr="00701C47">
        <w:rPr>
          <w:rFonts w:asciiTheme="majorBidi" w:eastAsia="MS Mincho" w:hAnsiTheme="majorBidi" w:cstheme="majorBidi"/>
          <w:i/>
          <w:lang w:eastAsia="ja-JP"/>
        </w:rPr>
        <w:t xml:space="preserve"> </w:t>
      </w:r>
      <w:r w:rsidRPr="00701C47">
        <w:rPr>
          <w:rFonts w:asciiTheme="majorBidi" w:eastAsia="MS Mincho" w:hAnsiTheme="majorBidi" w:cstheme="majorBidi"/>
          <w:lang w:eastAsia="ja-JP"/>
        </w:rPr>
        <w:t xml:space="preserve">For Cooperating Teachers, this is a unique and rewarding opportunity to contribute to the profession through mentoring and educational leadership, as they share their wealth of skills, materials, and knowledge. Finally, school districts look forward to having candidates in their schools who bring enthusiasm and current knowledge that enrich the school’s culture. </w:t>
      </w:r>
    </w:p>
    <w:p w14:paraId="14CCECD0" w14:textId="77777777" w:rsidR="00B7009A" w:rsidRPr="00701C47" w:rsidRDefault="00B7009A" w:rsidP="00B7009A">
      <w:pPr>
        <w:spacing w:after="240"/>
        <w:rPr>
          <w:rFonts w:asciiTheme="majorBidi" w:eastAsia="MS Mincho" w:hAnsiTheme="majorBidi" w:cstheme="majorBidi"/>
          <w:lang w:eastAsia="ja-JP"/>
        </w:rPr>
      </w:pPr>
      <w:r w:rsidRPr="00701C47">
        <w:rPr>
          <w:rFonts w:asciiTheme="majorBidi" w:eastAsia="MS Mincho" w:hAnsiTheme="majorBidi" w:cstheme="majorBidi"/>
          <w:lang w:eastAsia="ja-JP"/>
        </w:rPr>
        <w:t>Preparing to teach can be understood as a process of apprenticeship. Accompanied by mentors, instructors, and advisors, you participate in a community of learners as you study, implement, and reflect on various elements of good teaching.  Your learning trajectory moves you through stages of fuller and increasingly intensive participation as you make progress toward becoming a full member of the teaching profession. You will experience increasing independence as you internalize teaching practices. We encourage you to aim for expertise in all facets of your preparation during the course of Clinical Practice.  In some areas you may even manage the next phase, which entails innovation.  Throughout, careful reflection will propel your development as a teacher.</w:t>
      </w:r>
    </w:p>
    <w:p w14:paraId="14A5B4AB" w14:textId="77777777" w:rsidR="00B7009A" w:rsidRPr="003147C6" w:rsidRDefault="00B7009A" w:rsidP="00701C47">
      <w:pPr>
        <w:pStyle w:val="Heading2"/>
        <w:jc w:val="left"/>
        <w:rPr>
          <w:rFonts w:asciiTheme="majorHAnsi" w:hAnsiTheme="majorHAnsi" w:cs="Times New Roman"/>
          <w:noProof w:val="0"/>
          <w:color w:val="4F81BD" w:themeColor="accent1"/>
          <w:sz w:val="26"/>
          <w:szCs w:val="26"/>
        </w:rPr>
      </w:pPr>
      <w:bookmarkStart w:id="171" w:name="_Toc459619804"/>
      <w:r w:rsidRPr="003147C6">
        <w:rPr>
          <w:rFonts w:asciiTheme="majorHAnsi" w:hAnsiTheme="majorHAnsi" w:cs="Times New Roman"/>
          <w:noProof w:val="0"/>
          <w:color w:val="4F81BD" w:themeColor="accent1"/>
          <w:sz w:val="26"/>
          <w:szCs w:val="26"/>
        </w:rPr>
        <w:t>Goals of Clinical Practice</w:t>
      </w:r>
      <w:bookmarkEnd w:id="171"/>
    </w:p>
    <w:p w14:paraId="3410B414" w14:textId="77777777" w:rsidR="00B7009A" w:rsidRPr="00701C47" w:rsidRDefault="00B7009A" w:rsidP="00B7009A">
      <w:pPr>
        <w:rPr>
          <w:rFonts w:asciiTheme="majorBidi" w:hAnsiTheme="majorBidi" w:cstheme="majorBidi"/>
        </w:rPr>
      </w:pPr>
      <w:r w:rsidRPr="00701C47">
        <w:rPr>
          <w:rFonts w:asciiTheme="majorBidi" w:hAnsiTheme="majorBidi" w:cstheme="majorBidi"/>
        </w:rPr>
        <w:t>The Education Department has several goals for the Clinical Practice experience:</w:t>
      </w:r>
    </w:p>
    <w:p w14:paraId="7FD92054" w14:textId="77777777" w:rsidR="00B7009A" w:rsidRPr="00701C47" w:rsidRDefault="00B7009A" w:rsidP="00110920">
      <w:pPr>
        <w:numPr>
          <w:ilvl w:val="0"/>
          <w:numId w:val="8"/>
        </w:numPr>
        <w:rPr>
          <w:rFonts w:asciiTheme="majorBidi" w:hAnsiTheme="majorBidi" w:cstheme="majorBidi"/>
        </w:rPr>
      </w:pPr>
      <w:r w:rsidRPr="00701C47">
        <w:rPr>
          <w:rFonts w:asciiTheme="majorBidi" w:hAnsiTheme="majorBidi" w:cstheme="majorBidi"/>
        </w:rPr>
        <w:t>the opportunity to learn from and work with an exemplary teacher, resulting in ongoing and positive professional growth experiences.</w:t>
      </w:r>
    </w:p>
    <w:p w14:paraId="47BA3824" w14:textId="77777777" w:rsidR="00B7009A" w:rsidRPr="00701C47" w:rsidRDefault="00B7009A" w:rsidP="00110920">
      <w:pPr>
        <w:numPr>
          <w:ilvl w:val="0"/>
          <w:numId w:val="8"/>
        </w:numPr>
        <w:rPr>
          <w:rFonts w:asciiTheme="majorBidi" w:hAnsiTheme="majorBidi" w:cstheme="majorBidi"/>
        </w:rPr>
      </w:pPr>
      <w:r w:rsidRPr="00701C47">
        <w:rPr>
          <w:rFonts w:asciiTheme="majorBidi" w:hAnsiTheme="majorBidi" w:cstheme="majorBidi"/>
        </w:rPr>
        <w:t>a professional setting whereby the Teacher Candidate will come to understand and participate in the culture of the school.</w:t>
      </w:r>
    </w:p>
    <w:p w14:paraId="4E08A035" w14:textId="77777777" w:rsidR="00B7009A" w:rsidRPr="00701C47" w:rsidRDefault="00B7009A" w:rsidP="00110920">
      <w:pPr>
        <w:numPr>
          <w:ilvl w:val="0"/>
          <w:numId w:val="8"/>
        </w:numPr>
        <w:rPr>
          <w:rFonts w:asciiTheme="majorBidi" w:hAnsiTheme="majorBidi" w:cstheme="majorBidi"/>
        </w:rPr>
      </w:pPr>
      <w:r w:rsidRPr="00701C47">
        <w:rPr>
          <w:rFonts w:asciiTheme="majorBidi" w:hAnsiTheme="majorBidi" w:cstheme="majorBidi"/>
        </w:rPr>
        <w:t>a realistic teaching-learning environment in which the Teacher Candidate will recognize both the educational and social components of a linguistically rich and culturally diverse population and apply this understanding to their teaching practices.</w:t>
      </w:r>
    </w:p>
    <w:p w14:paraId="3BF6F702" w14:textId="77777777" w:rsidR="00B7009A" w:rsidRPr="00701C47" w:rsidRDefault="00B7009A" w:rsidP="00110920">
      <w:pPr>
        <w:numPr>
          <w:ilvl w:val="0"/>
          <w:numId w:val="8"/>
        </w:numPr>
        <w:rPr>
          <w:rFonts w:asciiTheme="majorBidi" w:hAnsiTheme="majorBidi" w:cstheme="majorBidi"/>
        </w:rPr>
      </w:pPr>
      <w:r w:rsidRPr="00701C47">
        <w:rPr>
          <w:rFonts w:asciiTheme="majorBidi" w:hAnsiTheme="majorBidi" w:cstheme="majorBidi"/>
        </w:rPr>
        <w:t xml:space="preserve">To provide an opportunity to practice exemplary teaching through the entire cycle: planning, teaching and learning, and reflecting </w:t>
      </w:r>
    </w:p>
    <w:p w14:paraId="0207E0D5" w14:textId="77777777" w:rsidR="002F43BD" w:rsidRPr="00701C47" w:rsidRDefault="002F43BD" w:rsidP="002F43BD">
      <w:pPr>
        <w:rPr>
          <w:rFonts w:asciiTheme="majorBidi" w:hAnsiTheme="majorBidi" w:cstheme="majorBidi"/>
        </w:rPr>
      </w:pPr>
    </w:p>
    <w:p w14:paraId="315C5DDE" w14:textId="77777777" w:rsidR="002A13BB" w:rsidRPr="00701C47" w:rsidRDefault="002A13BB" w:rsidP="003147C6">
      <w:pPr>
        <w:pStyle w:val="Heading2"/>
        <w:jc w:val="left"/>
        <w:rPr>
          <w:rFonts w:asciiTheme="majorBidi" w:hAnsiTheme="majorBidi" w:cstheme="majorBidi"/>
          <w:b w:val="0"/>
        </w:rPr>
      </w:pPr>
      <w:bookmarkStart w:id="172" w:name="_Toc269480530"/>
      <w:bookmarkStart w:id="173" w:name="_Toc269481490"/>
      <w:bookmarkStart w:id="174" w:name="_Toc269482487"/>
      <w:bookmarkStart w:id="175" w:name="_Toc293232890"/>
      <w:r w:rsidRPr="003147C6">
        <w:rPr>
          <w:rFonts w:asciiTheme="majorHAnsi" w:hAnsiTheme="majorHAnsi" w:cs="Times New Roman"/>
          <w:noProof w:val="0"/>
          <w:color w:val="4F81BD" w:themeColor="accent1"/>
          <w:sz w:val="26"/>
          <w:szCs w:val="26"/>
        </w:rPr>
        <w:t>Credential Pathways</w:t>
      </w:r>
      <w:r w:rsidRPr="00701C47">
        <w:rPr>
          <w:rFonts w:asciiTheme="majorBidi" w:hAnsiTheme="majorBidi" w:cstheme="majorBidi"/>
        </w:rPr>
        <w:t xml:space="preserve"> </w:t>
      </w:r>
    </w:p>
    <w:p w14:paraId="3F89E863" w14:textId="70B8249B" w:rsidR="002A13BB" w:rsidRPr="00701C47" w:rsidRDefault="002A13BB" w:rsidP="002A13BB">
      <w:pPr>
        <w:rPr>
          <w:rFonts w:asciiTheme="majorBidi" w:hAnsiTheme="majorBidi" w:cstheme="majorBidi"/>
        </w:rPr>
      </w:pPr>
      <w:r w:rsidRPr="00701C47">
        <w:rPr>
          <w:rFonts w:asciiTheme="majorBidi" w:hAnsiTheme="majorBidi" w:cstheme="majorBidi"/>
        </w:rPr>
        <w:t>Cal Poly Pomona offers several pathways for candidates to earn a</w:t>
      </w:r>
      <w:r w:rsidR="003147C6">
        <w:rPr>
          <w:rFonts w:asciiTheme="majorBidi" w:hAnsiTheme="majorBidi" w:cstheme="majorBidi"/>
        </w:rPr>
        <w:t xml:space="preserve"> </w:t>
      </w:r>
      <w:r w:rsidRPr="00701C47">
        <w:rPr>
          <w:rFonts w:asciiTheme="majorBidi" w:hAnsiTheme="majorBidi" w:cstheme="majorBidi"/>
        </w:rPr>
        <w:t>credential.</w:t>
      </w:r>
    </w:p>
    <w:p w14:paraId="6CADA6A8" w14:textId="1B919C3B" w:rsidR="00701C47" w:rsidRPr="00701C47" w:rsidRDefault="002A13BB" w:rsidP="00110920">
      <w:pPr>
        <w:pStyle w:val="Heading3"/>
        <w:numPr>
          <w:ilvl w:val="0"/>
          <w:numId w:val="17"/>
        </w:numPr>
        <w:rPr>
          <w:rFonts w:asciiTheme="majorBidi" w:hAnsiTheme="majorBidi" w:cstheme="majorBidi"/>
        </w:rPr>
      </w:pPr>
      <w:r w:rsidRPr="00701C47">
        <w:rPr>
          <w:rFonts w:asciiTheme="majorBidi" w:hAnsiTheme="majorBidi" w:cstheme="majorBidi"/>
          <w:u w:val="none"/>
        </w:rPr>
        <w:t>Traditional</w:t>
      </w:r>
      <w:r w:rsidR="00701C47" w:rsidRPr="00701C47">
        <w:rPr>
          <w:rFonts w:asciiTheme="majorBidi" w:hAnsiTheme="majorBidi" w:cstheme="majorBidi"/>
          <w:u w:val="none"/>
        </w:rPr>
        <w:t xml:space="preserve"> </w:t>
      </w:r>
      <w:r w:rsidRPr="00701C47">
        <w:rPr>
          <w:rFonts w:asciiTheme="majorBidi" w:hAnsiTheme="majorBidi" w:cstheme="majorBidi"/>
          <w:b w:val="0"/>
          <w:u w:val="none"/>
        </w:rPr>
        <w:t>candidates take a full-time or part-time course load and then complete their Clinical Practice as a traditional student teacher, under the guidance of a Cooperating Teacher and University Supervisor.</w:t>
      </w:r>
    </w:p>
    <w:p w14:paraId="5B928DB4" w14:textId="76E74728" w:rsidR="002A13BB" w:rsidRPr="00701C47" w:rsidRDefault="002A13BB" w:rsidP="00110920">
      <w:pPr>
        <w:pStyle w:val="Heading3"/>
        <w:numPr>
          <w:ilvl w:val="0"/>
          <w:numId w:val="17"/>
        </w:numPr>
        <w:rPr>
          <w:rFonts w:asciiTheme="majorBidi" w:hAnsiTheme="majorBidi" w:cstheme="majorBidi"/>
        </w:rPr>
      </w:pPr>
      <w:r w:rsidRPr="00701C47">
        <w:rPr>
          <w:rFonts w:asciiTheme="majorBidi" w:hAnsiTheme="majorBidi" w:cstheme="majorBidi"/>
          <w:bCs/>
          <w:u w:val="none"/>
        </w:rPr>
        <w:t>Intern</w:t>
      </w:r>
      <w:r w:rsidRPr="00701C47">
        <w:rPr>
          <w:rFonts w:asciiTheme="majorBidi" w:hAnsiTheme="majorBidi" w:cstheme="majorBidi"/>
          <w:b w:val="0"/>
          <w:u w:val="none"/>
        </w:rPr>
        <w:t xml:space="preserve"> programs provide individuals with the opportunity to work as a paid professional educator while completing a teacher preparation program. Cal Poly Pomona offers the Intern Credential Program in Multiple Subject, Single Subject (not including art education and agricultural education), and Education Specialist credentials.  The Intern program is an intensive program which includes university coursework while employed, as a contracted teacher, within a partnership district.  Candidates register for Clinical Practice each semester and are under the guidance of a University Supervisor and school-based Intern Support Provider. A separate application and interview </w:t>
      </w:r>
      <w:r w:rsidR="00831BB7">
        <w:rPr>
          <w:rFonts w:asciiTheme="majorBidi" w:hAnsiTheme="majorBidi" w:cstheme="majorBidi"/>
          <w:b w:val="0"/>
          <w:u w:val="none"/>
        </w:rPr>
        <w:t>are</w:t>
      </w:r>
      <w:r w:rsidRPr="00701C47">
        <w:rPr>
          <w:rFonts w:asciiTheme="majorBidi" w:hAnsiTheme="majorBidi" w:cstheme="majorBidi"/>
          <w:b w:val="0"/>
          <w:u w:val="none"/>
        </w:rPr>
        <w:t xml:space="preserve"> required; contact the Intern Coordinator, Mr. Nick Salerno</w:t>
      </w:r>
      <w:r w:rsidR="00831BB7">
        <w:rPr>
          <w:rFonts w:asciiTheme="majorBidi" w:hAnsiTheme="majorBidi" w:cstheme="majorBidi"/>
          <w:b w:val="0"/>
          <w:u w:val="none"/>
        </w:rPr>
        <w:t xml:space="preserve">, </w:t>
      </w:r>
      <w:hyperlink r:id="rId60" w:history="1">
        <w:r w:rsidR="00831BB7" w:rsidRPr="00734D66">
          <w:rPr>
            <w:rStyle w:val="Hyperlink"/>
            <w:b w:val="0"/>
          </w:rPr>
          <w:t>njsalerno@cpp.edu</w:t>
        </w:r>
      </w:hyperlink>
      <w:r w:rsidRPr="00701C47">
        <w:rPr>
          <w:rFonts w:asciiTheme="majorBidi" w:hAnsiTheme="majorBidi" w:cstheme="majorBidi"/>
          <w:b w:val="0"/>
          <w:u w:val="none"/>
        </w:rPr>
        <w:t>, for further information.</w:t>
      </w:r>
      <w:r w:rsidRPr="00701C47">
        <w:rPr>
          <w:rFonts w:asciiTheme="majorBidi" w:hAnsiTheme="majorBidi" w:cstheme="majorBidi"/>
        </w:rPr>
        <w:t xml:space="preserve">  </w:t>
      </w:r>
    </w:p>
    <w:p w14:paraId="6D0D46A7" w14:textId="77777777" w:rsidR="002A13BB" w:rsidRPr="00701C47" w:rsidRDefault="002A13BB" w:rsidP="00867BF1">
      <w:pPr>
        <w:pStyle w:val="Heading3"/>
        <w:rPr>
          <w:rFonts w:asciiTheme="majorBidi" w:hAnsiTheme="majorBidi" w:cstheme="majorBidi"/>
          <w:lang w:eastAsia="ja-JP"/>
        </w:rPr>
      </w:pPr>
    </w:p>
    <w:p w14:paraId="0C6FA0A7" w14:textId="77777777" w:rsidR="009804F6" w:rsidRPr="009804F6" w:rsidRDefault="009804F6" w:rsidP="009804F6">
      <w:pPr>
        <w:keepNext/>
        <w:keepLines/>
        <w:spacing w:before="200" w:line="276" w:lineRule="auto"/>
        <w:outlineLvl w:val="1"/>
        <w:rPr>
          <w:rFonts w:ascii="Cambria" w:eastAsia="MS Mincho" w:hAnsi="Cambria"/>
          <w:b/>
          <w:bCs/>
          <w:color w:val="4F81BD"/>
          <w:sz w:val="26"/>
          <w:szCs w:val="26"/>
          <w:lang w:eastAsia="ja-JP" w:bidi="ar-SA"/>
        </w:rPr>
      </w:pPr>
      <w:bookmarkStart w:id="176" w:name="_Toc459619808"/>
      <w:r w:rsidRPr="009804F6">
        <w:rPr>
          <w:rFonts w:ascii="Cambria" w:eastAsia="PMingLiU" w:hAnsi="Cambria"/>
          <w:b/>
          <w:bCs/>
          <w:color w:val="4F81BD"/>
          <w:sz w:val="26"/>
          <w:szCs w:val="26"/>
          <w:lang w:bidi="ar-SA"/>
        </w:rPr>
        <w:t>Requirements for Admission to Clinical Practice</w:t>
      </w:r>
      <w:bookmarkEnd w:id="176"/>
    </w:p>
    <w:p w14:paraId="3172E48F" w14:textId="0B74F8F7" w:rsidR="009804F6" w:rsidRPr="009804F6" w:rsidRDefault="009804F6" w:rsidP="009804F6">
      <w:pPr>
        <w:rPr>
          <w:lang w:eastAsia="ja-JP" w:bidi="ar-SA"/>
        </w:rPr>
      </w:pPr>
      <w:r w:rsidRPr="009804F6">
        <w:rPr>
          <w:lang w:eastAsia="ja-JP" w:bidi="ar-SA"/>
        </w:rPr>
        <w:t xml:space="preserve">Candidates may not register for Clinical Practice unless they have been notified that their application has been approved. They must submit the </w:t>
      </w:r>
      <w:hyperlink r:id="rId61" w:history="1">
        <w:r w:rsidRPr="009804F6">
          <w:rPr>
            <w:color w:val="0000FF"/>
            <w:u w:val="single"/>
            <w:lang w:eastAsia="ja-JP" w:bidi="ar-SA"/>
          </w:rPr>
          <w:t>Clinical Practice Application</w:t>
        </w:r>
      </w:hyperlink>
      <w:r w:rsidRPr="009804F6">
        <w:rPr>
          <w:lang w:eastAsia="ja-JP" w:bidi="ar-SA"/>
        </w:rPr>
        <w:t xml:space="preserve"> with the following items by the due date for the semester in which they wish to enroll: </w:t>
      </w:r>
    </w:p>
    <w:p w14:paraId="1FB71D24" w14:textId="77777777" w:rsidR="009804F6" w:rsidRPr="009804F6" w:rsidRDefault="009804F6" w:rsidP="009804F6">
      <w:pPr>
        <w:numPr>
          <w:ilvl w:val="0"/>
          <w:numId w:val="31"/>
        </w:numPr>
        <w:spacing w:after="200"/>
        <w:contextualSpacing/>
        <w:rPr>
          <w:rFonts w:eastAsia="Calibri"/>
          <w:szCs w:val="22"/>
          <w:lang w:bidi="ar-SA"/>
        </w:rPr>
      </w:pPr>
      <w:r w:rsidRPr="009804F6">
        <w:rPr>
          <w:rFonts w:eastAsia="Calibri"/>
          <w:szCs w:val="22"/>
          <w:lang w:bidi="ar-SA"/>
        </w:rPr>
        <w:t xml:space="preserve">Demonstration of subject matter competence through completion of CTC approved course work or passage of all parts of the CSET exam. </w:t>
      </w:r>
    </w:p>
    <w:p w14:paraId="4EE5A3BA" w14:textId="7313E45B" w:rsidR="009804F6" w:rsidRPr="009804F6" w:rsidRDefault="009804F6" w:rsidP="009804F6">
      <w:pPr>
        <w:numPr>
          <w:ilvl w:val="0"/>
          <w:numId w:val="31"/>
        </w:numPr>
        <w:spacing w:after="200"/>
        <w:contextualSpacing/>
        <w:rPr>
          <w:rFonts w:eastAsia="Calibri"/>
          <w:szCs w:val="22"/>
          <w:lang w:bidi="ar-SA"/>
        </w:rPr>
      </w:pPr>
      <w:r w:rsidRPr="009804F6">
        <w:rPr>
          <w:rFonts w:eastAsia="Calibri"/>
          <w:szCs w:val="22"/>
          <w:lang w:bidi="ar-SA"/>
        </w:rPr>
        <w:t xml:space="preserve">GPA of </w:t>
      </w:r>
      <w:r w:rsidR="00BB5F6C">
        <w:rPr>
          <w:rFonts w:eastAsia="Calibri"/>
          <w:szCs w:val="22"/>
          <w:lang w:bidi="ar-SA"/>
        </w:rPr>
        <w:t>3.0 in credential coursework</w:t>
      </w:r>
      <w:r w:rsidRPr="009804F6">
        <w:rPr>
          <w:rFonts w:eastAsia="Calibri"/>
          <w:szCs w:val="22"/>
          <w:lang w:bidi="ar-SA"/>
        </w:rPr>
        <w:t xml:space="preserve">. </w:t>
      </w:r>
    </w:p>
    <w:p w14:paraId="5AC6F282" w14:textId="77777777" w:rsidR="009804F6" w:rsidRPr="009804F6" w:rsidRDefault="009804F6" w:rsidP="009804F6">
      <w:pPr>
        <w:numPr>
          <w:ilvl w:val="0"/>
          <w:numId w:val="31"/>
        </w:numPr>
        <w:spacing w:after="200"/>
        <w:contextualSpacing/>
        <w:rPr>
          <w:rFonts w:eastAsia="Calibri"/>
          <w:szCs w:val="22"/>
          <w:lang w:bidi="ar-SA"/>
        </w:rPr>
      </w:pPr>
      <w:r w:rsidRPr="009804F6">
        <w:rPr>
          <w:rFonts w:eastAsia="Calibri"/>
          <w:szCs w:val="22"/>
          <w:lang w:bidi="ar-SA"/>
        </w:rPr>
        <w:t>Completion of all program course work as listed on your Program Plan with a B average, no grade lower than a C.</w:t>
      </w:r>
    </w:p>
    <w:p w14:paraId="1D523A33" w14:textId="77777777" w:rsidR="009804F6" w:rsidRPr="009804F6" w:rsidRDefault="009804F6" w:rsidP="009804F6">
      <w:pPr>
        <w:numPr>
          <w:ilvl w:val="0"/>
          <w:numId w:val="31"/>
        </w:numPr>
        <w:spacing w:after="200"/>
        <w:contextualSpacing/>
        <w:rPr>
          <w:rFonts w:eastAsia="Calibri"/>
          <w:szCs w:val="22"/>
          <w:lang w:bidi="ar-SA"/>
        </w:rPr>
      </w:pPr>
      <w:r w:rsidRPr="009804F6">
        <w:rPr>
          <w:rFonts w:eastAsia="Calibri"/>
          <w:szCs w:val="22"/>
          <w:lang w:bidi="ar-SA"/>
        </w:rPr>
        <w:t xml:space="preserve">Valid Certificate of Clearance. </w:t>
      </w:r>
    </w:p>
    <w:p w14:paraId="768F6940" w14:textId="77777777" w:rsidR="009804F6" w:rsidRPr="009804F6" w:rsidRDefault="009804F6" w:rsidP="009804F6">
      <w:pPr>
        <w:numPr>
          <w:ilvl w:val="0"/>
          <w:numId w:val="31"/>
        </w:numPr>
        <w:spacing w:after="200"/>
        <w:contextualSpacing/>
        <w:rPr>
          <w:rFonts w:eastAsia="Calibri"/>
          <w:szCs w:val="22"/>
          <w:lang w:bidi="ar-SA"/>
        </w:rPr>
      </w:pPr>
      <w:r w:rsidRPr="009804F6">
        <w:rPr>
          <w:rFonts w:eastAsia="Calibri"/>
          <w:szCs w:val="22"/>
          <w:lang w:bidi="ar-SA"/>
        </w:rPr>
        <w:t>Current TB clearance; must be valid through completion of student teaching.</w:t>
      </w:r>
    </w:p>
    <w:p w14:paraId="76C5BB53" w14:textId="77777777" w:rsidR="009804F6" w:rsidRPr="009804F6" w:rsidRDefault="009804F6" w:rsidP="009804F6">
      <w:pPr>
        <w:numPr>
          <w:ilvl w:val="0"/>
          <w:numId w:val="31"/>
        </w:numPr>
        <w:spacing w:after="200"/>
        <w:contextualSpacing/>
        <w:rPr>
          <w:rFonts w:eastAsia="Calibri"/>
          <w:szCs w:val="22"/>
          <w:lang w:bidi="ar-SA"/>
        </w:rPr>
      </w:pPr>
      <w:r w:rsidRPr="009804F6">
        <w:rPr>
          <w:rFonts w:eastAsia="Calibri"/>
          <w:szCs w:val="22"/>
          <w:lang w:bidi="ar-SA"/>
        </w:rPr>
        <w:t>Approved Clinical Practice application.</w:t>
      </w:r>
    </w:p>
    <w:p w14:paraId="09953C0A" w14:textId="77777777" w:rsidR="009804F6" w:rsidRDefault="009804F6" w:rsidP="009804F6">
      <w:pPr>
        <w:keepNext/>
        <w:keepLines/>
        <w:spacing w:before="200" w:line="276" w:lineRule="auto"/>
        <w:outlineLvl w:val="1"/>
        <w:rPr>
          <w:rFonts w:ascii="Cambria" w:eastAsia="PMingLiU" w:hAnsi="Cambria"/>
          <w:b/>
          <w:bCs/>
          <w:color w:val="4F81BD"/>
          <w:lang w:eastAsia="ja-JP" w:bidi="ar-SA"/>
        </w:rPr>
      </w:pPr>
      <w:bookmarkStart w:id="177" w:name="_Toc459619810"/>
    </w:p>
    <w:p w14:paraId="1AB061C1" w14:textId="24FC9963" w:rsidR="009804F6" w:rsidRPr="009804F6" w:rsidRDefault="009804F6" w:rsidP="009804F6">
      <w:pPr>
        <w:keepNext/>
        <w:keepLines/>
        <w:spacing w:before="200" w:line="276" w:lineRule="auto"/>
        <w:outlineLvl w:val="1"/>
        <w:rPr>
          <w:rFonts w:ascii="Cambria" w:eastAsia="PMingLiU" w:hAnsi="Cambria"/>
          <w:b/>
          <w:bCs/>
          <w:color w:val="4F81BD"/>
          <w:sz w:val="26"/>
          <w:szCs w:val="26"/>
          <w:lang w:eastAsia="ja-JP" w:bidi="ar-SA"/>
        </w:rPr>
      </w:pPr>
      <w:r w:rsidRPr="009804F6">
        <w:rPr>
          <w:rFonts w:ascii="Cambria" w:eastAsia="PMingLiU" w:hAnsi="Cambria"/>
          <w:b/>
          <w:bCs/>
          <w:color w:val="4F81BD"/>
          <w:sz w:val="26"/>
          <w:szCs w:val="26"/>
          <w:lang w:eastAsia="ja-JP" w:bidi="ar-SA"/>
        </w:rPr>
        <w:t xml:space="preserve">Placement </w:t>
      </w:r>
      <w:bookmarkEnd w:id="177"/>
    </w:p>
    <w:p w14:paraId="7BA2F3AA" w14:textId="77777777" w:rsidR="009804F6" w:rsidRPr="009804F6" w:rsidRDefault="009804F6" w:rsidP="009804F6">
      <w:pPr>
        <w:rPr>
          <w:rFonts w:eastAsia="MS Mincho"/>
          <w:bCs/>
          <w:lang w:eastAsia="ja-JP" w:bidi="ar-SA"/>
        </w:rPr>
      </w:pPr>
      <w:r w:rsidRPr="009804F6">
        <w:rPr>
          <w:rFonts w:eastAsia="MS Mincho"/>
          <w:bCs/>
          <w:lang w:eastAsia="ja-JP" w:bidi="ar-SA"/>
        </w:rPr>
        <w:t>Candidates may not arrange their own placements. Only the Placement Office is authorized to work with districts to ensure that all legal requirements are met for Clinical Practice assignments. Should you have a request to be placed in a particular district or school, you must submit a written request by email to the Placement Office. No requests are guaranteed. Due to conflict of interest, candidates may not be placed with Cooperating Teachers or in schools where friends and relatives are employed or attend. For various reasons, placement options at times may be limited; therefore, candidates must be willing to accept the placement offered to them.</w:t>
      </w:r>
    </w:p>
    <w:p w14:paraId="356AB6B2" w14:textId="77777777" w:rsidR="009804F6" w:rsidRPr="009804F6" w:rsidRDefault="009804F6" w:rsidP="009804F6">
      <w:pPr>
        <w:rPr>
          <w:rFonts w:eastAsia="MS Mincho"/>
          <w:bCs/>
          <w:lang w:eastAsia="ja-JP" w:bidi="ar-SA"/>
        </w:rPr>
      </w:pPr>
    </w:p>
    <w:p w14:paraId="59EFA0E8" w14:textId="77777777" w:rsidR="009804F6" w:rsidRPr="009804F6" w:rsidRDefault="009804F6" w:rsidP="009804F6">
      <w:pPr>
        <w:rPr>
          <w:lang w:bidi="ar-SA"/>
        </w:rPr>
      </w:pPr>
      <w:r w:rsidRPr="009804F6">
        <w:rPr>
          <w:lang w:bidi="ar-SA"/>
        </w:rPr>
        <w:t xml:space="preserve">Districts place Teacher Candidates as a courtesy.  </w:t>
      </w:r>
      <w:r w:rsidRPr="009804F6">
        <w:rPr>
          <w:rFonts w:eastAsia="MS Mincho"/>
          <w:bCs/>
          <w:lang w:eastAsia="ja-JP" w:bidi="ar-SA"/>
        </w:rPr>
        <w:t>All placements are voluntary by the district and Cooperating Teachers.  Cal Poly Pomona selects Clinical Practice placements from almost 40 different school districts within our geographic catchment area and with whom we have approved contractual relationships.  Districts and schools who are partnered with Cal Poly Pomona for the purpose of providing clinical field experiences are chosen based on explicit criteria from the Commission on Teacher Credentialing (CTC) and the University’s Education Department.  These criteria include:</w:t>
      </w:r>
    </w:p>
    <w:p w14:paraId="58FCC0BE" w14:textId="77777777" w:rsidR="009804F6" w:rsidRPr="009804F6" w:rsidRDefault="009804F6" w:rsidP="009804F6">
      <w:pPr>
        <w:numPr>
          <w:ilvl w:val="0"/>
          <w:numId w:val="30"/>
        </w:numPr>
        <w:contextualSpacing/>
        <w:rPr>
          <w:rFonts w:eastAsia="MS Mincho"/>
          <w:bCs/>
          <w:lang w:eastAsia="ja-JP" w:bidi="ar-SA"/>
        </w:rPr>
      </w:pPr>
      <w:r w:rsidRPr="009804F6">
        <w:rPr>
          <w:rFonts w:eastAsia="MS Mincho"/>
          <w:bCs/>
          <w:lang w:eastAsia="ja-JP" w:bidi="ar-SA"/>
        </w:rPr>
        <w:lastRenderedPageBreak/>
        <w:t>Schools that are culturally and linguistically diverse, include English learners, students with special needs, and those who are economically disadvantaged.</w:t>
      </w:r>
    </w:p>
    <w:p w14:paraId="737B1868" w14:textId="77777777" w:rsidR="009804F6" w:rsidRPr="009804F6" w:rsidRDefault="009804F6" w:rsidP="009804F6">
      <w:pPr>
        <w:numPr>
          <w:ilvl w:val="0"/>
          <w:numId w:val="30"/>
        </w:numPr>
        <w:contextualSpacing/>
        <w:rPr>
          <w:rFonts w:eastAsia="MS Mincho"/>
          <w:bCs/>
          <w:lang w:eastAsia="ja-JP" w:bidi="ar-SA"/>
        </w:rPr>
      </w:pPr>
      <w:r w:rsidRPr="009804F6">
        <w:rPr>
          <w:rFonts w:eastAsia="MS Mincho"/>
          <w:bCs/>
          <w:lang w:eastAsia="ja-JP" w:bidi="ar-SA"/>
        </w:rPr>
        <w:t xml:space="preserve">Schools that demonstrate commitment to collaborative evidence-based practices, continuous program improvement, and place students with disabilities in the Least Restrictive Environment (LRE). </w:t>
      </w:r>
    </w:p>
    <w:p w14:paraId="54643063" w14:textId="77777777" w:rsidR="009804F6" w:rsidRPr="009804F6" w:rsidRDefault="009804F6" w:rsidP="009804F6">
      <w:pPr>
        <w:numPr>
          <w:ilvl w:val="0"/>
          <w:numId w:val="30"/>
        </w:numPr>
        <w:contextualSpacing/>
        <w:rPr>
          <w:rFonts w:eastAsia="MS Mincho"/>
          <w:bCs/>
          <w:sz w:val="22"/>
          <w:szCs w:val="22"/>
          <w:lang w:eastAsia="ja-JP" w:bidi="ar-SA"/>
        </w:rPr>
      </w:pPr>
      <w:r w:rsidRPr="009804F6">
        <w:rPr>
          <w:rFonts w:eastAsia="MS Mincho"/>
          <w:bCs/>
          <w:lang w:eastAsia="ja-JP" w:bidi="ar-SA"/>
        </w:rPr>
        <w:t xml:space="preserve">Cooperating teachers who demonstrate and consistently utilize best teaching practices, including the teaching of reading in their classrooms. </w:t>
      </w:r>
    </w:p>
    <w:p w14:paraId="22A1214E" w14:textId="77777777" w:rsidR="009804F6" w:rsidRPr="009804F6" w:rsidRDefault="009804F6" w:rsidP="009804F6">
      <w:pPr>
        <w:rPr>
          <w:rFonts w:ascii="Cambria" w:eastAsia="PMingLiU" w:hAnsi="Cambria"/>
          <w:b/>
          <w:bCs/>
          <w:color w:val="4F81BD"/>
          <w:lang w:bidi="ar-SA"/>
        </w:rPr>
      </w:pPr>
    </w:p>
    <w:p w14:paraId="1A8770ED" w14:textId="77777777" w:rsidR="009804F6" w:rsidRPr="009804F6" w:rsidRDefault="009804F6" w:rsidP="001B3E2D">
      <w:pPr>
        <w:rPr>
          <w:rFonts w:eastAsia="MS Mincho"/>
          <w:bCs/>
          <w:sz w:val="22"/>
          <w:szCs w:val="22"/>
          <w:lang w:eastAsia="ja-JP" w:bidi="ar-SA"/>
        </w:rPr>
      </w:pPr>
      <w:r w:rsidRPr="009804F6">
        <w:rPr>
          <w:rFonts w:eastAsia="PMingLiU"/>
          <w:color w:val="000000"/>
          <w:lang w:bidi="ar-SA"/>
        </w:rPr>
        <w:t>Standard placement</w:t>
      </w:r>
      <w:r w:rsidRPr="009804F6">
        <w:rPr>
          <w:rFonts w:eastAsia="MS Mincho"/>
          <w:bCs/>
          <w:color w:val="000000"/>
          <w:sz w:val="28"/>
          <w:lang w:eastAsia="ja-JP" w:bidi="ar-SA"/>
        </w:rPr>
        <w:t xml:space="preserve"> </w:t>
      </w:r>
      <w:r w:rsidRPr="009804F6">
        <w:rPr>
          <w:rFonts w:eastAsia="MS Mincho"/>
          <w:bCs/>
          <w:lang w:eastAsia="ja-JP" w:bidi="ar-SA"/>
        </w:rPr>
        <w:t xml:space="preserve">assignments are based on the candidate’s address on the application, unless other arrangements have been made.  Every effort is made to place candidates close to home, but all candidates must be prepared to commute to their assignment if necessary. The placement process can be extremely lengthy, requiring interaction between the university, districts, school principals, and Cooperating Teachers. Students are asked to be patient during this process. </w:t>
      </w:r>
      <w:r w:rsidRPr="009804F6">
        <w:rPr>
          <w:iCs/>
          <w:lang w:bidi="ar-SA"/>
        </w:rPr>
        <w:t xml:space="preserve">Placement is not guaranteed. </w:t>
      </w:r>
      <w:r w:rsidRPr="009804F6">
        <w:rPr>
          <w:rFonts w:eastAsia="Calibri"/>
          <w:color w:val="000000"/>
        </w:rPr>
        <w:t>If a placement request is unsuccessful, the Clinical Practice office will notify the student to withdraw from Clinical Practice and re-submit their application for the following term.</w:t>
      </w:r>
    </w:p>
    <w:p w14:paraId="5509603E" w14:textId="77777777" w:rsidR="00977A74" w:rsidRPr="00701C47" w:rsidRDefault="00977A74" w:rsidP="001B3E2D">
      <w:pPr>
        <w:rPr>
          <w:rFonts w:asciiTheme="majorBidi" w:eastAsia="MS Mincho" w:hAnsiTheme="majorBidi" w:cstheme="majorBidi"/>
          <w:bCs/>
          <w:lang w:eastAsia="ja-JP"/>
        </w:rPr>
      </w:pPr>
    </w:p>
    <w:p w14:paraId="388486CB" w14:textId="77777777" w:rsidR="009804F6" w:rsidRPr="009804F6" w:rsidRDefault="009804F6" w:rsidP="001B3E2D">
      <w:pPr>
        <w:keepNext/>
        <w:keepLines/>
        <w:outlineLvl w:val="1"/>
        <w:rPr>
          <w:rFonts w:ascii="Cambria" w:eastAsia="MS Mincho" w:hAnsi="Cambria"/>
          <w:b/>
          <w:bCs/>
          <w:color w:val="4F81BD"/>
          <w:sz w:val="26"/>
          <w:szCs w:val="26"/>
          <w:lang w:eastAsia="ja-JP" w:bidi="ar-SA"/>
        </w:rPr>
      </w:pPr>
      <w:r w:rsidRPr="009804F6">
        <w:rPr>
          <w:rFonts w:ascii="Cambria" w:eastAsia="MS Mincho" w:hAnsi="Cambria"/>
          <w:b/>
          <w:bCs/>
          <w:color w:val="4F81BD"/>
          <w:sz w:val="26"/>
          <w:szCs w:val="26"/>
          <w:lang w:eastAsia="ja-JP" w:bidi="ar-SA"/>
        </w:rPr>
        <w:t>Time Requirements and Attendance</w:t>
      </w:r>
    </w:p>
    <w:p w14:paraId="4F33EA25" w14:textId="77777777" w:rsidR="009804F6" w:rsidRPr="009804F6" w:rsidRDefault="009804F6" w:rsidP="001B3E2D">
      <w:pPr>
        <w:rPr>
          <w:lang w:bidi="ar-SA"/>
        </w:rPr>
      </w:pPr>
      <w:r w:rsidRPr="009804F6">
        <w:rPr>
          <w:rFonts w:eastAsia="MS Mincho"/>
          <w:bCs/>
          <w:lang w:eastAsia="ja-JP" w:bidi="ar-SA"/>
        </w:rPr>
        <w:t xml:space="preserve">The CTC requires that all Teacher Candidates complete Clinical Practice, a semester of </w:t>
      </w:r>
      <w:r w:rsidRPr="009804F6">
        <w:rPr>
          <w:rFonts w:eastAsia="MS Mincho"/>
          <w:bCs/>
          <w:i/>
          <w:lang w:eastAsia="ja-JP" w:bidi="ar-SA"/>
        </w:rPr>
        <w:t>supervised teaching</w:t>
      </w:r>
      <w:r w:rsidRPr="009804F6">
        <w:rPr>
          <w:rFonts w:eastAsia="MS Mincho"/>
          <w:bCs/>
          <w:lang w:eastAsia="ja-JP" w:bidi="ar-SA"/>
        </w:rPr>
        <w:t xml:space="preserve"> that the CTC describes as a “developmental and sequential set of activities.” Participating in Clinical Practice is part of your professional commitment to become a qualified teacher. Clinical Practice is comprised of five fully scheduled work-days each week, for a full 16-week semester. The definition of a work-day (or a contract day) may change slightly from school to school, and you are asked to follow the standard practice at your placement school. Interns often teach more than one semester.  </w:t>
      </w:r>
      <w:r w:rsidRPr="009804F6">
        <w:rPr>
          <w:lang w:bidi="ar-SA"/>
        </w:rPr>
        <w:t>If your school’s academic year ends earlier than that of Cal Poly Pomona, work with your University Supervisor to identify supplemental activities and observations you can complete to finish out the remainder of the semester.</w:t>
      </w:r>
      <w:r w:rsidRPr="009804F6">
        <w:rPr>
          <w:rFonts w:eastAsia="MS Mincho"/>
          <w:bCs/>
          <w:lang w:eastAsia="ja-JP" w:bidi="ar-SA"/>
        </w:rPr>
        <w:t xml:space="preserve"> Teacher Candidates in schools that are on a “year-round” calendar must teach during the entire Cal Poly Pomona semester.</w:t>
      </w:r>
    </w:p>
    <w:p w14:paraId="15AA6376" w14:textId="77777777" w:rsidR="009804F6" w:rsidRPr="009804F6" w:rsidRDefault="009804F6" w:rsidP="009804F6">
      <w:pPr>
        <w:rPr>
          <w:rFonts w:eastAsia="MS Mincho"/>
          <w:bCs/>
          <w:lang w:eastAsia="ja-JP" w:bidi="ar-SA"/>
        </w:rPr>
      </w:pPr>
    </w:p>
    <w:p w14:paraId="44B66D6C" w14:textId="77777777" w:rsidR="009804F6" w:rsidRPr="009804F6" w:rsidRDefault="009804F6" w:rsidP="009804F6">
      <w:pPr>
        <w:rPr>
          <w:rFonts w:eastAsia="MS Mincho"/>
          <w:b/>
          <w:bCs/>
          <w:lang w:eastAsia="ja-JP" w:bidi="ar-SA"/>
        </w:rPr>
      </w:pPr>
      <w:r w:rsidRPr="009804F6">
        <w:rPr>
          <w:rFonts w:eastAsia="MS Mincho"/>
          <w:lang w:eastAsia="ja-JP" w:bidi="ar-SA"/>
        </w:rPr>
        <w:t>Attendance is a crucial aspect of the Clinical Practice experience. As experiences in the classroom are developmental, it is vital that the Teacher Candidate not miss any time during the Clinical Practice assignment.  It is the responsibility of each candidate to:</w:t>
      </w:r>
    </w:p>
    <w:p w14:paraId="2590B3FC" w14:textId="77777777" w:rsidR="009804F6" w:rsidRPr="009804F6" w:rsidRDefault="009804F6" w:rsidP="009804F6">
      <w:pPr>
        <w:numPr>
          <w:ilvl w:val="0"/>
          <w:numId w:val="32"/>
        </w:numPr>
        <w:ind w:left="720"/>
        <w:rPr>
          <w:rFonts w:eastAsia="MS Mincho"/>
          <w:lang w:eastAsia="ja-JP" w:bidi="ar-SA"/>
        </w:rPr>
      </w:pPr>
      <w:r w:rsidRPr="009804F6">
        <w:rPr>
          <w:rFonts w:eastAsia="MS Mincho"/>
          <w:lang w:eastAsia="ja-JP" w:bidi="ar-SA"/>
        </w:rPr>
        <w:t xml:space="preserve">Attend each day of the contractual schedule calendared by the school district. </w:t>
      </w:r>
    </w:p>
    <w:p w14:paraId="3B5585AA" w14:textId="77777777" w:rsidR="009804F6" w:rsidRPr="009804F6" w:rsidRDefault="009804F6" w:rsidP="009804F6">
      <w:pPr>
        <w:numPr>
          <w:ilvl w:val="0"/>
          <w:numId w:val="32"/>
        </w:numPr>
        <w:ind w:left="720"/>
        <w:rPr>
          <w:rFonts w:eastAsia="MS Mincho"/>
          <w:lang w:eastAsia="ja-JP" w:bidi="ar-SA"/>
        </w:rPr>
      </w:pPr>
      <w:r w:rsidRPr="009804F6">
        <w:rPr>
          <w:rFonts w:eastAsia="MS Mincho"/>
          <w:lang w:eastAsia="ja-JP" w:bidi="ar-SA"/>
        </w:rPr>
        <w:t>Follow the school holiday schedule, not the University’s (i.e., if Cal Poly has a holiday but your school placement does not, you must attend your placement).</w:t>
      </w:r>
    </w:p>
    <w:p w14:paraId="5AF5B0A9" w14:textId="77777777" w:rsidR="009804F6" w:rsidRPr="009804F6" w:rsidRDefault="009804F6" w:rsidP="009804F6">
      <w:pPr>
        <w:numPr>
          <w:ilvl w:val="0"/>
          <w:numId w:val="32"/>
        </w:numPr>
        <w:ind w:left="720"/>
        <w:rPr>
          <w:rFonts w:eastAsia="MS Mincho"/>
          <w:lang w:eastAsia="ja-JP" w:bidi="ar-SA"/>
        </w:rPr>
      </w:pPr>
      <w:r w:rsidRPr="009804F6">
        <w:rPr>
          <w:rFonts w:eastAsia="MS Mincho"/>
          <w:lang w:eastAsia="ja-JP" w:bidi="ar-SA"/>
        </w:rPr>
        <w:t>Attend each day at the assigned school site’s classroom for the entire contractual day, as specified by the school district</w:t>
      </w:r>
    </w:p>
    <w:p w14:paraId="1E871E6F" w14:textId="77777777" w:rsidR="009804F6" w:rsidRPr="009804F6" w:rsidRDefault="009804F6" w:rsidP="009804F6">
      <w:pPr>
        <w:numPr>
          <w:ilvl w:val="0"/>
          <w:numId w:val="32"/>
        </w:numPr>
        <w:ind w:left="720"/>
        <w:rPr>
          <w:rFonts w:eastAsia="MS Mincho"/>
          <w:lang w:eastAsia="ja-JP" w:bidi="ar-SA"/>
        </w:rPr>
      </w:pPr>
      <w:r w:rsidRPr="009804F6">
        <w:rPr>
          <w:rFonts w:eastAsia="MS Mincho"/>
          <w:bCs/>
          <w:lang w:eastAsia="ja-JP" w:bidi="ar-SA"/>
        </w:rPr>
        <w:t>Do not take time off for vacations, celebrations, and so on during the semester</w:t>
      </w:r>
      <w:r w:rsidRPr="009804F6">
        <w:rPr>
          <w:rFonts w:eastAsia="MS Mincho"/>
          <w:lang w:eastAsia="ja-JP" w:bidi="ar-SA"/>
        </w:rPr>
        <w:t xml:space="preserve"> </w:t>
      </w:r>
    </w:p>
    <w:p w14:paraId="40A75666" w14:textId="77777777" w:rsidR="009804F6" w:rsidRPr="009804F6" w:rsidRDefault="009804F6" w:rsidP="009804F6">
      <w:pPr>
        <w:numPr>
          <w:ilvl w:val="0"/>
          <w:numId w:val="32"/>
        </w:numPr>
        <w:ind w:left="720"/>
        <w:rPr>
          <w:rFonts w:eastAsia="MS Mincho"/>
          <w:lang w:eastAsia="ja-JP" w:bidi="ar-SA"/>
        </w:rPr>
      </w:pPr>
      <w:r w:rsidRPr="009804F6">
        <w:rPr>
          <w:rFonts w:eastAsia="MS Mincho"/>
          <w:lang w:eastAsia="ja-JP" w:bidi="ar-SA"/>
        </w:rPr>
        <w:t>ALWAYS be on time.</w:t>
      </w:r>
    </w:p>
    <w:p w14:paraId="6EAA6B3B" w14:textId="77777777" w:rsidR="009804F6" w:rsidRPr="009804F6" w:rsidRDefault="009804F6" w:rsidP="009804F6">
      <w:pPr>
        <w:ind w:left="720"/>
        <w:rPr>
          <w:rFonts w:eastAsia="MS Mincho"/>
          <w:lang w:eastAsia="ja-JP" w:bidi="ar-SA"/>
        </w:rPr>
      </w:pPr>
    </w:p>
    <w:p w14:paraId="1AE0B105" w14:textId="77777777" w:rsidR="009804F6" w:rsidRPr="009804F6" w:rsidRDefault="009804F6" w:rsidP="009804F6">
      <w:pPr>
        <w:rPr>
          <w:rFonts w:eastAsia="MS Mincho"/>
          <w:bCs/>
          <w:lang w:eastAsia="ja-JP" w:bidi="ar-SA"/>
        </w:rPr>
      </w:pPr>
      <w:r w:rsidRPr="009804F6">
        <w:rPr>
          <w:rFonts w:eastAsia="MS Mincho"/>
          <w:bCs/>
          <w:lang w:eastAsia="ja-JP" w:bidi="ar-SA"/>
        </w:rPr>
        <w:t xml:space="preserve">We strongly recommend that you refrain from holding other jobs, as participation in Clinical Practice is extremely time consuming and difficult at times.  </w:t>
      </w:r>
    </w:p>
    <w:p w14:paraId="38F3C696" w14:textId="77777777" w:rsidR="009804F6" w:rsidRPr="009804F6" w:rsidRDefault="009804F6" w:rsidP="009804F6">
      <w:pPr>
        <w:rPr>
          <w:rFonts w:eastAsia="MS Mincho"/>
          <w:lang w:eastAsia="ja-JP" w:bidi="ar-SA"/>
        </w:rPr>
      </w:pPr>
    </w:p>
    <w:p w14:paraId="7B16440D" w14:textId="77777777" w:rsidR="009804F6" w:rsidRPr="009804F6" w:rsidRDefault="009804F6" w:rsidP="009804F6">
      <w:pPr>
        <w:rPr>
          <w:rFonts w:eastAsia="MS Mincho"/>
          <w:lang w:eastAsia="ja-JP" w:bidi="ar-SA"/>
        </w:rPr>
      </w:pPr>
      <w:r w:rsidRPr="009804F6">
        <w:rPr>
          <w:rFonts w:eastAsia="MS Mincho"/>
          <w:lang w:eastAsia="ja-JP" w:bidi="ar-SA"/>
        </w:rPr>
        <w:t xml:space="preserve">Illness and emergency-status needs are the only acceptable reasons for absence from the Clinical Practice assignment.  If more than three (3) days of absence occur during the Teacher Candidate’s assignment, a meeting may be held with the Program Coordinator.  At that time, the </w:t>
      </w:r>
      <w:r w:rsidRPr="009804F6">
        <w:rPr>
          <w:rFonts w:eastAsia="MS Mincho"/>
          <w:lang w:eastAsia="ja-JP" w:bidi="ar-SA"/>
        </w:rPr>
        <w:lastRenderedPageBreak/>
        <w:t>Candidate may receive a Statement of Concern for absences which interfere with the Clinical Practice assignment. Interns should follow their school policy for calling in sick. In the event of personal illness or extreme emergency, you are to immediately</w:t>
      </w:r>
      <w:r w:rsidRPr="009804F6">
        <w:rPr>
          <w:rFonts w:eastAsia="MS Mincho"/>
          <w:b/>
          <w:bCs/>
          <w:lang w:eastAsia="ja-JP" w:bidi="ar-SA"/>
        </w:rPr>
        <w:t xml:space="preserve"> </w:t>
      </w:r>
      <w:r w:rsidRPr="009804F6">
        <w:rPr>
          <w:rFonts w:eastAsia="MS Mincho"/>
          <w:lang w:eastAsia="ja-JP" w:bidi="ar-SA"/>
        </w:rPr>
        <w:t xml:space="preserve">notify your </w:t>
      </w:r>
    </w:p>
    <w:p w14:paraId="203DA594" w14:textId="77777777" w:rsidR="009804F6" w:rsidRPr="009804F6" w:rsidRDefault="009804F6" w:rsidP="009804F6">
      <w:pPr>
        <w:numPr>
          <w:ilvl w:val="0"/>
          <w:numId w:val="33"/>
        </w:numPr>
        <w:contextualSpacing/>
        <w:rPr>
          <w:rFonts w:eastAsia="MS Mincho"/>
          <w:lang w:eastAsia="ja-JP" w:bidi="ar-SA"/>
        </w:rPr>
      </w:pPr>
      <w:r w:rsidRPr="009804F6">
        <w:rPr>
          <w:rFonts w:eastAsia="MS Mincho"/>
          <w:lang w:eastAsia="ja-JP" w:bidi="ar-SA"/>
        </w:rPr>
        <w:t xml:space="preserve">Cooperating Teacher </w:t>
      </w:r>
    </w:p>
    <w:p w14:paraId="7805E62B" w14:textId="77777777" w:rsidR="009804F6" w:rsidRPr="009804F6" w:rsidRDefault="009804F6" w:rsidP="009804F6">
      <w:pPr>
        <w:numPr>
          <w:ilvl w:val="0"/>
          <w:numId w:val="33"/>
        </w:numPr>
        <w:contextualSpacing/>
        <w:rPr>
          <w:rFonts w:eastAsia="MS Mincho"/>
          <w:lang w:eastAsia="ja-JP" w:bidi="ar-SA"/>
        </w:rPr>
      </w:pPr>
      <w:r w:rsidRPr="009804F6">
        <w:rPr>
          <w:rFonts w:eastAsia="MS Mincho"/>
          <w:lang w:eastAsia="ja-JP" w:bidi="ar-SA"/>
        </w:rPr>
        <w:t xml:space="preserve">School Site Administrative Assistant (who will inform the school site principal) </w:t>
      </w:r>
    </w:p>
    <w:p w14:paraId="6DD638CF" w14:textId="6DA56C37" w:rsidR="009804F6" w:rsidRPr="009804F6" w:rsidRDefault="009804F6" w:rsidP="009804F6">
      <w:pPr>
        <w:numPr>
          <w:ilvl w:val="0"/>
          <w:numId w:val="33"/>
        </w:numPr>
        <w:contextualSpacing/>
        <w:rPr>
          <w:rFonts w:eastAsia="MS Mincho"/>
          <w:lang w:eastAsia="ja-JP" w:bidi="ar-SA"/>
        </w:rPr>
      </w:pPr>
      <w:r w:rsidRPr="009804F6">
        <w:rPr>
          <w:rFonts w:eastAsia="MS Mincho"/>
          <w:lang w:eastAsia="ja-JP" w:bidi="ar-SA"/>
        </w:rPr>
        <w:t xml:space="preserve">University Supervisor </w:t>
      </w:r>
    </w:p>
    <w:p w14:paraId="6313609D" w14:textId="77777777" w:rsidR="009804F6" w:rsidRPr="00914E43" w:rsidRDefault="009804F6" w:rsidP="003147C6">
      <w:pPr>
        <w:spacing w:after="200" w:line="276" w:lineRule="auto"/>
        <w:contextualSpacing/>
        <w:rPr>
          <w:rFonts w:asciiTheme="majorBidi" w:eastAsia="Calibri" w:hAnsiTheme="majorBidi" w:cstheme="majorBidi"/>
        </w:rPr>
      </w:pPr>
    </w:p>
    <w:p w14:paraId="097393C2" w14:textId="77777777" w:rsidR="00D25149" w:rsidRDefault="00D25149">
      <w:pPr>
        <w:rPr>
          <w:rFonts w:ascii="Cambria" w:eastAsia="MS Mincho" w:hAnsi="Cambria"/>
          <w:b/>
          <w:bCs/>
          <w:color w:val="4F81BD"/>
          <w:sz w:val="26"/>
          <w:szCs w:val="26"/>
          <w:lang w:eastAsia="ja-JP" w:bidi="ar-SA"/>
        </w:rPr>
      </w:pPr>
      <w:bookmarkStart w:id="178" w:name="_Toc169849084"/>
      <w:bookmarkStart w:id="179" w:name="_Toc169849571"/>
      <w:bookmarkStart w:id="180" w:name="_Toc170007547"/>
      <w:bookmarkStart w:id="181" w:name="_Toc170110447"/>
      <w:bookmarkStart w:id="182" w:name="_Toc170110678"/>
      <w:bookmarkStart w:id="183" w:name="_Toc170110736"/>
      <w:bookmarkStart w:id="184" w:name="_Toc206842855"/>
      <w:bookmarkStart w:id="185" w:name="_Toc206842922"/>
      <w:bookmarkStart w:id="186" w:name="_Toc293232891"/>
      <w:bookmarkStart w:id="187" w:name="_Toc293232929"/>
      <w:bookmarkStart w:id="188" w:name="_Toc208551593"/>
      <w:bookmarkStart w:id="189" w:name="_Toc208551594"/>
      <w:bookmarkStart w:id="190" w:name="_Toc236128727"/>
      <w:bookmarkStart w:id="191" w:name="_Toc269480538"/>
      <w:bookmarkStart w:id="192" w:name="_Toc269481493"/>
      <w:bookmarkStart w:id="193" w:name="_Toc269482490"/>
      <w:bookmarkEnd w:id="151"/>
      <w:bookmarkEnd w:id="152"/>
      <w:bookmarkEnd w:id="153"/>
      <w:bookmarkEnd w:id="154"/>
      <w:bookmarkEnd w:id="155"/>
      <w:bookmarkEnd w:id="156"/>
      <w:bookmarkEnd w:id="157"/>
      <w:bookmarkEnd w:id="158"/>
      <w:bookmarkEnd w:id="159"/>
      <w:bookmarkEnd w:id="160"/>
      <w:bookmarkEnd w:id="161"/>
      <w:bookmarkEnd w:id="162"/>
      <w:bookmarkEnd w:id="172"/>
      <w:bookmarkEnd w:id="173"/>
      <w:bookmarkEnd w:id="174"/>
      <w:bookmarkEnd w:id="175"/>
      <w:r>
        <w:rPr>
          <w:rFonts w:ascii="Cambria" w:eastAsia="MS Mincho" w:hAnsi="Cambria"/>
          <w:b/>
          <w:bCs/>
          <w:color w:val="4F81BD"/>
          <w:sz w:val="26"/>
          <w:szCs w:val="26"/>
          <w:lang w:eastAsia="ja-JP" w:bidi="ar-SA"/>
        </w:rPr>
        <w:br w:type="page"/>
      </w:r>
    </w:p>
    <w:p w14:paraId="7AC1BFEF" w14:textId="13D6F95F" w:rsidR="009804F6" w:rsidRPr="00214740" w:rsidRDefault="00214740" w:rsidP="00214740">
      <w:pPr>
        <w:pStyle w:val="Heading1"/>
      </w:pPr>
      <w:r w:rsidRPr="00214740">
        <w:lastRenderedPageBreak/>
        <w:t xml:space="preserve">Part 6: </w:t>
      </w:r>
      <w:r w:rsidR="009804F6" w:rsidRPr="00214740">
        <w:rPr>
          <w:caps/>
        </w:rPr>
        <w:t xml:space="preserve">Recommendation </w:t>
      </w:r>
      <w:r w:rsidR="00831BB7">
        <w:rPr>
          <w:caps/>
        </w:rPr>
        <w:t>for</w:t>
      </w:r>
      <w:r w:rsidR="009804F6" w:rsidRPr="00214740">
        <w:rPr>
          <w:caps/>
        </w:rPr>
        <w:t xml:space="preserve"> a Credential</w:t>
      </w:r>
    </w:p>
    <w:p w14:paraId="528D402E" w14:textId="77777777" w:rsidR="00214740" w:rsidRDefault="00214740" w:rsidP="009804F6">
      <w:pPr>
        <w:rPr>
          <w:rFonts w:cs="Arial"/>
          <w:lang w:bidi="ar-SA"/>
        </w:rPr>
      </w:pPr>
    </w:p>
    <w:p w14:paraId="7E521582" w14:textId="5EEB631D" w:rsidR="00236898" w:rsidRDefault="00236898" w:rsidP="00236898">
      <w:pPr>
        <w:keepNext/>
        <w:keepLines/>
        <w:outlineLvl w:val="1"/>
        <w:rPr>
          <w:rFonts w:eastAsia="Calibri"/>
          <w:szCs w:val="22"/>
          <w:lang w:bidi="ar-SA"/>
        </w:rPr>
      </w:pPr>
      <w:r w:rsidRPr="00236898">
        <w:rPr>
          <w:rFonts w:eastAsia="Calibri"/>
          <w:szCs w:val="22"/>
          <w:lang w:bidi="ar-SA"/>
        </w:rPr>
        <w:t>Teaching credential programs must be completed within 7 years of the time the student begins the first required program course. This time limit also applies to course equivalencies. At the option of the university, this time limit may be shortened for programs that have undergone programmatic changes mandated by the Commission on Teacher Credentialing (CTC). The plan for validation of coursework completed close to the 7-year threshold must be conducted in consultation with the program coordinator, the department chair, and approved by the college dean. Documentation of the approved plan must be placed in the student’s permanent file.</w:t>
      </w:r>
    </w:p>
    <w:p w14:paraId="6B0CCDD0" w14:textId="77777777" w:rsidR="00236898" w:rsidRPr="00236898" w:rsidRDefault="00236898" w:rsidP="00236898">
      <w:pPr>
        <w:keepNext/>
        <w:keepLines/>
        <w:outlineLvl w:val="1"/>
        <w:rPr>
          <w:rFonts w:eastAsia="Calibri"/>
          <w:szCs w:val="22"/>
          <w:lang w:bidi="ar-SA"/>
        </w:rPr>
      </w:pPr>
    </w:p>
    <w:p w14:paraId="40FC0DA0" w14:textId="2E100B6C" w:rsidR="009804F6" w:rsidRPr="009804F6" w:rsidRDefault="00236898" w:rsidP="00236898">
      <w:pPr>
        <w:keepNext/>
        <w:keepLines/>
        <w:outlineLvl w:val="1"/>
        <w:rPr>
          <w:rFonts w:ascii="Cambria" w:eastAsia="MS Mincho" w:hAnsi="Cambria"/>
          <w:b/>
          <w:bCs/>
          <w:color w:val="4F81BD"/>
          <w:sz w:val="26"/>
          <w:szCs w:val="26"/>
          <w:lang w:eastAsia="ja-JP" w:bidi="ar-SA"/>
        </w:rPr>
      </w:pPr>
      <w:r w:rsidRPr="00236898">
        <w:rPr>
          <w:rFonts w:eastAsia="Calibri"/>
          <w:b/>
          <w:bCs/>
          <w:szCs w:val="22"/>
          <w:lang w:bidi="ar-SA"/>
        </w:rPr>
        <w:t xml:space="preserve"> </w:t>
      </w:r>
      <w:r w:rsidR="009804F6" w:rsidRPr="009804F6">
        <w:rPr>
          <w:rFonts w:ascii="Cambria" w:eastAsia="MS Mincho" w:hAnsi="Cambria"/>
          <w:b/>
          <w:bCs/>
          <w:color w:val="4F81BD"/>
          <w:sz w:val="26"/>
          <w:szCs w:val="26"/>
          <w:lang w:eastAsia="ja-JP" w:bidi="ar-SA"/>
        </w:rPr>
        <w:t>Acceptable Evidence for Mid-Term and Final Evaluations</w:t>
      </w:r>
    </w:p>
    <w:p w14:paraId="20A3967B" w14:textId="77777777" w:rsidR="009804F6" w:rsidRPr="009804F6" w:rsidRDefault="009804F6" w:rsidP="00831BB7">
      <w:pPr>
        <w:rPr>
          <w:lang w:eastAsia="ja-JP" w:bidi="ar-SA"/>
        </w:rPr>
      </w:pPr>
      <w:r w:rsidRPr="009804F6">
        <w:rPr>
          <w:lang w:eastAsia="ja-JP" w:bidi="ar-SA"/>
        </w:rPr>
        <w:t xml:space="preserve">The University Supervisor and Teacher Candidate may use a variety of evidence to document competencies in the Teacher Performance Expectations, including the Clinical Practice assessment tools (e.g., Collaborative Conversation Guide, Making Content Accessible, etc.), formal and informal observations, </w:t>
      </w:r>
      <w:r w:rsidRPr="009804F6">
        <w:rPr>
          <w:lang w:bidi="ar-SA"/>
        </w:rPr>
        <w:t>observation and post-observation meeting notes, lesson plans, course assignments, samples of student work, written reflections, interviews/discussions with the Cooperating Teacher, and candidate’s documentation of participation in school-based experiences during Clinical Practice (e.g., faculty meetings, IEP meetings, etc.).  Candidates are advised to keep an organized notebook or binder with specific TPE-related documents, lesson plans, reflections, and other pertinent materials.</w:t>
      </w:r>
    </w:p>
    <w:p w14:paraId="6479EB6A" w14:textId="77777777" w:rsidR="009804F6" w:rsidRDefault="009804F6" w:rsidP="00831BB7">
      <w:pPr>
        <w:keepNext/>
        <w:keepLines/>
        <w:outlineLvl w:val="1"/>
        <w:rPr>
          <w:rFonts w:ascii="Cambria" w:eastAsia="MS Mincho" w:hAnsi="Cambria"/>
          <w:b/>
          <w:bCs/>
          <w:color w:val="4F81BD"/>
          <w:lang w:eastAsia="ja-JP" w:bidi="ar-SA"/>
        </w:rPr>
      </w:pPr>
    </w:p>
    <w:p w14:paraId="3ED0C0FA" w14:textId="13B0109C" w:rsidR="009804F6" w:rsidRPr="009804F6" w:rsidRDefault="009804F6" w:rsidP="00831BB7">
      <w:pPr>
        <w:keepNext/>
        <w:keepLines/>
        <w:outlineLvl w:val="1"/>
        <w:rPr>
          <w:rFonts w:ascii="Cambria" w:eastAsia="MS Mincho" w:hAnsi="Cambria"/>
          <w:b/>
          <w:bCs/>
          <w:color w:val="4F81BD"/>
          <w:sz w:val="26"/>
          <w:szCs w:val="26"/>
          <w:lang w:eastAsia="ja-JP" w:bidi="ar-SA"/>
        </w:rPr>
      </w:pPr>
      <w:r w:rsidRPr="009804F6">
        <w:rPr>
          <w:rFonts w:ascii="Cambria" w:eastAsia="MS Mincho" w:hAnsi="Cambria"/>
          <w:b/>
          <w:bCs/>
          <w:color w:val="4F81BD"/>
          <w:sz w:val="26"/>
          <w:szCs w:val="26"/>
          <w:lang w:eastAsia="ja-JP" w:bidi="ar-SA"/>
        </w:rPr>
        <w:t>Formative and Summative Grading of Clinical Practice</w:t>
      </w:r>
    </w:p>
    <w:p w14:paraId="69881DEB" w14:textId="77777777" w:rsidR="009804F6" w:rsidRPr="009804F6" w:rsidRDefault="009804F6" w:rsidP="00831BB7">
      <w:pPr>
        <w:rPr>
          <w:rFonts w:eastAsia="MS Mincho" w:cs="Arial"/>
          <w:lang w:eastAsia="ja-JP" w:bidi="ar-SA"/>
        </w:rPr>
      </w:pPr>
      <w:r w:rsidRPr="009804F6">
        <w:rPr>
          <w:rFonts w:eastAsia="MS Mincho" w:cs="Arial"/>
          <w:lang w:eastAsia="ja-JP" w:bidi="ar-SA"/>
        </w:rPr>
        <w:t xml:space="preserve">During Clinical Practice, the University Supervisor, in consultation with the candidate and the candidate’s Cooperating Teacher (or Intern Support Provider), completes all Clinical Practice formative assessment tools and the Mid-Term Evaluation and Final Evaluation, documenting that the Teacher Candidate has met all necessary competencies at the level of a beginning teacher. An earned grade of Credit (CR) is required in Clinical Practice to earn a University recommendation for a teaching credential. During Clinical Practice, a grade of B- or higher will convert to Credit (CR). Grades lower than B- will be converted to No Credit (NC).  </w:t>
      </w:r>
    </w:p>
    <w:p w14:paraId="25F0BE2D" w14:textId="77777777" w:rsidR="009804F6" w:rsidRPr="009804F6" w:rsidRDefault="009804F6" w:rsidP="009804F6">
      <w:pPr>
        <w:rPr>
          <w:rFonts w:eastAsia="MS Mincho" w:cs="Arial"/>
          <w:lang w:eastAsia="ja-JP" w:bidi="ar-SA"/>
        </w:rPr>
      </w:pPr>
    </w:p>
    <w:p w14:paraId="1FBC9D37" w14:textId="77777777" w:rsidR="009804F6" w:rsidRPr="009804F6" w:rsidRDefault="009804F6" w:rsidP="009804F6">
      <w:pPr>
        <w:rPr>
          <w:rFonts w:eastAsia="MS Mincho" w:cs="Arial"/>
          <w:lang w:eastAsia="ja-JP" w:bidi="ar-SA"/>
        </w:rPr>
      </w:pPr>
      <w:r w:rsidRPr="009804F6">
        <w:rPr>
          <w:rFonts w:eastAsia="MS Mincho"/>
          <w:lang w:eastAsia="ja-JP" w:bidi="ar-SA"/>
        </w:rPr>
        <w:t xml:space="preserve">When a candidate is at risk of not passing Clinical Practice, the University Supervisor will work diligently with the candidate and the Cooperating Teacher to meet the required Clinical Practice competencies. </w:t>
      </w:r>
      <w:r w:rsidRPr="009804F6">
        <w:rPr>
          <w:lang w:bidi="ar-SA"/>
        </w:rPr>
        <w:t xml:space="preserve">By the end of the semester, should a candidate perform unsatisfactorily by failing to meet one or more of the knowledge, skills, or dispositions requirements as delineated in credential program standards or TPEs, he or she will earn an NC (failing) grade.  </w:t>
      </w:r>
      <w:r w:rsidRPr="009804F6">
        <w:rPr>
          <w:rFonts w:eastAsia="MS Mincho"/>
          <w:lang w:eastAsia="ja-JP" w:bidi="ar-SA"/>
        </w:rPr>
        <w:t>Any candidate who fails Clinical Practice will (a) repeat Clinical Practice the following semester with a Statement of Concern and Action Plan or (b) be removed from the program at the discretion of the Department Chair and the Coordinators. The University reserves the right to enact University appeal procedures in these circumstances (see the University Catalog for further information).</w:t>
      </w:r>
    </w:p>
    <w:p w14:paraId="21E80ACB" w14:textId="77777777" w:rsidR="009804F6" w:rsidRPr="009804F6" w:rsidRDefault="009804F6" w:rsidP="009804F6">
      <w:pPr>
        <w:rPr>
          <w:rFonts w:eastAsia="MS Mincho"/>
          <w:lang w:eastAsia="ja-JP" w:bidi="ar-SA"/>
        </w:rPr>
      </w:pPr>
    </w:p>
    <w:p w14:paraId="5DF2CFFB" w14:textId="77777777" w:rsidR="009804F6" w:rsidRPr="009804F6" w:rsidRDefault="009804F6" w:rsidP="00831BB7">
      <w:pPr>
        <w:rPr>
          <w:rFonts w:eastAsia="MS Mincho"/>
          <w:lang w:eastAsia="ja-JP" w:bidi="ar-SA"/>
        </w:rPr>
      </w:pPr>
      <w:r w:rsidRPr="009804F6">
        <w:rPr>
          <w:rFonts w:eastAsia="MS Mincho"/>
          <w:lang w:eastAsia="ja-JP" w:bidi="ar-SA"/>
        </w:rPr>
        <w:t>Incomplete grades will only be authorized in cases of emergency and/or lengthy absence due to illness.  Each request for an Incomplete grade must be reviewed by the Department Chair and the Coordinators before this grade is recorded by the instructor of record.</w:t>
      </w:r>
    </w:p>
    <w:p w14:paraId="7600DC1A" w14:textId="77777777" w:rsidR="009804F6" w:rsidRDefault="009804F6" w:rsidP="00831BB7">
      <w:pPr>
        <w:keepNext/>
        <w:keepLines/>
        <w:outlineLvl w:val="1"/>
        <w:rPr>
          <w:rFonts w:ascii="Cambria" w:eastAsia="MS Mincho" w:hAnsi="Cambria"/>
          <w:b/>
          <w:bCs/>
          <w:color w:val="4F81BD"/>
          <w:lang w:eastAsia="ja-JP" w:bidi="ar-SA"/>
        </w:rPr>
      </w:pPr>
    </w:p>
    <w:p w14:paraId="4721BFE7" w14:textId="34492AEF" w:rsidR="009804F6" w:rsidRPr="009804F6" w:rsidRDefault="009804F6" w:rsidP="00831BB7">
      <w:pPr>
        <w:keepNext/>
        <w:keepLines/>
        <w:outlineLvl w:val="1"/>
        <w:rPr>
          <w:rFonts w:ascii="Cambria" w:eastAsia="MS Mincho" w:hAnsi="Cambria"/>
          <w:b/>
          <w:bCs/>
          <w:color w:val="4F81BD"/>
          <w:sz w:val="26"/>
          <w:szCs w:val="26"/>
          <w:lang w:eastAsia="ja-JP" w:bidi="ar-SA"/>
        </w:rPr>
      </w:pPr>
      <w:r w:rsidRPr="009804F6">
        <w:rPr>
          <w:rFonts w:ascii="Cambria" w:eastAsia="MS Mincho" w:hAnsi="Cambria"/>
          <w:b/>
          <w:bCs/>
          <w:color w:val="4F81BD"/>
          <w:sz w:val="26"/>
          <w:szCs w:val="26"/>
          <w:lang w:eastAsia="ja-JP" w:bidi="ar-SA"/>
        </w:rPr>
        <w:t>Individual Transition Plan</w:t>
      </w:r>
    </w:p>
    <w:p w14:paraId="74CBD416" w14:textId="0A182895" w:rsidR="009804F6" w:rsidRDefault="009804F6" w:rsidP="00831BB7">
      <w:pPr>
        <w:rPr>
          <w:i/>
          <w:iCs/>
          <w:lang w:eastAsia="ja-JP" w:bidi="ar-SA"/>
        </w:rPr>
      </w:pPr>
      <w:r w:rsidRPr="009804F6">
        <w:rPr>
          <w:lang w:eastAsia="ja-JP" w:bidi="ar-SA"/>
        </w:rPr>
        <w:t xml:space="preserve">The Commission on Teacher Credentialing requires that each candidate develop an Individual Transition Plan (ITP) prior to the completion of the preliminary program. The ITP includes the </w:t>
      </w:r>
      <w:r w:rsidRPr="009804F6">
        <w:rPr>
          <w:lang w:eastAsia="ja-JP" w:bidi="ar-SA"/>
        </w:rPr>
        <w:lastRenderedPageBreak/>
        <w:t xml:space="preserve">individual’s strengths and areas of need that will be addressed in the Clear Credential preparation program. The ITP facilitates the transition from initial teacher preparation to a Clear Credential preparation program by building upon the pedagogical knowledge and skills acquired in the Preliminary Credential preparation program.  The ITP form is available from the Blackboard Clinical Practice website. Candidates are responsible for keeping their original ITP and submitting a copy to their University Supervisor. When you enroll in a Clear program, you will be required to show your ITP. </w:t>
      </w:r>
      <w:r w:rsidRPr="009804F6">
        <w:rPr>
          <w:i/>
          <w:iCs/>
          <w:lang w:eastAsia="ja-JP" w:bidi="ar-SA"/>
        </w:rPr>
        <w:t>Note: Intern candidates complete the ITP at the end of their final semester of clinical practice.</w:t>
      </w:r>
    </w:p>
    <w:p w14:paraId="5BD992E6" w14:textId="77777777" w:rsidR="00831BB7" w:rsidRPr="009804F6" w:rsidRDefault="00831BB7" w:rsidP="00831BB7">
      <w:pPr>
        <w:rPr>
          <w:lang w:bidi="ar-SA"/>
        </w:rPr>
      </w:pPr>
    </w:p>
    <w:p w14:paraId="4A9441A8" w14:textId="5D5F0666" w:rsidR="009804F6" w:rsidRPr="009804F6" w:rsidRDefault="009804F6" w:rsidP="00831BB7">
      <w:pPr>
        <w:keepNext/>
        <w:keepLines/>
        <w:outlineLvl w:val="1"/>
        <w:rPr>
          <w:rFonts w:ascii="Cambria" w:eastAsia="PMingLiU" w:hAnsi="Cambria"/>
          <w:b/>
          <w:bCs/>
          <w:color w:val="4F81BD"/>
          <w:sz w:val="26"/>
          <w:szCs w:val="26"/>
          <w:lang w:bidi="ar-SA"/>
        </w:rPr>
      </w:pPr>
      <w:r w:rsidRPr="009804F6">
        <w:rPr>
          <w:rFonts w:ascii="Cambria" w:eastAsia="PMingLiU" w:hAnsi="Cambria"/>
          <w:b/>
          <w:bCs/>
          <w:color w:val="4F81BD"/>
          <w:sz w:val="26"/>
          <w:szCs w:val="26"/>
          <w:lang w:bidi="ar-SA"/>
        </w:rPr>
        <w:t>Exit Surveys</w:t>
      </w:r>
    </w:p>
    <w:p w14:paraId="34A7B900" w14:textId="77777777" w:rsidR="009804F6" w:rsidRPr="009804F6" w:rsidRDefault="009804F6" w:rsidP="009804F6">
      <w:pPr>
        <w:rPr>
          <w:lang w:bidi="ar-SA"/>
        </w:rPr>
      </w:pPr>
      <w:r w:rsidRPr="009804F6">
        <w:rPr>
          <w:lang w:bidi="ar-SA"/>
        </w:rPr>
        <w:t xml:space="preserve">As the end of Clinical Practice, Teacher Candidates are required to complete several online surveys to provide feedback and suggestions regarding your credential program and Clinical Practice experiences:  </w:t>
      </w:r>
    </w:p>
    <w:p w14:paraId="21710F37" w14:textId="77777777" w:rsidR="009804F6" w:rsidRPr="009804F6" w:rsidRDefault="009804F6" w:rsidP="009804F6">
      <w:pPr>
        <w:numPr>
          <w:ilvl w:val="0"/>
          <w:numId w:val="34"/>
        </w:numPr>
        <w:spacing w:after="200" w:line="276" w:lineRule="auto"/>
        <w:contextualSpacing/>
        <w:rPr>
          <w:rFonts w:eastAsia="Calibri"/>
          <w:szCs w:val="22"/>
          <w:lang w:bidi="ar-SA"/>
        </w:rPr>
      </w:pPr>
      <w:r w:rsidRPr="009804F6">
        <w:rPr>
          <w:rFonts w:eastAsia="Calibri"/>
          <w:szCs w:val="22"/>
          <w:lang w:bidi="ar-SA"/>
        </w:rPr>
        <w:t>CSU Chancellor’s Office Exit Survey (also on the “Forms” website)</w:t>
      </w:r>
    </w:p>
    <w:p w14:paraId="09617F22" w14:textId="77777777" w:rsidR="009804F6" w:rsidRPr="009804F6" w:rsidRDefault="009804F6" w:rsidP="009804F6">
      <w:pPr>
        <w:numPr>
          <w:ilvl w:val="0"/>
          <w:numId w:val="34"/>
        </w:numPr>
        <w:spacing w:after="200" w:line="276" w:lineRule="auto"/>
        <w:contextualSpacing/>
        <w:rPr>
          <w:rFonts w:eastAsia="Calibri"/>
          <w:szCs w:val="22"/>
          <w:lang w:bidi="ar-SA"/>
        </w:rPr>
      </w:pPr>
      <w:r w:rsidRPr="009804F6">
        <w:rPr>
          <w:rFonts w:eastAsia="Calibri"/>
          <w:szCs w:val="22"/>
          <w:lang w:bidi="ar-SA"/>
        </w:rPr>
        <w:t>Cal Poly Pomona General Survey of Overall Program</w:t>
      </w:r>
    </w:p>
    <w:p w14:paraId="7C570022" w14:textId="77777777" w:rsidR="009804F6" w:rsidRPr="009804F6" w:rsidRDefault="009804F6" w:rsidP="009804F6">
      <w:pPr>
        <w:numPr>
          <w:ilvl w:val="0"/>
          <w:numId w:val="34"/>
        </w:numPr>
        <w:spacing w:after="200" w:line="276" w:lineRule="auto"/>
        <w:contextualSpacing/>
        <w:rPr>
          <w:rFonts w:eastAsia="Calibri"/>
          <w:szCs w:val="22"/>
          <w:lang w:bidi="ar-SA"/>
        </w:rPr>
      </w:pPr>
      <w:r w:rsidRPr="009804F6">
        <w:rPr>
          <w:rFonts w:eastAsia="Calibri"/>
          <w:szCs w:val="22"/>
          <w:lang w:bidi="ar-SA"/>
        </w:rPr>
        <w:t>Candidate Evaluation of University Supervisor</w:t>
      </w:r>
    </w:p>
    <w:p w14:paraId="30AD0ED1" w14:textId="77777777" w:rsidR="009804F6" w:rsidRPr="009804F6" w:rsidRDefault="009804F6" w:rsidP="009804F6">
      <w:pPr>
        <w:numPr>
          <w:ilvl w:val="0"/>
          <w:numId w:val="34"/>
        </w:numPr>
        <w:spacing w:after="200" w:line="276" w:lineRule="auto"/>
        <w:contextualSpacing/>
        <w:rPr>
          <w:rFonts w:eastAsia="Calibri"/>
          <w:szCs w:val="22"/>
          <w:lang w:bidi="ar-SA"/>
        </w:rPr>
      </w:pPr>
      <w:r w:rsidRPr="009804F6">
        <w:rPr>
          <w:rFonts w:eastAsia="Calibri"/>
          <w:szCs w:val="22"/>
          <w:lang w:bidi="ar-SA"/>
        </w:rPr>
        <w:t>Evaluation of Cooperating Teacher/Intern Support Provider and Clinical Practice</w:t>
      </w:r>
    </w:p>
    <w:p w14:paraId="7A1E2224" w14:textId="77777777" w:rsidR="009804F6" w:rsidRPr="009804F6" w:rsidRDefault="009804F6" w:rsidP="009804F6">
      <w:pPr>
        <w:numPr>
          <w:ilvl w:val="0"/>
          <w:numId w:val="34"/>
        </w:numPr>
        <w:spacing w:after="200" w:line="276" w:lineRule="auto"/>
        <w:contextualSpacing/>
        <w:rPr>
          <w:rFonts w:eastAsia="Calibri"/>
          <w:szCs w:val="22"/>
          <w:lang w:bidi="ar-SA"/>
        </w:rPr>
      </w:pPr>
      <w:r w:rsidRPr="009804F6">
        <w:rPr>
          <w:rFonts w:eastAsia="Calibri"/>
          <w:szCs w:val="22"/>
          <w:lang w:bidi="ar-SA"/>
        </w:rPr>
        <w:t>Bilingual Program Candidate Evaluation (for bilingual candidates)</w:t>
      </w:r>
    </w:p>
    <w:p w14:paraId="7110C473" w14:textId="77777777" w:rsidR="009804F6" w:rsidRPr="009804F6" w:rsidRDefault="009804F6" w:rsidP="009804F6">
      <w:pPr>
        <w:rPr>
          <w:lang w:bidi="ar-SA"/>
        </w:rPr>
      </w:pPr>
      <w:r w:rsidRPr="009804F6">
        <w:rPr>
          <w:lang w:bidi="ar-SA"/>
        </w:rPr>
        <w:t xml:space="preserve">These surveys are anonymous and confidential; data are aggregated and combined for analysis.  They provide our program with valuable feedback, so we can make changes as needed. All surveys are sent to you via email. You will have about two weeks to complete the surveys.  Please check your Spam/Junk/Clutter folders, in case the emails are directed there.  </w:t>
      </w:r>
    </w:p>
    <w:p w14:paraId="2B4D55E8" w14:textId="77777777" w:rsidR="009804F6" w:rsidRPr="009804F6" w:rsidRDefault="009804F6" w:rsidP="009804F6">
      <w:pPr>
        <w:rPr>
          <w:lang w:bidi="ar-SA"/>
        </w:rPr>
      </w:pPr>
    </w:p>
    <w:p w14:paraId="50E56EEF" w14:textId="77777777" w:rsidR="009804F6" w:rsidRPr="009804F6" w:rsidRDefault="009804F6" w:rsidP="001B3E2D">
      <w:pPr>
        <w:rPr>
          <w:lang w:bidi="ar-SA"/>
        </w:rPr>
      </w:pPr>
      <w:r w:rsidRPr="009804F6">
        <w:rPr>
          <w:lang w:bidi="ar-SA"/>
        </w:rPr>
        <w:t>Cooperating Teachers and Intern Support Providers also receive a survey via email so they can provide feedback and suggestions about our credential programs. Please encourage your CT or Intern Support Provider to check their email and respond to the survey in a timely manner.</w:t>
      </w:r>
    </w:p>
    <w:p w14:paraId="2BC8537B" w14:textId="77777777" w:rsidR="006862E2" w:rsidRDefault="006862E2" w:rsidP="001B3E2D">
      <w:pPr>
        <w:keepNext/>
        <w:keepLines/>
        <w:outlineLvl w:val="1"/>
        <w:rPr>
          <w:rFonts w:ascii="Cambria" w:eastAsia="PMingLiU" w:hAnsi="Cambria"/>
          <w:b/>
          <w:bCs/>
          <w:color w:val="4F81BD"/>
          <w:sz w:val="26"/>
          <w:szCs w:val="26"/>
          <w:lang w:bidi="ar-SA"/>
        </w:rPr>
      </w:pPr>
    </w:p>
    <w:p w14:paraId="0CDDB5DF" w14:textId="1AC8FE16" w:rsidR="009804F6" w:rsidRPr="009804F6" w:rsidRDefault="009804F6" w:rsidP="001B3E2D">
      <w:pPr>
        <w:keepNext/>
        <w:keepLines/>
        <w:outlineLvl w:val="1"/>
        <w:rPr>
          <w:rFonts w:ascii="Cambria" w:eastAsia="PMingLiU" w:hAnsi="Cambria"/>
          <w:b/>
          <w:bCs/>
          <w:color w:val="4F81BD"/>
          <w:sz w:val="26"/>
          <w:szCs w:val="26"/>
          <w:lang w:bidi="ar-SA"/>
        </w:rPr>
      </w:pPr>
      <w:r w:rsidRPr="009804F6">
        <w:rPr>
          <w:rFonts w:ascii="Cambria" w:eastAsia="PMingLiU" w:hAnsi="Cambria"/>
          <w:b/>
          <w:bCs/>
          <w:color w:val="4F81BD"/>
          <w:sz w:val="26"/>
          <w:szCs w:val="26"/>
          <w:lang w:bidi="ar-SA"/>
        </w:rPr>
        <w:t xml:space="preserve">Credential Recommendation </w:t>
      </w:r>
    </w:p>
    <w:p w14:paraId="15684DC5" w14:textId="3282FFF6" w:rsidR="009804F6" w:rsidRDefault="009804F6" w:rsidP="009804F6">
      <w:pPr>
        <w:rPr>
          <w:lang w:bidi="ar-SA"/>
        </w:rPr>
      </w:pPr>
      <w:r w:rsidRPr="009804F6">
        <w:rPr>
          <w:lang w:bidi="ar-SA"/>
        </w:rPr>
        <w:t xml:space="preserve">Toward the end of Clinical Practice, you will receive an email sent to your Cal Poly email address delineating the process for applying for your Preliminary Credential. The </w:t>
      </w:r>
      <w:hyperlink r:id="rId62" w:history="1">
        <w:r w:rsidRPr="009804F6">
          <w:rPr>
            <w:color w:val="0000FF"/>
            <w:u w:val="single"/>
            <w:lang w:bidi="ar-SA"/>
          </w:rPr>
          <w:t>Credential Recommendation Request Form</w:t>
        </w:r>
      </w:hyperlink>
      <w:r w:rsidRPr="009804F6">
        <w:rPr>
          <w:lang w:bidi="ar-SA"/>
        </w:rPr>
        <w:t xml:space="preserve"> is also available on the Credential Programs </w:t>
      </w:r>
      <w:r w:rsidRPr="009804F6">
        <w:rPr>
          <w:color w:val="000000"/>
          <w:lang w:bidi="ar-SA"/>
        </w:rPr>
        <w:t>website</w:t>
      </w:r>
      <w:r w:rsidRPr="009804F6">
        <w:rPr>
          <w:lang w:bidi="ar-SA"/>
        </w:rPr>
        <w:t>. The University’s Credential Analysts are available to assist in this process and answer any questions you may have.  After the candidate submits all forms, the Credential Analyst then recommends the candidate for credential authorization online.  The candidate completes the online application process and pays the CTC credential fee.  A confirmation number is provided to the candidate from CTC.  Within 7-10 days, the credential document is viewable and printable from the CTC website. Remember that your Preliminary Credential is good for five years and you must complete a Clear Credential before expiration of the Preliminary</w:t>
      </w:r>
      <w:r w:rsidR="006862E2">
        <w:rPr>
          <w:lang w:bidi="ar-SA"/>
        </w:rPr>
        <w:t>.</w:t>
      </w:r>
    </w:p>
    <w:p w14:paraId="467C17DF" w14:textId="77777777" w:rsidR="008C6D79" w:rsidRDefault="008C6D79" w:rsidP="009804F6">
      <w:pPr>
        <w:rPr>
          <w:lang w:bidi="ar-SA"/>
        </w:rPr>
      </w:pPr>
    </w:p>
    <w:p w14:paraId="073294DD" w14:textId="77777777" w:rsidR="008C6D79" w:rsidRPr="009804F6" w:rsidRDefault="008C6D79" w:rsidP="008C6D79">
      <w:pPr>
        <w:rPr>
          <w:rFonts w:cs="Arial"/>
          <w:lang w:bidi="ar-SA"/>
        </w:rPr>
      </w:pPr>
      <w:r w:rsidRPr="009804F6">
        <w:rPr>
          <w:rFonts w:cs="Arial"/>
          <w:lang w:bidi="ar-SA"/>
        </w:rPr>
        <w:t xml:space="preserve">The Candidate must fulfill the following to be recommended to the CTC for a credential: </w:t>
      </w:r>
    </w:p>
    <w:p w14:paraId="3A8599F5" w14:textId="77777777" w:rsidR="008C6D79" w:rsidRPr="007B5209" w:rsidRDefault="008C6D79" w:rsidP="008C6D79">
      <w:pPr>
        <w:numPr>
          <w:ilvl w:val="0"/>
          <w:numId w:val="12"/>
        </w:numPr>
        <w:spacing w:after="200"/>
        <w:contextualSpacing/>
        <w:rPr>
          <w:rFonts w:eastAsia="Calibri"/>
          <w:lang w:bidi="ar-SA"/>
        </w:rPr>
      </w:pPr>
      <w:r w:rsidRPr="007B5209">
        <w:rPr>
          <w:rFonts w:eastAsia="Calibri"/>
          <w:lang w:bidi="ar-SA"/>
        </w:rPr>
        <w:t>Complete all requirements as listed on your Program Plan.</w:t>
      </w:r>
    </w:p>
    <w:p w14:paraId="32702445" w14:textId="77777777" w:rsidR="008C6D79" w:rsidRPr="007B5209" w:rsidRDefault="008C6D79" w:rsidP="008C6D79">
      <w:pPr>
        <w:numPr>
          <w:ilvl w:val="0"/>
          <w:numId w:val="12"/>
        </w:numPr>
        <w:spacing w:after="200"/>
        <w:contextualSpacing/>
        <w:rPr>
          <w:rFonts w:eastAsia="Calibri"/>
          <w:lang w:bidi="ar-SA"/>
        </w:rPr>
      </w:pPr>
      <w:r w:rsidRPr="007B5209">
        <w:rPr>
          <w:rFonts w:eastAsia="Calibri"/>
          <w:lang w:bidi="ar-SA"/>
        </w:rPr>
        <w:t xml:space="preserve">Maintain an overall B- average in all credential courses. </w:t>
      </w:r>
    </w:p>
    <w:p w14:paraId="132C43DC" w14:textId="77777777" w:rsidR="008C6D79" w:rsidRPr="007B5209" w:rsidRDefault="008C6D79" w:rsidP="008C6D79">
      <w:pPr>
        <w:numPr>
          <w:ilvl w:val="0"/>
          <w:numId w:val="12"/>
        </w:numPr>
        <w:spacing w:after="200" w:line="276" w:lineRule="auto"/>
        <w:contextualSpacing/>
        <w:rPr>
          <w:rFonts w:eastAsia="Calibri"/>
          <w:lang w:bidi="ar-SA"/>
        </w:rPr>
      </w:pPr>
      <w:r w:rsidRPr="007B5209">
        <w:rPr>
          <w:rFonts w:eastAsia="Calibri"/>
          <w:lang w:bidi="ar-SA"/>
        </w:rPr>
        <w:t xml:space="preserve">Pass CalTPA Cycles 1 and 2 with a score of 3 or 4 on both tasks. </w:t>
      </w:r>
    </w:p>
    <w:p w14:paraId="24340BC4" w14:textId="77777777" w:rsidR="008C6D79" w:rsidRPr="007B5209" w:rsidRDefault="008C6D79" w:rsidP="008C6D79">
      <w:pPr>
        <w:numPr>
          <w:ilvl w:val="0"/>
          <w:numId w:val="12"/>
        </w:numPr>
        <w:spacing w:after="200"/>
        <w:contextualSpacing/>
        <w:rPr>
          <w:rFonts w:eastAsia="Calibri"/>
          <w:lang w:bidi="ar-SA"/>
        </w:rPr>
      </w:pPr>
      <w:r w:rsidRPr="007B5209">
        <w:rPr>
          <w:rFonts w:eastAsia="Calibri"/>
          <w:lang w:bidi="ar-SA"/>
        </w:rPr>
        <w:t>Earn CR in Clinical Practice courses and seminars.</w:t>
      </w:r>
    </w:p>
    <w:p w14:paraId="7BB4248F" w14:textId="77777777" w:rsidR="008C6D79" w:rsidRPr="007B5209" w:rsidRDefault="008C6D79" w:rsidP="008C6D79">
      <w:pPr>
        <w:numPr>
          <w:ilvl w:val="0"/>
          <w:numId w:val="12"/>
        </w:numPr>
        <w:spacing w:after="200"/>
        <w:contextualSpacing/>
        <w:rPr>
          <w:rFonts w:eastAsia="Calibri"/>
          <w:lang w:bidi="ar-SA"/>
        </w:rPr>
      </w:pPr>
      <w:r w:rsidRPr="007B5209">
        <w:rPr>
          <w:rFonts w:eastAsia="Calibri"/>
          <w:lang w:bidi="ar-SA"/>
        </w:rPr>
        <w:t xml:space="preserve">Successfully pass the RICA exam (Multiple Subject and Education Specialist candidates); for more information, see the RICA </w:t>
      </w:r>
      <w:hyperlink r:id="rId63" w:history="1">
        <w:r w:rsidRPr="007B5209">
          <w:rPr>
            <w:rFonts w:eastAsia="Calibri"/>
            <w:color w:val="0000FF"/>
            <w:u w:val="single"/>
            <w:lang w:bidi="ar-SA"/>
          </w:rPr>
          <w:t>website</w:t>
        </w:r>
      </w:hyperlink>
      <w:r w:rsidRPr="007B5209">
        <w:rPr>
          <w:rFonts w:eastAsia="Calibri"/>
          <w:color w:val="0000FF"/>
          <w:u w:val="single"/>
          <w:lang w:bidi="ar-SA"/>
        </w:rPr>
        <w:t>.</w:t>
      </w:r>
    </w:p>
    <w:p w14:paraId="48EB714B" w14:textId="77777777" w:rsidR="008C6D79" w:rsidRPr="007B5209" w:rsidRDefault="008C6D79" w:rsidP="008C6D79">
      <w:pPr>
        <w:numPr>
          <w:ilvl w:val="0"/>
          <w:numId w:val="12"/>
        </w:numPr>
        <w:spacing w:after="200" w:line="276" w:lineRule="auto"/>
        <w:contextualSpacing/>
        <w:rPr>
          <w:rFonts w:eastAsia="Calibri"/>
          <w:lang w:bidi="ar-SA"/>
        </w:rPr>
      </w:pPr>
      <w:r w:rsidRPr="007B5209">
        <w:rPr>
          <w:rFonts w:eastAsia="Calibri"/>
          <w:lang w:bidi="ar-SA"/>
        </w:rPr>
        <w:lastRenderedPageBreak/>
        <w:t>Possess a valid Infant, Child, Adult CPR certification.</w:t>
      </w:r>
    </w:p>
    <w:p w14:paraId="0B662117" w14:textId="77777777" w:rsidR="008C6D79" w:rsidRPr="007B5209" w:rsidRDefault="008C6D79" w:rsidP="00CF4986">
      <w:pPr>
        <w:numPr>
          <w:ilvl w:val="0"/>
          <w:numId w:val="12"/>
        </w:numPr>
        <w:spacing w:line="276" w:lineRule="auto"/>
        <w:contextualSpacing/>
        <w:rPr>
          <w:rFonts w:eastAsia="Calibri"/>
          <w:lang w:bidi="ar-SA"/>
        </w:rPr>
      </w:pPr>
      <w:r w:rsidRPr="007B5209">
        <w:rPr>
          <w:rFonts w:eastAsia="Calibri"/>
          <w:lang w:bidi="ar-SA"/>
        </w:rPr>
        <w:t>Provide verification of the U.S. Constitution requirement if not a CSU graduate.</w:t>
      </w:r>
    </w:p>
    <w:p w14:paraId="6F7DAAE4" w14:textId="77777777" w:rsidR="00CF4986" w:rsidRPr="00CF4986" w:rsidRDefault="00CF4986" w:rsidP="00CF4986">
      <w:pPr>
        <w:pStyle w:val="ListParagraph"/>
        <w:numPr>
          <w:ilvl w:val="0"/>
          <w:numId w:val="12"/>
        </w:numPr>
        <w:rPr>
          <w:rFonts w:asciiTheme="majorBidi" w:hAnsiTheme="majorBidi" w:cstheme="majorBidi"/>
        </w:rPr>
      </w:pPr>
      <w:r w:rsidRPr="00CF4986">
        <w:rPr>
          <w:rFonts w:asciiTheme="majorBidi" w:hAnsiTheme="majorBidi" w:cstheme="majorBidi"/>
          <w:color w:val="000000"/>
        </w:rPr>
        <w:t>Complete the</w:t>
      </w:r>
      <w:r w:rsidRPr="00CF4986">
        <w:rPr>
          <w:rStyle w:val="apple-converted-space"/>
          <w:rFonts w:asciiTheme="majorBidi" w:hAnsiTheme="majorBidi" w:cstheme="majorBidi"/>
          <w:color w:val="000000"/>
        </w:rPr>
        <w:t> </w:t>
      </w:r>
      <w:hyperlink r:id="rId64" w:history="1">
        <w:r w:rsidRPr="00CF4986">
          <w:rPr>
            <w:rStyle w:val="Hyperlink"/>
            <w:color w:val="0563C1"/>
          </w:rPr>
          <w:t>CSU Exit Survey</w:t>
        </w:r>
      </w:hyperlink>
    </w:p>
    <w:p w14:paraId="1D9297EC" w14:textId="2CA235E6" w:rsidR="008C6D79" w:rsidRPr="007B5209" w:rsidRDefault="008C6D79" w:rsidP="008C6D79">
      <w:pPr>
        <w:numPr>
          <w:ilvl w:val="0"/>
          <w:numId w:val="12"/>
        </w:numPr>
        <w:contextualSpacing/>
        <w:rPr>
          <w:rFonts w:asciiTheme="majorBidi" w:eastAsia="MS Mincho" w:hAnsiTheme="majorBidi" w:cstheme="majorBidi"/>
          <w:lang w:eastAsia="ja-JP" w:bidi="ar-SA"/>
        </w:rPr>
      </w:pPr>
      <w:r w:rsidRPr="007B5209">
        <w:rPr>
          <w:rFonts w:asciiTheme="majorBidi" w:eastAsia="Calibri" w:hAnsiTheme="majorBidi" w:cstheme="majorBidi"/>
          <w:lang w:bidi="ar-SA"/>
        </w:rPr>
        <w:t xml:space="preserve">File a </w:t>
      </w:r>
      <w:hyperlink r:id="rId65" w:history="1">
        <w:r w:rsidRPr="007B5209">
          <w:rPr>
            <w:rFonts w:asciiTheme="majorBidi" w:eastAsia="Calibri" w:hAnsiTheme="majorBidi" w:cstheme="majorBidi"/>
            <w:color w:val="0000FF"/>
            <w:u w:val="single"/>
            <w:lang w:bidi="ar-SA"/>
          </w:rPr>
          <w:t>Credential Recommendation Request Form</w:t>
        </w:r>
      </w:hyperlink>
      <w:r w:rsidRPr="007B5209">
        <w:rPr>
          <w:rFonts w:asciiTheme="majorBidi" w:eastAsia="Calibri" w:hAnsiTheme="majorBidi" w:cstheme="majorBidi"/>
          <w:lang w:bidi="ar-SA"/>
        </w:rPr>
        <w:t xml:space="preserve">. </w:t>
      </w:r>
    </w:p>
    <w:p w14:paraId="004444A3" w14:textId="21AC93A4" w:rsidR="008C6D79" w:rsidRDefault="008C6D79" w:rsidP="009804F6">
      <w:pPr>
        <w:rPr>
          <w:lang w:bidi="ar-SA"/>
        </w:rPr>
        <w:sectPr w:rsidR="008C6D79" w:rsidSect="00D0073B">
          <w:headerReference w:type="default" r:id="rId66"/>
          <w:pgSz w:w="12240" w:h="15840" w:code="1"/>
          <w:pgMar w:top="1152" w:right="1440" w:bottom="1440" w:left="1440" w:header="720" w:footer="720" w:gutter="0"/>
          <w:pgNumType w:start="0"/>
          <w:cols w:space="720"/>
          <w:titlePg/>
          <w:docGrid w:linePitch="360"/>
        </w:sectPr>
      </w:pPr>
    </w:p>
    <w:p w14:paraId="5A13A760" w14:textId="5BD4893F" w:rsidR="00202A81" w:rsidRPr="001113D8" w:rsidRDefault="00202A81" w:rsidP="00214740">
      <w:pPr>
        <w:pStyle w:val="Heading1"/>
        <w:rPr>
          <w:sz w:val="26"/>
          <w:szCs w:val="26"/>
        </w:rPr>
      </w:pPr>
      <w:bookmarkStart w:id="194" w:name="_Toc293232892"/>
      <w:bookmarkStart w:id="195" w:name="_Toc293232930"/>
      <w:bookmarkStart w:id="196" w:name="_Toc487121828"/>
      <w:bookmarkStart w:id="197" w:name="_Toc515029873"/>
      <w:bookmarkStart w:id="198" w:name="_Toc515029985"/>
      <w:bookmarkEnd w:id="163"/>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202A81">
        <w:lastRenderedPageBreak/>
        <w:t xml:space="preserve">Part </w:t>
      </w:r>
      <w:r w:rsidR="00D25149">
        <w:t>7</w:t>
      </w:r>
      <w:r w:rsidR="002234D8">
        <w:t>:</w:t>
      </w:r>
      <w:r w:rsidRPr="00202A81">
        <w:t xml:space="preserve"> </w:t>
      </w:r>
      <w:r w:rsidR="005170C1">
        <w:t>APPROPRIATE CONDUCT</w:t>
      </w:r>
    </w:p>
    <w:p w14:paraId="3F08F713" w14:textId="77777777" w:rsidR="00202A81" w:rsidRDefault="00202A81" w:rsidP="00571918">
      <w:pPr>
        <w:rPr>
          <w:rFonts w:asciiTheme="minorHAnsi" w:hAnsiTheme="minorHAnsi"/>
          <w:b/>
        </w:rPr>
      </w:pPr>
    </w:p>
    <w:p w14:paraId="2A3F4DDA" w14:textId="77777777" w:rsidR="005170C1" w:rsidRPr="006862E2" w:rsidRDefault="005170C1" w:rsidP="005170C1">
      <w:pPr>
        <w:keepNext/>
        <w:keepLines/>
        <w:outlineLvl w:val="1"/>
        <w:rPr>
          <w:rFonts w:ascii="Cambria" w:eastAsia="MS Mincho" w:hAnsi="Cambria"/>
          <w:b/>
          <w:bCs/>
          <w:color w:val="4F81BD"/>
          <w:sz w:val="26"/>
          <w:szCs w:val="26"/>
          <w:lang w:eastAsia="ja-JP" w:bidi="ar-SA"/>
        </w:rPr>
      </w:pPr>
      <w:bookmarkStart w:id="199" w:name="_Toc208551566"/>
      <w:bookmarkStart w:id="200" w:name="_Toc236128701"/>
      <w:bookmarkStart w:id="201" w:name="_Toc269480504"/>
      <w:r w:rsidRPr="006862E2">
        <w:rPr>
          <w:rFonts w:ascii="Cambria" w:eastAsia="MS Mincho" w:hAnsi="Cambria"/>
          <w:b/>
          <w:bCs/>
          <w:color w:val="4F81BD"/>
          <w:sz w:val="26"/>
          <w:szCs w:val="26"/>
          <w:lang w:eastAsia="ja-JP" w:bidi="ar-SA"/>
        </w:rPr>
        <w:t>Statement of Concern</w:t>
      </w:r>
    </w:p>
    <w:p w14:paraId="599A7E1C" w14:textId="43A71022" w:rsidR="005170C1" w:rsidRDefault="005170C1" w:rsidP="00D30BA9">
      <w:r w:rsidRPr="006862E2">
        <w:rPr>
          <w:lang w:bidi="ar-SA"/>
        </w:rPr>
        <w:t xml:space="preserve">The Education Department uses a Statement of Concern process to address issues with student and/or persistent unsatisfactory performance in courses and Clinical Practice. </w:t>
      </w:r>
      <w:r w:rsidR="00245539">
        <w:t>A student who receives two Statements of Concern at any point during the program will be subject to removal from the program</w:t>
      </w:r>
      <w:r w:rsidR="00D30BA9" w:rsidRPr="00D30BA9">
        <w:rPr>
          <w:rFonts w:ascii="Calibri" w:hAnsi="Calibri" w:cs="Calibri"/>
          <w:color w:val="000000"/>
        </w:rPr>
        <w:t xml:space="preserve"> </w:t>
      </w:r>
      <w:r w:rsidR="00D30BA9" w:rsidRPr="00D30BA9">
        <w:t>and will not be eligible to reapply for admission</w:t>
      </w:r>
      <w:r w:rsidR="00245539">
        <w:t xml:space="preserve">. </w:t>
      </w:r>
      <w:r w:rsidRPr="006862E2">
        <w:rPr>
          <w:lang w:bidi="ar-SA"/>
        </w:rPr>
        <w:t xml:space="preserve">Performance issues in courses are handled by the instructor of record for the course.  Significant performance concerns in Clinical Practice are handled by the University Supervisor, the Program Coordinator, and/or the Department Chairperson. For Clinical Practice, the Statement of Concern, written by the Program Coordinator in consultation with the University Supervisor, identifies issues that may prevent a candidate from successfully completing a credential program.  An Action Plan that provides guidelines for the candidate to address the identified issue(s) must accompany the statement, with a deadline for completion.  The Candidate’s work is submitted to the Program Coordinator who, after consultation and careful consideration, </w:t>
      </w:r>
      <w:proofErr w:type="gramStart"/>
      <w:r w:rsidRPr="006862E2">
        <w:rPr>
          <w:lang w:bidi="ar-SA"/>
        </w:rPr>
        <w:t>makes a determination</w:t>
      </w:r>
      <w:proofErr w:type="gramEnd"/>
      <w:r w:rsidRPr="006862E2">
        <w:rPr>
          <w:lang w:bidi="ar-SA"/>
        </w:rPr>
        <w:t xml:space="preserve"> on consequences and/or follow-up, which may include removal from Clinical Practice or being exited from the program. </w:t>
      </w:r>
    </w:p>
    <w:p w14:paraId="60AFD4E9" w14:textId="77777777" w:rsidR="005170C1" w:rsidRPr="006862E2" w:rsidRDefault="005170C1" w:rsidP="005170C1">
      <w:pPr>
        <w:rPr>
          <w:lang w:bidi="ar-SA"/>
        </w:rPr>
      </w:pPr>
    </w:p>
    <w:p w14:paraId="161B1C44" w14:textId="6996E50E" w:rsidR="006862E2" w:rsidRPr="009804F6" w:rsidRDefault="005170C1" w:rsidP="00571918">
      <w:pPr>
        <w:keepNext/>
        <w:keepLines/>
        <w:outlineLvl w:val="1"/>
        <w:rPr>
          <w:rFonts w:ascii="Cambria" w:eastAsia="MS Mincho" w:hAnsi="Cambria"/>
          <w:b/>
          <w:bCs/>
          <w:color w:val="4F81BD"/>
          <w:sz w:val="26"/>
          <w:szCs w:val="26"/>
          <w:lang w:eastAsia="ja-JP" w:bidi="ar-SA"/>
        </w:rPr>
      </w:pPr>
      <w:r>
        <w:rPr>
          <w:rFonts w:ascii="Cambria" w:eastAsia="MS Mincho" w:hAnsi="Cambria"/>
          <w:b/>
          <w:bCs/>
          <w:color w:val="4F81BD"/>
          <w:sz w:val="26"/>
          <w:szCs w:val="26"/>
          <w:lang w:eastAsia="ja-JP" w:bidi="ar-SA"/>
        </w:rPr>
        <w:t>Clinical Practice</w:t>
      </w:r>
    </w:p>
    <w:p w14:paraId="29182C6E" w14:textId="77777777" w:rsidR="006862E2" w:rsidRPr="009804F6" w:rsidRDefault="006862E2" w:rsidP="006862E2">
      <w:pPr>
        <w:spacing w:after="240"/>
        <w:rPr>
          <w:rFonts w:eastAsia="MS Mincho"/>
          <w:lang w:eastAsia="ja-JP" w:bidi="ar-SA"/>
        </w:rPr>
      </w:pPr>
      <w:r w:rsidRPr="009804F6">
        <w:rPr>
          <w:rFonts w:cs="Arial"/>
          <w:lang w:bidi="ar-SA"/>
        </w:rPr>
        <w:t xml:space="preserve">During your Clinical Practice experience, you are both a University student and a teacher in your assigned school.  </w:t>
      </w:r>
      <w:r w:rsidRPr="009804F6">
        <w:rPr>
          <w:rFonts w:eastAsia="MS Mincho"/>
          <w:lang w:eastAsia="ja-JP" w:bidi="ar-SA"/>
        </w:rPr>
        <w:t xml:space="preserve">Candidates are university students governed by the Cal Poly </w:t>
      </w:r>
      <w:r w:rsidRPr="005170C1">
        <w:rPr>
          <w:rFonts w:eastAsia="MS Mincho"/>
          <w:lang w:eastAsia="ja-JP" w:bidi="ar-SA"/>
        </w:rPr>
        <w:t xml:space="preserve">Pomona </w:t>
      </w:r>
      <w:hyperlink r:id="rId67" w:history="1">
        <w:r w:rsidRPr="005170C1">
          <w:rPr>
            <w:rFonts w:eastAsia="MS Mincho"/>
            <w:color w:val="0000FF"/>
            <w:u w:val="single"/>
            <w:lang w:eastAsia="ja-JP" w:bidi="ar-SA"/>
          </w:rPr>
          <w:t>Student Conduct Code</w:t>
        </w:r>
      </w:hyperlink>
      <w:r w:rsidRPr="005170C1">
        <w:rPr>
          <w:rFonts w:eastAsia="MS Mincho"/>
          <w:lang w:eastAsia="ja-JP" w:bidi="ar-SA"/>
        </w:rPr>
        <w:t xml:space="preserve"> and </w:t>
      </w:r>
      <w:r w:rsidRPr="005170C1">
        <w:rPr>
          <w:rFonts w:eastAsia="MS Mincho"/>
          <w:i/>
          <w:iCs/>
          <w:lang w:eastAsia="ja-JP" w:bidi="ar-SA"/>
        </w:rPr>
        <w:t>all</w:t>
      </w:r>
      <w:r w:rsidRPr="005170C1">
        <w:rPr>
          <w:rFonts w:eastAsia="MS Mincho"/>
          <w:lang w:eastAsia="ja-JP" w:bidi="ar-SA"/>
        </w:rPr>
        <w:t xml:space="preserve"> Clinical Practice policies and procedures, including attendan</w:t>
      </w:r>
      <w:r w:rsidRPr="009804F6">
        <w:rPr>
          <w:rFonts w:eastAsia="MS Mincho"/>
          <w:lang w:eastAsia="ja-JP" w:bidi="ar-SA"/>
        </w:rPr>
        <w:t xml:space="preserve">ce policies.  </w:t>
      </w:r>
      <w:r w:rsidRPr="009804F6">
        <w:rPr>
          <w:rFonts w:cs="Arial"/>
          <w:lang w:bidi="ar-SA"/>
        </w:rPr>
        <w:t xml:space="preserve">You are also a student in terms of your relationship with your Cooperating Teacher (or Intern Support Provider) and your University Supervisor.  As a teacher candidate, you represent Cal Poly Pomona and the College of Education and Integrative Studies in your placement school.  You are expected to work and act in a professional manner that reflects well upon yourself, the credential program, and the university. </w:t>
      </w:r>
    </w:p>
    <w:p w14:paraId="1F6D35A1" w14:textId="77777777" w:rsidR="006862E2" w:rsidRPr="009804F6" w:rsidRDefault="006862E2" w:rsidP="006862E2">
      <w:pPr>
        <w:spacing w:after="200"/>
        <w:rPr>
          <w:lang w:bidi="ar-SA"/>
        </w:rPr>
      </w:pPr>
      <w:r w:rsidRPr="009804F6">
        <w:rPr>
          <w:rFonts w:cs="Arial"/>
          <w:lang w:bidi="ar-SA"/>
        </w:rPr>
        <w:t>As a</w:t>
      </w:r>
      <w:r w:rsidRPr="009804F6">
        <w:rPr>
          <w:lang w:bidi="ar-SA"/>
        </w:rPr>
        <w:t xml:space="preserve"> Clinical Practice teacher,</w:t>
      </w:r>
      <w:r w:rsidRPr="009804F6">
        <w:rPr>
          <w:rFonts w:cs="Arial"/>
          <w:lang w:bidi="ar-SA"/>
        </w:rPr>
        <w:t xml:space="preserve"> you are a guest in classrooms and schools. You are a teacher to your students, their parents, the Principal, and other school personnel. </w:t>
      </w:r>
      <w:r w:rsidRPr="009804F6">
        <w:rPr>
          <w:lang w:bidi="ar-SA"/>
        </w:rPr>
        <w:t xml:space="preserve"> As such, you also must adhere to California’s legal requirements for teachers, as well as the policies, rules and regulations of the placement school.</w:t>
      </w:r>
    </w:p>
    <w:p w14:paraId="3BAF27C6" w14:textId="77777777" w:rsidR="006862E2" w:rsidRPr="009804F6" w:rsidRDefault="006862E2" w:rsidP="001B3E2D">
      <w:pPr>
        <w:contextualSpacing/>
        <w:rPr>
          <w:rFonts w:eastAsia="Calibri"/>
          <w:i/>
          <w:iCs/>
          <w:lang w:bidi="ar-SA"/>
        </w:rPr>
      </w:pPr>
      <w:r w:rsidRPr="009804F6">
        <w:rPr>
          <w:rFonts w:eastAsia="Calibri"/>
          <w:b/>
          <w:i/>
          <w:iCs/>
          <w:lang w:bidi="ar-SA"/>
        </w:rPr>
        <w:t>Teachers and administrators have the right to ask you to leave the school. This will result in a Statement of Concern being placed in your file and may jeopardize your academic standing at Cal Poly Pomona.  See the section on “Withdrawal or Removal from Clinical Practice” below.</w:t>
      </w:r>
    </w:p>
    <w:p w14:paraId="5FB65C7D" w14:textId="77777777" w:rsidR="006862E2" w:rsidRDefault="006862E2" w:rsidP="00202A81">
      <w:pPr>
        <w:rPr>
          <w:rFonts w:asciiTheme="majorBidi" w:hAnsiTheme="majorBidi" w:cstheme="majorBidi"/>
          <w:b/>
        </w:rPr>
      </w:pPr>
    </w:p>
    <w:bookmarkEnd w:id="199"/>
    <w:bookmarkEnd w:id="200"/>
    <w:bookmarkEnd w:id="201"/>
    <w:p w14:paraId="0496FD87" w14:textId="77777777" w:rsidR="006862E2" w:rsidRPr="006862E2" w:rsidRDefault="006862E2" w:rsidP="006862E2">
      <w:pPr>
        <w:ind w:left="302" w:hanging="302"/>
        <w:rPr>
          <w:sz w:val="26"/>
          <w:szCs w:val="26"/>
          <w:lang w:bidi="ar-SA"/>
        </w:rPr>
      </w:pPr>
      <w:r w:rsidRPr="006862E2">
        <w:rPr>
          <w:rFonts w:ascii="Cambria" w:eastAsia="PMingLiU" w:hAnsi="Cambria"/>
          <w:b/>
          <w:bCs/>
          <w:color w:val="4F81BD"/>
          <w:sz w:val="26"/>
          <w:szCs w:val="26"/>
          <w:lang w:bidi="ar-SA"/>
        </w:rPr>
        <w:t>Removal from Clinical Practice</w:t>
      </w:r>
    </w:p>
    <w:p w14:paraId="2F88CAB5" w14:textId="77777777" w:rsidR="006862E2" w:rsidRPr="006862E2" w:rsidRDefault="006862E2" w:rsidP="006862E2">
      <w:pPr>
        <w:spacing w:after="200"/>
        <w:rPr>
          <w:lang w:bidi="ar-SA"/>
        </w:rPr>
      </w:pPr>
      <w:r w:rsidRPr="006862E2">
        <w:rPr>
          <w:lang w:bidi="ar-SA"/>
        </w:rPr>
        <w:t xml:space="preserve">A Clinical Practice Candidate or Intern who violates the </w:t>
      </w:r>
      <w:r w:rsidRPr="006862E2">
        <w:rPr>
          <w:rFonts w:eastAsia="MS Mincho"/>
          <w:lang w:eastAsia="ja-JP" w:bidi="ar-SA"/>
        </w:rPr>
        <w:t xml:space="preserve">Cal Poly Pomona </w:t>
      </w:r>
      <w:hyperlink r:id="rId68" w:history="1">
        <w:r w:rsidRPr="006862E2">
          <w:rPr>
            <w:rFonts w:eastAsia="MS Mincho"/>
            <w:color w:val="0000FF"/>
            <w:u w:val="single"/>
            <w:lang w:eastAsia="ja-JP" w:bidi="ar-SA"/>
          </w:rPr>
          <w:t>Student Conduct Code</w:t>
        </w:r>
      </w:hyperlink>
      <w:r w:rsidRPr="006862E2">
        <w:rPr>
          <w:rFonts w:eastAsia="MS Mincho"/>
          <w:color w:val="0000FF"/>
          <w:u w:val="single"/>
          <w:lang w:eastAsia="ja-JP" w:bidi="ar-SA"/>
        </w:rPr>
        <w:t>;</w:t>
      </w:r>
      <w:r w:rsidRPr="006862E2">
        <w:rPr>
          <w:rFonts w:eastAsia="MS Mincho"/>
          <w:lang w:eastAsia="ja-JP" w:bidi="ar-SA"/>
        </w:rPr>
        <w:t xml:space="preserve"> Clinical Practice policies or procedures;</w:t>
      </w:r>
      <w:r w:rsidRPr="006862E2">
        <w:rPr>
          <w:lang w:bidi="ar-SA"/>
        </w:rPr>
        <w:t xml:space="preserve"> or the policies, rules, or regulations of the placement school may be removed from a placement</w:t>
      </w:r>
      <w:r w:rsidRPr="006862E2">
        <w:rPr>
          <w:i/>
          <w:iCs/>
          <w:lang w:bidi="ar-SA"/>
        </w:rPr>
        <w:t xml:space="preserve"> </w:t>
      </w:r>
      <w:r w:rsidRPr="006862E2">
        <w:rPr>
          <w:lang w:bidi="ar-SA"/>
        </w:rPr>
        <w:t>at the request of University or school site personnel. Teacher candidates who are unable to complete the semester will receive a grade of NC for the semester. A Statement of Concern will be placed in the Candidate’s file. The Candidate may be removed from the credential program.  Reasons for removal from a placement include, but are not limited to:</w:t>
      </w:r>
    </w:p>
    <w:p w14:paraId="2DD5511B"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lastRenderedPageBreak/>
        <w:t xml:space="preserve">Violations of the University’s </w:t>
      </w:r>
      <w:hyperlink r:id="rId69" w:history="1">
        <w:r w:rsidRPr="006862E2">
          <w:rPr>
            <w:rFonts w:eastAsia="Calibri"/>
            <w:color w:val="0000FF"/>
            <w:u w:val="single"/>
            <w:lang w:bidi="ar-SA"/>
          </w:rPr>
          <w:t>Student Conduct Code</w:t>
        </w:r>
      </w:hyperlink>
      <w:r w:rsidRPr="006862E2">
        <w:rPr>
          <w:rFonts w:eastAsia="Calibri"/>
          <w:color w:val="0000FF"/>
          <w:u w:val="single"/>
          <w:lang w:bidi="ar-SA"/>
        </w:rPr>
        <w:t xml:space="preserve">, </w:t>
      </w:r>
      <w:hyperlink r:id="rId70" w:history="1">
        <w:r w:rsidRPr="006862E2">
          <w:rPr>
            <w:rFonts w:eastAsia="Calibri"/>
            <w:iCs/>
            <w:color w:val="0000FF"/>
            <w:u w:val="single"/>
            <w:lang w:bidi="ar-SA"/>
          </w:rPr>
          <w:t>Nondiscrimination and Sexual Harassment</w:t>
        </w:r>
      </w:hyperlink>
      <w:r w:rsidRPr="006862E2">
        <w:rPr>
          <w:rFonts w:eastAsia="Calibri"/>
          <w:lang w:bidi="ar-SA"/>
        </w:rPr>
        <w:t xml:space="preserve"> policies, or </w:t>
      </w:r>
      <w:hyperlink r:id="rId71" w:history="1">
        <w:r w:rsidRPr="006862E2">
          <w:rPr>
            <w:rFonts w:eastAsia="Calibri"/>
            <w:iCs/>
            <w:color w:val="0000FF"/>
            <w:u w:val="single"/>
            <w:lang w:bidi="ar-SA"/>
          </w:rPr>
          <w:t>Violence, Zero Tolerance</w:t>
        </w:r>
      </w:hyperlink>
      <w:r w:rsidRPr="006862E2">
        <w:rPr>
          <w:rFonts w:eastAsia="Calibri"/>
          <w:lang w:bidi="ar-SA"/>
        </w:rPr>
        <w:t xml:space="preserve"> policies </w:t>
      </w:r>
    </w:p>
    <w:p w14:paraId="6B9539FE"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Significant lack of content knowledge</w:t>
      </w:r>
    </w:p>
    <w:p w14:paraId="56DEC686"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 xml:space="preserve">Significant and consistently poor lesson planning </w:t>
      </w:r>
    </w:p>
    <w:p w14:paraId="3B72E942"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Consistently inappropriate adaptations for students who are English Learners or students with special learning needs</w:t>
      </w:r>
    </w:p>
    <w:p w14:paraId="426B5601"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 xml:space="preserve">Inability to appropriately relate to and work with students in the classroom </w:t>
      </w:r>
    </w:p>
    <w:p w14:paraId="2ACF33B7"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Poor interpersonal skills with students or adults</w:t>
      </w:r>
    </w:p>
    <w:p w14:paraId="69FFB4AA"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Consistent tardiness, early departures, and/or excessive absences</w:t>
      </w:r>
    </w:p>
    <w:p w14:paraId="11C2DF03" w14:textId="77777777" w:rsidR="006862E2" w:rsidRPr="006862E2" w:rsidRDefault="006862E2" w:rsidP="006862E2">
      <w:pPr>
        <w:numPr>
          <w:ilvl w:val="0"/>
          <w:numId w:val="36"/>
        </w:numPr>
        <w:contextualSpacing/>
        <w:rPr>
          <w:rFonts w:eastAsia="Calibri"/>
          <w:lang w:bidi="ar-SA"/>
        </w:rPr>
      </w:pPr>
      <w:r w:rsidRPr="006862E2">
        <w:rPr>
          <w:rFonts w:eastAsia="Calibri"/>
          <w:lang w:bidi="ar-SA"/>
        </w:rPr>
        <w:t>Inappropriate attire</w:t>
      </w:r>
    </w:p>
    <w:p w14:paraId="7BF2363A" w14:textId="77777777" w:rsidR="006862E2" w:rsidRPr="006862E2" w:rsidRDefault="006862E2" w:rsidP="006862E2">
      <w:pPr>
        <w:numPr>
          <w:ilvl w:val="0"/>
          <w:numId w:val="37"/>
        </w:numPr>
        <w:spacing w:after="200"/>
        <w:contextualSpacing/>
        <w:rPr>
          <w:rFonts w:eastAsia="Calibri"/>
          <w:u w:val="single"/>
          <w:lang w:bidi="ar-SA"/>
        </w:rPr>
      </w:pPr>
      <w:r w:rsidRPr="006862E2">
        <w:rPr>
          <w:rFonts w:eastAsia="Calibri"/>
          <w:lang w:bidi="ar-SA"/>
        </w:rPr>
        <w:t>Inappropriate use of technology (phones, tablets, computers, etc.)</w:t>
      </w:r>
    </w:p>
    <w:p w14:paraId="16173B7F" w14:textId="77777777" w:rsidR="006862E2" w:rsidRPr="006862E2" w:rsidRDefault="006862E2" w:rsidP="006862E2">
      <w:pPr>
        <w:numPr>
          <w:ilvl w:val="0"/>
          <w:numId w:val="37"/>
        </w:numPr>
        <w:spacing w:after="200"/>
        <w:contextualSpacing/>
        <w:rPr>
          <w:rFonts w:eastAsia="Calibri"/>
          <w:lang w:bidi="ar-SA"/>
        </w:rPr>
      </w:pPr>
      <w:r w:rsidRPr="006862E2">
        <w:rPr>
          <w:rFonts w:eastAsia="Calibri"/>
          <w:lang w:bidi="ar-SA"/>
        </w:rPr>
        <w:t>Persistent failure to meet the site’s expectations for faculty</w:t>
      </w:r>
    </w:p>
    <w:p w14:paraId="16E0C037" w14:textId="77777777" w:rsidR="006862E2" w:rsidRDefault="006862E2" w:rsidP="006862E2">
      <w:pPr>
        <w:ind w:right="14"/>
        <w:rPr>
          <w:lang w:bidi="ar-SA"/>
        </w:rPr>
      </w:pPr>
    </w:p>
    <w:p w14:paraId="14522452" w14:textId="73E798E0" w:rsidR="006862E2" w:rsidRPr="006862E2" w:rsidRDefault="006862E2" w:rsidP="006862E2">
      <w:pPr>
        <w:spacing w:after="200"/>
        <w:ind w:right="18"/>
        <w:rPr>
          <w:lang w:bidi="ar-SA"/>
        </w:rPr>
      </w:pPr>
      <w:r w:rsidRPr="006862E2">
        <w:rPr>
          <w:lang w:bidi="ar-SA"/>
        </w:rPr>
        <w:t xml:space="preserve">Notes on Withdrawal and Removal: </w:t>
      </w:r>
    </w:p>
    <w:p w14:paraId="2E482592" w14:textId="77777777" w:rsidR="006862E2" w:rsidRPr="006862E2" w:rsidRDefault="006862E2" w:rsidP="006862E2">
      <w:pPr>
        <w:numPr>
          <w:ilvl w:val="0"/>
          <w:numId w:val="35"/>
        </w:numPr>
        <w:contextualSpacing/>
        <w:rPr>
          <w:rFonts w:eastAsia="Calibri"/>
          <w:szCs w:val="22"/>
          <w:lang w:bidi="ar-SA"/>
        </w:rPr>
      </w:pPr>
      <w:r w:rsidRPr="006862E2">
        <w:rPr>
          <w:rFonts w:eastAsia="Calibri"/>
          <w:szCs w:val="22"/>
          <w:lang w:bidi="ar-SA"/>
        </w:rPr>
        <w:t xml:space="preserve">Students who are withdrawing from </w:t>
      </w:r>
      <w:r w:rsidRPr="006862E2">
        <w:rPr>
          <w:rFonts w:eastAsia="Calibri"/>
          <w:i/>
          <w:iCs/>
          <w:szCs w:val="22"/>
          <w:lang w:bidi="ar-SA"/>
        </w:rPr>
        <w:t>all</w:t>
      </w:r>
      <w:r w:rsidRPr="006862E2">
        <w:rPr>
          <w:rFonts w:eastAsia="Calibri"/>
          <w:szCs w:val="22"/>
          <w:lang w:bidi="ar-SA"/>
        </w:rPr>
        <w:t xml:space="preserve"> classes in a semester may want to fill out a Leave of Absence form.</w:t>
      </w:r>
      <w:r w:rsidRPr="006862E2">
        <w:rPr>
          <w:rFonts w:eastAsia="Calibri"/>
          <w:sz w:val="32"/>
          <w:szCs w:val="22"/>
          <w:lang w:bidi="ar-SA"/>
        </w:rPr>
        <w:t xml:space="preserve"> </w:t>
      </w:r>
      <w:r w:rsidRPr="006862E2">
        <w:rPr>
          <w:rFonts w:eastAsia="Calibri"/>
          <w:szCs w:val="22"/>
          <w:lang w:bidi="ar-SA"/>
        </w:rPr>
        <w:t>This is a separate process, and the form is available from the Registrar’s Office.</w:t>
      </w:r>
    </w:p>
    <w:p w14:paraId="20D62C54" w14:textId="77777777" w:rsidR="006862E2" w:rsidRPr="006862E2" w:rsidRDefault="006862E2" w:rsidP="006862E2">
      <w:pPr>
        <w:numPr>
          <w:ilvl w:val="0"/>
          <w:numId w:val="35"/>
        </w:numPr>
        <w:contextualSpacing/>
        <w:rPr>
          <w:rFonts w:eastAsia="Calibri"/>
          <w:szCs w:val="22"/>
          <w:lang w:bidi="ar-SA"/>
        </w:rPr>
      </w:pPr>
      <w:r w:rsidRPr="006862E2">
        <w:rPr>
          <w:rFonts w:eastAsia="Calibri"/>
          <w:szCs w:val="22"/>
          <w:lang w:bidi="ar-SA"/>
        </w:rPr>
        <w:t xml:space="preserve">An Intern may not withdraw from Clinical Practice or apply for a leave of absence while employed at a school district as an Intern. </w:t>
      </w:r>
    </w:p>
    <w:p w14:paraId="536F67A2" w14:textId="77777777" w:rsidR="006862E2" w:rsidRPr="006862E2" w:rsidRDefault="006862E2" w:rsidP="006862E2">
      <w:pPr>
        <w:numPr>
          <w:ilvl w:val="0"/>
          <w:numId w:val="35"/>
        </w:numPr>
        <w:contextualSpacing/>
        <w:rPr>
          <w:rFonts w:eastAsia="Calibri"/>
          <w:szCs w:val="22"/>
          <w:lang w:bidi="ar-SA"/>
        </w:rPr>
      </w:pPr>
      <w:r w:rsidRPr="006862E2">
        <w:rPr>
          <w:rFonts w:eastAsia="Calibri"/>
          <w:szCs w:val="22"/>
          <w:lang w:bidi="ar-SA"/>
        </w:rPr>
        <w:t xml:space="preserve">The Teacher Candidate may appeal any withdrawal or removal decisions to the Education Department Appeals and Reinstatement Committee. The candidate must provide verification and documentation and submit this to the Department Chair. A good faith effort to settle a dispute at the department level must be made before a formal grievance can be filed. Even after filing, efforts to resolve the dispute by informal means should continue. Please consult with the Department Chair as a first step in resolving any dispute. </w:t>
      </w:r>
      <w:r w:rsidRPr="006862E2">
        <w:rPr>
          <w:rFonts w:eastAsia="Calibri"/>
          <w:lang w:bidi="ar-SA"/>
        </w:rPr>
        <w:t xml:space="preserve">The next step is to appeal to the </w:t>
      </w:r>
      <w:hyperlink r:id="rId72" w:history="1">
        <w:r w:rsidRPr="006862E2">
          <w:rPr>
            <w:rFonts w:eastAsia="Calibri"/>
            <w:color w:val="0000FF"/>
            <w:u w:val="single"/>
            <w:lang w:bidi="ar-SA"/>
          </w:rPr>
          <w:t>Office of Student Success</w:t>
        </w:r>
      </w:hyperlink>
      <w:r w:rsidRPr="006862E2">
        <w:rPr>
          <w:rFonts w:eastAsia="Calibri"/>
          <w:lang w:bidi="ar-SA"/>
        </w:rPr>
        <w:t xml:space="preserve">. </w:t>
      </w:r>
    </w:p>
    <w:p w14:paraId="62CC7E3C" w14:textId="77777777" w:rsidR="00202A81" w:rsidRPr="00701C47" w:rsidRDefault="00202A81">
      <w:pPr>
        <w:rPr>
          <w:rFonts w:asciiTheme="majorBidi" w:hAnsiTheme="majorBidi" w:cstheme="majorBidi"/>
        </w:rPr>
      </w:pPr>
      <w:r w:rsidRPr="00701C47">
        <w:rPr>
          <w:rFonts w:asciiTheme="majorBidi" w:hAnsiTheme="majorBidi" w:cstheme="majorBidi"/>
        </w:rPr>
        <w:br w:type="page"/>
      </w:r>
    </w:p>
    <w:p w14:paraId="7E889ED2" w14:textId="5D3B76E4" w:rsidR="001113D8" w:rsidRPr="00701C47" w:rsidRDefault="001113D8" w:rsidP="00202A81">
      <w:pPr>
        <w:spacing w:after="200"/>
        <w:contextualSpacing/>
        <w:jc w:val="center"/>
        <w:rPr>
          <w:rFonts w:asciiTheme="majorBidi" w:hAnsiTheme="majorBidi" w:cstheme="majorBidi"/>
          <w:b/>
          <w:bCs/>
          <w:color w:val="4F81BD" w:themeColor="accent1"/>
          <w:sz w:val="28"/>
          <w:szCs w:val="28"/>
        </w:rPr>
      </w:pPr>
      <w:r w:rsidRPr="00701C47">
        <w:rPr>
          <w:rFonts w:asciiTheme="majorBidi" w:hAnsiTheme="majorBidi" w:cstheme="majorBidi"/>
          <w:b/>
          <w:bCs/>
          <w:color w:val="4F81BD" w:themeColor="accent1"/>
          <w:sz w:val="28"/>
          <w:szCs w:val="28"/>
        </w:rPr>
        <w:lastRenderedPageBreak/>
        <w:t xml:space="preserve">Part </w:t>
      </w:r>
      <w:r w:rsidR="00214740">
        <w:rPr>
          <w:rFonts w:asciiTheme="majorBidi" w:hAnsiTheme="majorBidi" w:cstheme="majorBidi"/>
          <w:b/>
          <w:bCs/>
          <w:color w:val="4F81BD" w:themeColor="accent1"/>
          <w:sz w:val="28"/>
          <w:szCs w:val="28"/>
        </w:rPr>
        <w:t>8</w:t>
      </w:r>
      <w:r w:rsidRPr="00701C47">
        <w:rPr>
          <w:rFonts w:asciiTheme="majorBidi" w:hAnsiTheme="majorBidi" w:cstheme="majorBidi"/>
          <w:b/>
          <w:bCs/>
          <w:color w:val="4F81BD" w:themeColor="accent1"/>
          <w:sz w:val="28"/>
          <w:szCs w:val="28"/>
        </w:rPr>
        <w:t xml:space="preserve">: </w:t>
      </w:r>
      <w:r w:rsidRPr="00701C47">
        <w:rPr>
          <w:rFonts w:asciiTheme="majorBidi" w:hAnsiTheme="majorBidi" w:cstheme="majorBidi"/>
          <w:b/>
          <w:bCs/>
          <w:caps/>
          <w:color w:val="4F81BD" w:themeColor="accent1"/>
          <w:sz w:val="28"/>
          <w:szCs w:val="28"/>
        </w:rPr>
        <w:t>Frequently Asked Questi</w:t>
      </w:r>
      <w:bookmarkStart w:id="202" w:name="_GoBack"/>
      <w:bookmarkEnd w:id="202"/>
      <w:r w:rsidRPr="00701C47">
        <w:rPr>
          <w:rFonts w:asciiTheme="majorBidi" w:hAnsiTheme="majorBidi" w:cstheme="majorBidi"/>
          <w:b/>
          <w:bCs/>
          <w:caps/>
          <w:color w:val="4F81BD" w:themeColor="accent1"/>
          <w:sz w:val="28"/>
          <w:szCs w:val="28"/>
        </w:rPr>
        <w:t>ons</w:t>
      </w:r>
      <w:bookmarkEnd w:id="194"/>
      <w:bookmarkEnd w:id="195"/>
      <w:bookmarkEnd w:id="196"/>
      <w:bookmarkEnd w:id="197"/>
      <w:bookmarkEnd w:id="198"/>
      <w:r w:rsidRPr="00701C47">
        <w:rPr>
          <w:rFonts w:asciiTheme="majorBidi" w:hAnsiTheme="majorBidi" w:cstheme="majorBidi"/>
          <w:b/>
          <w:bCs/>
          <w:color w:val="4F81BD" w:themeColor="accent1"/>
          <w:sz w:val="28"/>
          <w:szCs w:val="28"/>
        </w:rPr>
        <w:t xml:space="preserve"> </w:t>
      </w:r>
    </w:p>
    <w:p w14:paraId="5A41C996" w14:textId="77777777" w:rsidR="001113D8" w:rsidRPr="00701C47" w:rsidRDefault="001113D8" w:rsidP="001113D8">
      <w:pPr>
        <w:jc w:val="center"/>
        <w:rPr>
          <w:rFonts w:asciiTheme="majorBidi" w:hAnsiTheme="majorBidi" w:cstheme="majorBidi"/>
          <w:b/>
          <w:sz w:val="28"/>
          <w:szCs w:val="28"/>
        </w:rPr>
      </w:pPr>
    </w:p>
    <w:p w14:paraId="28DF5D87" w14:textId="7441AD23" w:rsidR="001113D8" w:rsidRPr="001B3E2D" w:rsidRDefault="001113D8" w:rsidP="001113D8">
      <w:pPr>
        <w:numPr>
          <w:ilvl w:val="0"/>
          <w:numId w:val="6"/>
        </w:numPr>
        <w:rPr>
          <w:rFonts w:asciiTheme="majorBidi" w:hAnsiTheme="majorBidi" w:cstheme="majorBidi"/>
          <w:b/>
        </w:rPr>
      </w:pPr>
      <w:r w:rsidRPr="001B3E2D">
        <w:rPr>
          <w:rFonts w:asciiTheme="majorBidi" w:hAnsiTheme="majorBidi" w:cstheme="majorBidi"/>
          <w:b/>
        </w:rPr>
        <w:t>I want to be a teacher.  How do I start?</w:t>
      </w:r>
    </w:p>
    <w:p w14:paraId="1C13DC50" w14:textId="4081C448" w:rsidR="001113D8" w:rsidRPr="001B3E2D" w:rsidRDefault="001113D8" w:rsidP="001113D8">
      <w:pPr>
        <w:ind w:left="360"/>
        <w:rPr>
          <w:rFonts w:asciiTheme="majorBidi" w:hAnsiTheme="majorBidi" w:cstheme="majorBidi"/>
        </w:rPr>
      </w:pPr>
      <w:r w:rsidRPr="001B3E2D">
        <w:rPr>
          <w:rFonts w:asciiTheme="majorBidi" w:hAnsiTheme="majorBidi" w:cstheme="majorBidi"/>
        </w:rPr>
        <w:t xml:space="preserve">To earn the Preliminary </w:t>
      </w:r>
      <w:r w:rsidR="00571918">
        <w:rPr>
          <w:rFonts w:asciiTheme="majorBidi" w:hAnsiTheme="majorBidi" w:cstheme="majorBidi"/>
        </w:rPr>
        <w:t>C</w:t>
      </w:r>
      <w:r w:rsidRPr="001B3E2D">
        <w:rPr>
          <w:rFonts w:asciiTheme="majorBidi" w:hAnsiTheme="majorBidi" w:cstheme="majorBidi"/>
        </w:rPr>
        <w:t>redential, you must be admitted to (1) the University</w:t>
      </w:r>
      <w:r w:rsidR="00571918">
        <w:rPr>
          <w:rFonts w:asciiTheme="majorBidi" w:hAnsiTheme="majorBidi" w:cstheme="majorBidi"/>
        </w:rPr>
        <w:t xml:space="preserve"> by c</w:t>
      </w:r>
      <w:r w:rsidR="00571918" w:rsidRPr="00701C47">
        <w:rPr>
          <w:rFonts w:asciiTheme="majorBidi" w:hAnsiTheme="majorBidi" w:cstheme="majorBidi"/>
        </w:rPr>
        <w:t>omplet</w:t>
      </w:r>
      <w:r w:rsidR="00571918">
        <w:rPr>
          <w:rFonts w:asciiTheme="majorBidi" w:hAnsiTheme="majorBidi" w:cstheme="majorBidi"/>
        </w:rPr>
        <w:t xml:space="preserve">ing </w:t>
      </w:r>
      <w:r w:rsidR="00571918" w:rsidRPr="00701C47">
        <w:rPr>
          <w:rFonts w:asciiTheme="majorBidi" w:hAnsiTheme="majorBidi" w:cstheme="majorBidi"/>
        </w:rPr>
        <w:t xml:space="preserve"> the CSU Teacher Credential Program Admission Application </w:t>
      </w:r>
      <w:r w:rsidR="00571918">
        <w:rPr>
          <w:rFonts w:asciiTheme="majorBidi" w:hAnsiTheme="majorBidi" w:cstheme="majorBidi"/>
        </w:rPr>
        <w:t xml:space="preserve">at </w:t>
      </w:r>
      <w:hyperlink r:id="rId73" w:history="1">
        <w:r w:rsidR="00571918" w:rsidRPr="00701C47">
          <w:rPr>
            <w:rStyle w:val="Hyperlink"/>
          </w:rPr>
          <w:t>www2.calstate.edu/Apply</w:t>
        </w:r>
      </w:hyperlink>
      <w:r w:rsidR="00571918" w:rsidRPr="00701C47">
        <w:rPr>
          <w:rFonts w:asciiTheme="majorBidi" w:hAnsiTheme="majorBidi" w:cstheme="majorBidi"/>
        </w:rPr>
        <w:t xml:space="preserve"> </w:t>
      </w:r>
      <w:r w:rsidRPr="001B3E2D">
        <w:rPr>
          <w:rFonts w:asciiTheme="majorBidi" w:hAnsiTheme="majorBidi" w:cstheme="majorBidi"/>
        </w:rPr>
        <w:t>and (2) the program</w:t>
      </w:r>
      <w:r w:rsidR="00571918">
        <w:rPr>
          <w:rFonts w:asciiTheme="majorBidi" w:hAnsiTheme="majorBidi" w:cstheme="majorBidi"/>
        </w:rPr>
        <w:t xml:space="preserve"> by c</w:t>
      </w:r>
      <w:r w:rsidR="00571918" w:rsidRPr="00701C47">
        <w:rPr>
          <w:rFonts w:asciiTheme="majorBidi" w:hAnsiTheme="majorBidi" w:cstheme="majorBidi"/>
        </w:rPr>
        <w:t>omplet</w:t>
      </w:r>
      <w:r w:rsidR="00571918">
        <w:rPr>
          <w:rFonts w:asciiTheme="majorBidi" w:hAnsiTheme="majorBidi" w:cstheme="majorBidi"/>
        </w:rPr>
        <w:t>ing</w:t>
      </w:r>
      <w:r w:rsidR="00571918" w:rsidRPr="00701C47">
        <w:rPr>
          <w:rFonts w:asciiTheme="majorBidi" w:hAnsiTheme="majorBidi" w:cstheme="majorBidi"/>
        </w:rPr>
        <w:t xml:space="preserve"> the </w:t>
      </w:r>
      <w:hyperlink r:id="rId74" w:history="1">
        <w:r w:rsidR="00571918" w:rsidRPr="00701C47">
          <w:rPr>
            <w:rStyle w:val="Hyperlink"/>
          </w:rPr>
          <w:t>Program Admissions Packet</w:t>
        </w:r>
      </w:hyperlink>
      <w:r w:rsidR="00571918" w:rsidRPr="00701C47">
        <w:rPr>
          <w:rFonts w:asciiTheme="majorBidi" w:hAnsiTheme="majorBidi" w:cstheme="majorBidi"/>
        </w:rPr>
        <w:t xml:space="preserve">. </w:t>
      </w:r>
      <w:r w:rsidR="00571918">
        <w:rPr>
          <w:rFonts w:asciiTheme="majorBidi" w:hAnsiTheme="majorBidi" w:cstheme="majorBidi"/>
        </w:rPr>
        <w:t xml:space="preserve">You must </w:t>
      </w:r>
      <w:r w:rsidRPr="001B3E2D">
        <w:rPr>
          <w:rFonts w:asciiTheme="majorBidi" w:hAnsiTheme="majorBidi" w:cstheme="majorBidi"/>
        </w:rPr>
        <w:t>satisfactorily complete the required coursework, including Clinical Practice (student teaching or Internship) in a setting appropriate to the credential you are getting.</w:t>
      </w:r>
    </w:p>
    <w:p w14:paraId="40F79B7D" w14:textId="77777777" w:rsidR="001113D8" w:rsidRPr="001B3E2D" w:rsidRDefault="001113D8" w:rsidP="001113D8">
      <w:pPr>
        <w:rPr>
          <w:rFonts w:asciiTheme="majorBidi" w:hAnsiTheme="majorBidi" w:cstheme="majorBidi"/>
        </w:rPr>
      </w:pPr>
    </w:p>
    <w:p w14:paraId="33EDBA11" w14:textId="77CA40E0" w:rsidR="001113D8" w:rsidRPr="001B3E2D" w:rsidRDefault="001113D8" w:rsidP="00D85787">
      <w:pPr>
        <w:numPr>
          <w:ilvl w:val="0"/>
          <w:numId w:val="6"/>
        </w:numPr>
        <w:rPr>
          <w:rFonts w:asciiTheme="majorBidi" w:hAnsiTheme="majorBidi" w:cstheme="majorBidi"/>
          <w:b/>
        </w:rPr>
      </w:pPr>
      <w:r w:rsidRPr="001B3E2D">
        <w:rPr>
          <w:rFonts w:asciiTheme="majorBidi" w:hAnsiTheme="majorBidi" w:cstheme="majorBidi"/>
          <w:b/>
        </w:rPr>
        <w:t>What credentials does Cal Poly Pomona offer?</w:t>
      </w:r>
    </w:p>
    <w:p w14:paraId="4207F9F7" w14:textId="73D09C47" w:rsidR="001113D8" w:rsidRPr="001B3E2D" w:rsidRDefault="001113D8" w:rsidP="001113D8">
      <w:pPr>
        <w:ind w:left="360"/>
        <w:rPr>
          <w:rFonts w:asciiTheme="majorBidi" w:hAnsiTheme="majorBidi" w:cstheme="majorBidi"/>
        </w:rPr>
      </w:pPr>
      <w:r w:rsidRPr="001B3E2D">
        <w:rPr>
          <w:rFonts w:asciiTheme="majorBidi" w:hAnsiTheme="majorBidi" w:cstheme="majorBidi"/>
        </w:rPr>
        <w:t xml:space="preserve">Currently, Cal Poly Pomona offers </w:t>
      </w:r>
      <w:r w:rsidR="00571918">
        <w:rPr>
          <w:rFonts w:asciiTheme="majorBidi" w:hAnsiTheme="majorBidi" w:cstheme="majorBidi"/>
        </w:rPr>
        <w:t>P</w:t>
      </w:r>
      <w:r w:rsidR="00D85787">
        <w:rPr>
          <w:rFonts w:asciiTheme="majorBidi" w:hAnsiTheme="majorBidi" w:cstheme="majorBidi"/>
        </w:rPr>
        <w:t xml:space="preserve">reliminary </w:t>
      </w:r>
      <w:r w:rsidR="00571918">
        <w:rPr>
          <w:rFonts w:asciiTheme="majorBidi" w:hAnsiTheme="majorBidi" w:cstheme="majorBidi"/>
        </w:rPr>
        <w:t>C</w:t>
      </w:r>
      <w:r w:rsidR="00D85787">
        <w:rPr>
          <w:rFonts w:asciiTheme="majorBidi" w:hAnsiTheme="majorBidi" w:cstheme="majorBidi"/>
        </w:rPr>
        <w:t>redentials in Multiple Subject, Single Subject, and</w:t>
      </w:r>
      <w:r w:rsidRPr="001B3E2D">
        <w:rPr>
          <w:rFonts w:asciiTheme="majorBidi" w:hAnsiTheme="majorBidi" w:cstheme="majorBidi"/>
        </w:rPr>
        <w:t xml:space="preserve"> E</w:t>
      </w:r>
      <w:r w:rsidR="00D85787">
        <w:rPr>
          <w:rFonts w:asciiTheme="majorBidi" w:hAnsiTheme="majorBidi" w:cstheme="majorBidi"/>
        </w:rPr>
        <w:t xml:space="preserve">ducation </w:t>
      </w:r>
      <w:r w:rsidRPr="001B3E2D">
        <w:rPr>
          <w:rFonts w:asciiTheme="majorBidi" w:hAnsiTheme="majorBidi" w:cstheme="majorBidi"/>
        </w:rPr>
        <w:t>S</w:t>
      </w:r>
      <w:r w:rsidR="00D85787">
        <w:rPr>
          <w:rFonts w:asciiTheme="majorBidi" w:hAnsiTheme="majorBidi" w:cstheme="majorBidi"/>
        </w:rPr>
        <w:t>pecialist</w:t>
      </w:r>
      <w:r w:rsidRPr="001B3E2D">
        <w:rPr>
          <w:rFonts w:asciiTheme="majorBidi" w:hAnsiTheme="majorBidi" w:cstheme="majorBidi"/>
        </w:rPr>
        <w:t xml:space="preserve"> for </w:t>
      </w:r>
      <w:r w:rsidRPr="00D85787">
        <w:rPr>
          <w:rFonts w:asciiTheme="majorBidi" w:hAnsiTheme="majorBidi" w:cstheme="majorBidi"/>
        </w:rPr>
        <w:t>the Mild/Moderate Support Needs (i.e., Mild/Moderate Disabilities) and Significant Support Needs (</w:t>
      </w:r>
      <w:proofErr w:type="spellStart"/>
      <w:r w:rsidRPr="00D85787">
        <w:rPr>
          <w:rFonts w:asciiTheme="majorBidi" w:hAnsiTheme="majorBidi" w:cstheme="majorBidi"/>
        </w:rPr>
        <w:t>i.e</w:t>
      </w:r>
      <w:proofErr w:type="spellEnd"/>
      <w:r w:rsidRPr="00D85787">
        <w:rPr>
          <w:rFonts w:asciiTheme="majorBidi" w:hAnsiTheme="majorBidi" w:cstheme="majorBidi"/>
        </w:rPr>
        <w:t>, Moderate/Severe Disabilities)</w:t>
      </w:r>
      <w:r w:rsidR="00D85787">
        <w:rPr>
          <w:rFonts w:asciiTheme="majorBidi" w:hAnsiTheme="majorBidi" w:cstheme="majorBidi"/>
        </w:rPr>
        <w:t>. W</w:t>
      </w:r>
      <w:r w:rsidRPr="001B3E2D">
        <w:rPr>
          <w:rFonts w:asciiTheme="majorBidi" w:hAnsiTheme="majorBidi" w:cstheme="majorBidi"/>
        </w:rPr>
        <w:t xml:space="preserve">e do not offer the Clear </w:t>
      </w:r>
      <w:r w:rsidR="00571918">
        <w:rPr>
          <w:rFonts w:asciiTheme="majorBidi" w:hAnsiTheme="majorBidi" w:cstheme="majorBidi"/>
        </w:rPr>
        <w:t>C</w:t>
      </w:r>
      <w:r w:rsidRPr="001B3E2D">
        <w:rPr>
          <w:rFonts w:asciiTheme="majorBidi" w:hAnsiTheme="majorBidi" w:cstheme="majorBidi"/>
        </w:rPr>
        <w:t xml:space="preserve">redential.  The </w:t>
      </w:r>
      <w:hyperlink r:id="rId75" w:history="1">
        <w:r w:rsidRPr="00AE4F57">
          <w:rPr>
            <w:rStyle w:val="Hyperlink"/>
          </w:rPr>
          <w:t>CTC website</w:t>
        </w:r>
      </w:hyperlink>
      <w:r w:rsidRPr="00123081">
        <w:rPr>
          <w:rFonts w:asciiTheme="majorBidi" w:hAnsiTheme="majorBidi" w:cstheme="majorBidi"/>
          <w:u w:val="single"/>
        </w:rPr>
        <w:t xml:space="preserve"> </w:t>
      </w:r>
      <w:r w:rsidRPr="001B3E2D">
        <w:rPr>
          <w:rFonts w:asciiTheme="majorBidi" w:hAnsiTheme="majorBidi" w:cstheme="majorBidi"/>
        </w:rPr>
        <w:t xml:space="preserve">provides a list of approved </w:t>
      </w:r>
      <w:r w:rsidR="00571918">
        <w:rPr>
          <w:rFonts w:asciiTheme="majorBidi" w:hAnsiTheme="majorBidi" w:cstheme="majorBidi"/>
        </w:rPr>
        <w:t>C</w:t>
      </w:r>
      <w:r w:rsidRPr="001B3E2D">
        <w:rPr>
          <w:rFonts w:asciiTheme="majorBidi" w:hAnsiTheme="majorBidi" w:cstheme="majorBidi"/>
        </w:rPr>
        <w:t xml:space="preserve">lear programs.  </w:t>
      </w:r>
    </w:p>
    <w:p w14:paraId="470D3FC3" w14:textId="77777777" w:rsidR="001113D8" w:rsidRPr="001B3E2D" w:rsidRDefault="001113D8" w:rsidP="001113D8">
      <w:pPr>
        <w:ind w:left="360"/>
        <w:rPr>
          <w:rFonts w:asciiTheme="majorBidi" w:hAnsiTheme="majorBidi" w:cstheme="majorBidi"/>
        </w:rPr>
      </w:pPr>
    </w:p>
    <w:p w14:paraId="6253FD2C" w14:textId="65E94A91" w:rsidR="001113D8" w:rsidRPr="001B3E2D" w:rsidRDefault="001113D8" w:rsidP="00D85787">
      <w:pPr>
        <w:numPr>
          <w:ilvl w:val="0"/>
          <w:numId w:val="6"/>
        </w:numPr>
        <w:rPr>
          <w:rFonts w:asciiTheme="majorBidi" w:hAnsiTheme="majorBidi" w:cstheme="majorBidi"/>
        </w:rPr>
      </w:pPr>
      <w:r w:rsidRPr="001B3E2D">
        <w:rPr>
          <w:rFonts w:asciiTheme="majorBidi" w:hAnsiTheme="majorBidi" w:cstheme="majorBidi"/>
          <w:b/>
        </w:rPr>
        <w:t xml:space="preserve">What's the difference between a Preliminary and Clear </w:t>
      </w:r>
      <w:r w:rsidR="00571918">
        <w:rPr>
          <w:rFonts w:asciiTheme="majorBidi" w:hAnsiTheme="majorBidi" w:cstheme="majorBidi"/>
          <w:b/>
        </w:rPr>
        <w:t>C</w:t>
      </w:r>
      <w:r w:rsidRPr="001B3E2D">
        <w:rPr>
          <w:rFonts w:asciiTheme="majorBidi" w:hAnsiTheme="majorBidi" w:cstheme="majorBidi"/>
          <w:b/>
        </w:rPr>
        <w:t>redential?</w:t>
      </w:r>
    </w:p>
    <w:p w14:paraId="5AC39310" w14:textId="3B33A1BD" w:rsidR="001113D8" w:rsidRPr="00701C47" w:rsidRDefault="001113D8" w:rsidP="00D85787">
      <w:pPr>
        <w:ind w:left="360"/>
        <w:rPr>
          <w:rFonts w:asciiTheme="majorBidi" w:hAnsiTheme="majorBidi" w:cstheme="majorBidi"/>
        </w:rPr>
      </w:pPr>
      <w:r w:rsidRPr="001B3E2D">
        <w:rPr>
          <w:rFonts w:asciiTheme="majorBidi" w:hAnsiTheme="majorBidi" w:cstheme="majorBidi"/>
        </w:rPr>
        <w:t xml:space="preserve">The Preliminary </w:t>
      </w:r>
      <w:r w:rsidR="00571918">
        <w:rPr>
          <w:rFonts w:asciiTheme="majorBidi" w:hAnsiTheme="majorBidi" w:cstheme="majorBidi"/>
        </w:rPr>
        <w:t>C</w:t>
      </w:r>
      <w:r w:rsidRPr="001B3E2D">
        <w:rPr>
          <w:rFonts w:asciiTheme="majorBidi" w:hAnsiTheme="majorBidi" w:cstheme="majorBidi"/>
        </w:rPr>
        <w:t>redential includes competencies in general education.</w:t>
      </w:r>
      <w:r w:rsidR="00D85787">
        <w:rPr>
          <w:rFonts w:asciiTheme="majorBidi" w:hAnsiTheme="majorBidi" w:cstheme="majorBidi"/>
        </w:rPr>
        <w:t xml:space="preserve"> </w:t>
      </w:r>
      <w:r w:rsidRPr="001B3E2D">
        <w:rPr>
          <w:rFonts w:asciiTheme="majorBidi" w:hAnsiTheme="majorBidi" w:cstheme="majorBidi"/>
        </w:rPr>
        <w:t xml:space="preserve">The Clear </w:t>
      </w:r>
      <w:r w:rsidR="00571918">
        <w:rPr>
          <w:rFonts w:asciiTheme="majorBidi" w:hAnsiTheme="majorBidi" w:cstheme="majorBidi"/>
        </w:rPr>
        <w:t>C</w:t>
      </w:r>
      <w:r w:rsidRPr="001B3E2D">
        <w:rPr>
          <w:rFonts w:asciiTheme="majorBidi" w:hAnsiTheme="majorBidi" w:cstheme="majorBidi"/>
        </w:rPr>
        <w:t xml:space="preserve">redential provides advanced competencies within a particular credential area and includes induction and professional development components. Once you </w:t>
      </w:r>
      <w:r w:rsidR="00D85787">
        <w:rPr>
          <w:rFonts w:asciiTheme="majorBidi" w:hAnsiTheme="majorBidi" w:cstheme="majorBidi"/>
        </w:rPr>
        <w:t>obtain</w:t>
      </w:r>
      <w:r w:rsidRPr="001B3E2D">
        <w:rPr>
          <w:rFonts w:asciiTheme="majorBidi" w:hAnsiTheme="majorBidi" w:cstheme="majorBidi"/>
        </w:rPr>
        <w:t xml:space="preserve"> your Preliminary </w:t>
      </w:r>
      <w:r w:rsidR="00571918">
        <w:rPr>
          <w:rFonts w:asciiTheme="majorBidi" w:hAnsiTheme="majorBidi" w:cstheme="majorBidi"/>
        </w:rPr>
        <w:t>C</w:t>
      </w:r>
      <w:r w:rsidRPr="001B3E2D">
        <w:rPr>
          <w:rFonts w:asciiTheme="majorBidi" w:hAnsiTheme="majorBidi" w:cstheme="majorBidi"/>
        </w:rPr>
        <w:t>redential, you have five</w:t>
      </w:r>
      <w:r w:rsidR="00D85787">
        <w:rPr>
          <w:rFonts w:asciiTheme="majorBidi" w:hAnsiTheme="majorBidi" w:cstheme="majorBidi"/>
        </w:rPr>
        <w:t xml:space="preserve"> </w:t>
      </w:r>
      <w:r w:rsidRPr="001B3E2D">
        <w:rPr>
          <w:rFonts w:asciiTheme="majorBidi" w:hAnsiTheme="majorBidi" w:cstheme="majorBidi"/>
        </w:rPr>
        <w:t>(5) years to complete the Clear.</w:t>
      </w:r>
      <w:r w:rsidRPr="00701C47">
        <w:rPr>
          <w:rFonts w:asciiTheme="majorBidi" w:hAnsiTheme="majorBidi" w:cstheme="majorBidi"/>
        </w:rPr>
        <w:t xml:space="preserve">  </w:t>
      </w:r>
    </w:p>
    <w:p w14:paraId="1BEDBA83" w14:textId="77777777" w:rsidR="001113D8" w:rsidRPr="00701C47" w:rsidRDefault="001113D8" w:rsidP="001113D8">
      <w:pPr>
        <w:ind w:left="360"/>
        <w:rPr>
          <w:rFonts w:asciiTheme="majorBidi" w:hAnsiTheme="majorBidi" w:cstheme="majorBidi"/>
        </w:rPr>
      </w:pPr>
    </w:p>
    <w:p w14:paraId="0A18E412" w14:textId="77777777" w:rsidR="001113D8" w:rsidRPr="00701C47" w:rsidRDefault="001113D8" w:rsidP="001113D8">
      <w:pPr>
        <w:numPr>
          <w:ilvl w:val="0"/>
          <w:numId w:val="6"/>
        </w:numPr>
        <w:rPr>
          <w:rFonts w:asciiTheme="majorBidi" w:hAnsiTheme="majorBidi" w:cstheme="majorBidi"/>
          <w:b/>
        </w:rPr>
      </w:pPr>
      <w:r w:rsidRPr="00701C47">
        <w:rPr>
          <w:rFonts w:asciiTheme="majorBidi" w:hAnsiTheme="majorBidi" w:cstheme="majorBidi"/>
          <w:b/>
        </w:rPr>
        <w:t>I took some courses at another university that look similar to those required at Cal Poly.  Can I get the Cal Poly courses waived?</w:t>
      </w:r>
    </w:p>
    <w:p w14:paraId="77F24E04" w14:textId="446364A3" w:rsidR="001113D8" w:rsidRPr="00701C47" w:rsidRDefault="001113D8" w:rsidP="001113D8">
      <w:pPr>
        <w:ind w:left="360"/>
        <w:rPr>
          <w:rFonts w:asciiTheme="majorBidi" w:hAnsiTheme="majorBidi" w:cstheme="majorBidi"/>
        </w:rPr>
      </w:pPr>
      <w:r w:rsidRPr="00701C47">
        <w:rPr>
          <w:rFonts w:asciiTheme="majorBidi" w:hAnsiTheme="majorBidi" w:cstheme="majorBidi"/>
        </w:rPr>
        <w:t xml:space="preserve">The Education Department has a course equivalency process. You must complete </w:t>
      </w:r>
      <w:r w:rsidRPr="00D85787">
        <w:rPr>
          <w:rFonts w:asciiTheme="majorBidi" w:hAnsiTheme="majorBidi" w:cstheme="majorBidi"/>
        </w:rPr>
        <w:t xml:space="preserve">the </w:t>
      </w:r>
      <w:hyperlink r:id="rId76" w:history="1">
        <w:r w:rsidR="00D85787" w:rsidRPr="00123081">
          <w:rPr>
            <w:rStyle w:val="Hyperlink"/>
          </w:rPr>
          <w:t>Course  Equivalency Request</w:t>
        </w:r>
      </w:hyperlink>
      <w:r w:rsidR="00D85787" w:rsidRPr="00CF4986">
        <w:rPr>
          <w:rStyle w:val="Hyperlink"/>
        </w:rPr>
        <w:t xml:space="preserve"> </w:t>
      </w:r>
      <w:r w:rsidRPr="00D85787">
        <w:rPr>
          <w:rFonts w:asciiTheme="majorBidi" w:hAnsiTheme="majorBidi" w:cstheme="majorBidi"/>
        </w:rPr>
        <w:t>and</w:t>
      </w:r>
      <w:r w:rsidRPr="00701C47">
        <w:rPr>
          <w:rFonts w:asciiTheme="majorBidi" w:hAnsiTheme="majorBidi" w:cstheme="majorBidi"/>
        </w:rPr>
        <w:t xml:space="preserve"> submit it with required documentation (unofficial transcripts, a copy of the catalog description). The form is reviewed for evaluation. You should receive notification regarding the request for equivalency within a few weeks. </w:t>
      </w:r>
    </w:p>
    <w:p w14:paraId="25A7FA99" w14:textId="77777777" w:rsidR="001113D8" w:rsidRPr="00701C47" w:rsidRDefault="001113D8" w:rsidP="001113D8">
      <w:pPr>
        <w:ind w:left="360"/>
        <w:rPr>
          <w:rFonts w:asciiTheme="majorBidi" w:hAnsiTheme="majorBidi" w:cstheme="majorBidi"/>
        </w:rPr>
      </w:pPr>
    </w:p>
    <w:p w14:paraId="38457EE6" w14:textId="77777777" w:rsidR="001113D8" w:rsidRPr="00701C47" w:rsidRDefault="001113D8" w:rsidP="001113D8">
      <w:pPr>
        <w:numPr>
          <w:ilvl w:val="0"/>
          <w:numId w:val="6"/>
        </w:numPr>
        <w:rPr>
          <w:rFonts w:asciiTheme="majorBidi" w:hAnsiTheme="majorBidi" w:cstheme="majorBidi"/>
          <w:b/>
        </w:rPr>
      </w:pPr>
      <w:r w:rsidRPr="00701C47">
        <w:rPr>
          <w:rFonts w:asciiTheme="majorBidi" w:hAnsiTheme="majorBidi" w:cstheme="majorBidi"/>
          <w:b/>
        </w:rPr>
        <w:t>Do you have an online credential program?</w:t>
      </w:r>
    </w:p>
    <w:p w14:paraId="7CF4515F" w14:textId="096C571E" w:rsidR="001113D8" w:rsidRDefault="001113D8" w:rsidP="00D85787">
      <w:pPr>
        <w:ind w:left="360"/>
        <w:rPr>
          <w:rFonts w:asciiTheme="majorBidi" w:hAnsiTheme="majorBidi" w:cstheme="majorBidi"/>
        </w:rPr>
      </w:pPr>
      <w:r w:rsidRPr="00701C47">
        <w:rPr>
          <w:rFonts w:asciiTheme="majorBidi" w:hAnsiTheme="majorBidi" w:cstheme="majorBidi"/>
        </w:rPr>
        <w:t>Credential and master’s courses are offered in a variety of delivery formats, including on-campus (face-to-face), hybrid (part online and part on-campus), and fully online.</w:t>
      </w:r>
      <w:r w:rsidR="00D85787">
        <w:rPr>
          <w:rFonts w:asciiTheme="majorBidi" w:hAnsiTheme="majorBidi" w:cstheme="majorBidi"/>
        </w:rPr>
        <w:t xml:space="preserve"> </w:t>
      </w:r>
      <w:r w:rsidRPr="00701C47">
        <w:rPr>
          <w:rFonts w:asciiTheme="majorBidi" w:hAnsiTheme="majorBidi" w:cstheme="majorBidi"/>
        </w:rPr>
        <w:t>The University course schedule indicates the course delivery format.  We currently do not offer a fully-online credential program.</w:t>
      </w:r>
    </w:p>
    <w:p w14:paraId="1C56E20F" w14:textId="77777777" w:rsidR="005737F7" w:rsidRDefault="005737F7" w:rsidP="00D85787">
      <w:pPr>
        <w:ind w:left="360"/>
        <w:rPr>
          <w:rFonts w:asciiTheme="majorBidi" w:hAnsiTheme="majorBidi" w:cstheme="majorBidi"/>
        </w:rPr>
      </w:pPr>
    </w:p>
    <w:p w14:paraId="55FBFCE4" w14:textId="77777777" w:rsidR="005737F7" w:rsidRPr="00701C47" w:rsidRDefault="005737F7" w:rsidP="005737F7">
      <w:pPr>
        <w:numPr>
          <w:ilvl w:val="0"/>
          <w:numId w:val="6"/>
        </w:numPr>
        <w:rPr>
          <w:rFonts w:asciiTheme="majorBidi" w:hAnsiTheme="majorBidi" w:cstheme="majorBidi"/>
          <w:b/>
        </w:rPr>
      </w:pPr>
      <w:r w:rsidRPr="00701C47">
        <w:rPr>
          <w:rFonts w:asciiTheme="majorBidi" w:hAnsiTheme="majorBidi" w:cstheme="majorBidi"/>
          <w:b/>
        </w:rPr>
        <w:t>I have a teaching credential from out-of-state or from another country.  How do I get a</w:t>
      </w:r>
      <w:r>
        <w:rPr>
          <w:rFonts w:asciiTheme="majorBidi" w:hAnsiTheme="majorBidi" w:cstheme="majorBidi"/>
          <w:b/>
        </w:rPr>
        <w:t xml:space="preserve"> </w:t>
      </w:r>
      <w:r w:rsidRPr="00701C47">
        <w:rPr>
          <w:rFonts w:asciiTheme="majorBidi" w:hAnsiTheme="majorBidi" w:cstheme="majorBidi"/>
          <w:b/>
        </w:rPr>
        <w:t>credential in California?</w:t>
      </w:r>
    </w:p>
    <w:p w14:paraId="3F21A965" w14:textId="4A734113" w:rsidR="005737F7" w:rsidRPr="00701C47" w:rsidRDefault="005737F7" w:rsidP="005737F7">
      <w:pPr>
        <w:ind w:left="360"/>
        <w:rPr>
          <w:rFonts w:asciiTheme="majorBidi" w:hAnsiTheme="majorBidi" w:cstheme="majorBidi"/>
        </w:rPr>
      </w:pPr>
      <w:r>
        <w:rPr>
          <w:rFonts w:asciiTheme="majorBidi" w:hAnsiTheme="majorBidi" w:cstheme="majorBidi"/>
        </w:rPr>
        <w:t>E</w:t>
      </w:r>
      <w:r w:rsidRPr="00701C47">
        <w:rPr>
          <w:rFonts w:asciiTheme="majorBidi" w:hAnsiTheme="majorBidi" w:cstheme="majorBidi"/>
        </w:rPr>
        <w:t xml:space="preserve">ach state and country </w:t>
      </w:r>
      <w:proofErr w:type="gramStart"/>
      <w:r w:rsidRPr="00701C47">
        <w:rPr>
          <w:rFonts w:asciiTheme="majorBidi" w:hAnsiTheme="majorBidi" w:cstheme="majorBidi"/>
        </w:rPr>
        <w:t>has</w:t>
      </w:r>
      <w:proofErr w:type="gramEnd"/>
      <w:r w:rsidRPr="00701C47">
        <w:rPr>
          <w:rFonts w:asciiTheme="majorBidi" w:hAnsiTheme="majorBidi" w:cstheme="majorBidi"/>
        </w:rPr>
        <w:t xml:space="preserve"> different requirements for earning a teaching credential.  The decision as to what additional requirements you will need, if any, comes from the California Commission on Teacher Credentialing (CTC) in Sacramento.  If you are already employed in California, you should start with your district's personnel office; they should get information from Sacramento.  You can also contact Cal Poly’s Credential Analyst, Bldg. 6-20</w:t>
      </w:r>
      <w:r w:rsidR="00AE4F57">
        <w:rPr>
          <w:rFonts w:asciiTheme="majorBidi" w:hAnsiTheme="majorBidi" w:cstheme="majorBidi"/>
        </w:rPr>
        <w:t>8</w:t>
      </w:r>
      <w:r w:rsidRPr="00701C47">
        <w:rPr>
          <w:rFonts w:asciiTheme="majorBidi" w:hAnsiTheme="majorBidi" w:cstheme="majorBidi"/>
        </w:rPr>
        <w:t>.</w:t>
      </w:r>
    </w:p>
    <w:p w14:paraId="002B3D78" w14:textId="77777777" w:rsidR="00571918" w:rsidRPr="00701C47" w:rsidRDefault="00571918" w:rsidP="00D85787">
      <w:pPr>
        <w:ind w:left="360"/>
        <w:rPr>
          <w:rFonts w:asciiTheme="majorBidi" w:hAnsiTheme="majorBidi" w:cstheme="majorBidi"/>
        </w:rPr>
      </w:pPr>
    </w:p>
    <w:p w14:paraId="21CD79C5" w14:textId="77777777" w:rsidR="00571918" w:rsidRPr="00701C47" w:rsidRDefault="00571918" w:rsidP="00571918">
      <w:pPr>
        <w:numPr>
          <w:ilvl w:val="0"/>
          <w:numId w:val="6"/>
        </w:numPr>
        <w:rPr>
          <w:rFonts w:asciiTheme="majorBidi" w:hAnsiTheme="majorBidi" w:cstheme="majorBidi"/>
          <w:b/>
        </w:rPr>
      </w:pPr>
      <w:r w:rsidRPr="00701C47">
        <w:rPr>
          <w:rFonts w:asciiTheme="majorBidi" w:hAnsiTheme="majorBidi" w:cstheme="majorBidi"/>
          <w:b/>
        </w:rPr>
        <w:t>How do I add the Ed</w:t>
      </w:r>
      <w:r>
        <w:rPr>
          <w:rFonts w:asciiTheme="majorBidi" w:hAnsiTheme="majorBidi" w:cstheme="majorBidi"/>
          <w:b/>
        </w:rPr>
        <w:t>ucation</w:t>
      </w:r>
      <w:r w:rsidRPr="00701C47">
        <w:rPr>
          <w:rFonts w:asciiTheme="majorBidi" w:hAnsiTheme="majorBidi" w:cstheme="majorBidi"/>
          <w:b/>
        </w:rPr>
        <w:t xml:space="preserve"> Specialist credential</w:t>
      </w:r>
      <w:r>
        <w:rPr>
          <w:rFonts w:asciiTheme="majorBidi" w:hAnsiTheme="majorBidi" w:cstheme="majorBidi"/>
          <w:b/>
        </w:rPr>
        <w:t xml:space="preserve"> to my credential</w:t>
      </w:r>
      <w:r w:rsidRPr="00701C47">
        <w:rPr>
          <w:rFonts w:asciiTheme="majorBidi" w:hAnsiTheme="majorBidi" w:cstheme="majorBidi"/>
          <w:b/>
        </w:rPr>
        <w:t>?</w:t>
      </w:r>
    </w:p>
    <w:p w14:paraId="62C54CE9" w14:textId="5C6A4140" w:rsidR="00571918" w:rsidRPr="00701C47" w:rsidRDefault="00571918" w:rsidP="00571918">
      <w:pPr>
        <w:ind w:left="360"/>
        <w:rPr>
          <w:rFonts w:asciiTheme="majorBidi" w:hAnsiTheme="majorBidi" w:cstheme="majorBidi"/>
        </w:rPr>
      </w:pPr>
      <w:r w:rsidRPr="00701C47">
        <w:rPr>
          <w:rFonts w:asciiTheme="majorBidi" w:hAnsiTheme="majorBidi" w:cstheme="majorBidi"/>
        </w:rPr>
        <w:t xml:space="preserve">If you are currently enrolled in Cal Poly Pomona’s Multiple or Single Subject program, you will need to file a </w:t>
      </w:r>
      <w:hyperlink r:id="rId77" w:history="1">
        <w:r w:rsidR="005737F7" w:rsidRPr="00582AB7">
          <w:rPr>
            <w:rStyle w:val="Hyperlink"/>
            <w:iCs/>
          </w:rPr>
          <w:t>Petition to Change/Add Credential Objective</w:t>
        </w:r>
      </w:hyperlink>
      <w:r w:rsidR="005737F7" w:rsidRPr="00914E43">
        <w:rPr>
          <w:rFonts w:asciiTheme="majorBidi" w:hAnsiTheme="majorBidi" w:cstheme="majorBidi"/>
        </w:rPr>
        <w:t xml:space="preserve"> </w:t>
      </w:r>
      <w:r w:rsidRPr="00701C47">
        <w:rPr>
          <w:rFonts w:asciiTheme="majorBidi" w:hAnsiTheme="majorBidi" w:cstheme="majorBidi"/>
        </w:rPr>
        <w:t>and attend the Education Specialist Orientation. Contact the Credential Analyst for complete information.</w:t>
      </w:r>
    </w:p>
    <w:p w14:paraId="43E2B2EE" w14:textId="77777777" w:rsidR="001113D8" w:rsidRPr="00701C47" w:rsidRDefault="001113D8" w:rsidP="001113D8">
      <w:pPr>
        <w:ind w:left="360"/>
        <w:rPr>
          <w:rFonts w:asciiTheme="majorBidi" w:hAnsiTheme="majorBidi" w:cstheme="majorBidi"/>
        </w:rPr>
      </w:pPr>
    </w:p>
    <w:p w14:paraId="4137B41A" w14:textId="77777777" w:rsidR="00571918" w:rsidRPr="00701C47" w:rsidRDefault="00571918" w:rsidP="00571918">
      <w:pPr>
        <w:numPr>
          <w:ilvl w:val="0"/>
          <w:numId w:val="6"/>
        </w:numPr>
        <w:rPr>
          <w:rFonts w:asciiTheme="majorBidi" w:hAnsiTheme="majorBidi" w:cstheme="majorBidi"/>
          <w:b/>
        </w:rPr>
      </w:pPr>
      <w:r w:rsidRPr="00701C47">
        <w:rPr>
          <w:rFonts w:asciiTheme="majorBidi" w:hAnsiTheme="majorBidi" w:cstheme="majorBidi"/>
          <w:b/>
        </w:rPr>
        <w:t xml:space="preserve">Can I add the Bilingual Authorization to </w:t>
      </w:r>
      <w:r>
        <w:rPr>
          <w:rFonts w:asciiTheme="majorBidi" w:hAnsiTheme="majorBidi" w:cstheme="majorBidi"/>
          <w:b/>
        </w:rPr>
        <w:t>my</w:t>
      </w:r>
      <w:r w:rsidRPr="00701C47">
        <w:rPr>
          <w:rFonts w:asciiTheme="majorBidi" w:hAnsiTheme="majorBidi" w:cstheme="majorBidi"/>
          <w:b/>
        </w:rPr>
        <w:t xml:space="preserve"> </w:t>
      </w:r>
      <w:r>
        <w:rPr>
          <w:rFonts w:asciiTheme="majorBidi" w:hAnsiTheme="majorBidi" w:cstheme="majorBidi"/>
          <w:b/>
        </w:rPr>
        <w:t>c</w:t>
      </w:r>
      <w:r w:rsidRPr="00701C47">
        <w:rPr>
          <w:rFonts w:asciiTheme="majorBidi" w:hAnsiTheme="majorBidi" w:cstheme="majorBidi"/>
          <w:b/>
        </w:rPr>
        <w:t>redential?</w:t>
      </w:r>
    </w:p>
    <w:p w14:paraId="1E9CA4FF" w14:textId="03F2A967" w:rsidR="00571918" w:rsidRPr="00571918" w:rsidRDefault="00571918" w:rsidP="00571918">
      <w:pPr>
        <w:ind w:left="360"/>
        <w:rPr>
          <w:rFonts w:asciiTheme="majorBidi" w:hAnsiTheme="majorBidi" w:cstheme="majorBidi"/>
          <w:b/>
        </w:rPr>
      </w:pPr>
      <w:r w:rsidRPr="00701C47">
        <w:rPr>
          <w:rFonts w:asciiTheme="majorBidi" w:hAnsiTheme="majorBidi" w:cstheme="majorBidi"/>
        </w:rPr>
        <w:t xml:space="preserve">See the Bilingual Authorization </w:t>
      </w:r>
      <w:hyperlink r:id="rId78" w:history="1">
        <w:r w:rsidRPr="00701C47">
          <w:rPr>
            <w:rStyle w:val="Hyperlink"/>
          </w:rPr>
          <w:t>website</w:t>
        </w:r>
      </w:hyperlink>
      <w:r w:rsidRPr="00701C47">
        <w:rPr>
          <w:rFonts w:asciiTheme="majorBidi" w:hAnsiTheme="majorBidi" w:cstheme="majorBidi"/>
        </w:rPr>
        <w:t>, or contact the Bilingual program coordinator, Dr. Myriam Casimir</w:t>
      </w:r>
      <w:r>
        <w:rPr>
          <w:rFonts w:asciiTheme="majorBidi" w:hAnsiTheme="majorBidi" w:cstheme="majorBidi"/>
        </w:rPr>
        <w:t xml:space="preserve">, </w:t>
      </w:r>
      <w:hyperlink r:id="rId79" w:history="1">
        <w:r w:rsidRPr="00734D66">
          <w:rPr>
            <w:rStyle w:val="Hyperlink"/>
          </w:rPr>
          <w:t>mcasimir@cpp.edu</w:t>
        </w:r>
      </w:hyperlink>
      <w:r w:rsidRPr="00701C47">
        <w:rPr>
          <w:rFonts w:asciiTheme="majorBidi" w:hAnsiTheme="majorBidi" w:cstheme="majorBidi"/>
        </w:rPr>
        <w:t>, for the most current information.</w:t>
      </w:r>
    </w:p>
    <w:p w14:paraId="15AD6C97" w14:textId="77777777" w:rsidR="00571918" w:rsidRDefault="00571918" w:rsidP="00571918">
      <w:pPr>
        <w:ind w:left="360"/>
        <w:rPr>
          <w:rFonts w:asciiTheme="majorBidi" w:hAnsiTheme="majorBidi" w:cstheme="majorBidi"/>
          <w:b/>
        </w:rPr>
      </w:pPr>
    </w:p>
    <w:p w14:paraId="6AF73365" w14:textId="7A728035" w:rsidR="001113D8" w:rsidRPr="00701C47" w:rsidRDefault="001113D8" w:rsidP="00571918">
      <w:pPr>
        <w:numPr>
          <w:ilvl w:val="0"/>
          <w:numId w:val="6"/>
        </w:numPr>
        <w:rPr>
          <w:rFonts w:asciiTheme="majorBidi" w:hAnsiTheme="majorBidi" w:cstheme="majorBidi"/>
          <w:b/>
        </w:rPr>
      </w:pPr>
      <w:r w:rsidRPr="00701C47">
        <w:rPr>
          <w:rFonts w:asciiTheme="majorBidi" w:hAnsiTheme="majorBidi" w:cstheme="majorBidi"/>
          <w:b/>
        </w:rPr>
        <w:t>I have a job offer and the district wants me to be an Intern.  How do I apply for the Intern program?</w:t>
      </w:r>
    </w:p>
    <w:p w14:paraId="2F281F6F" w14:textId="3C5C2D93" w:rsidR="001113D8" w:rsidRPr="00571918" w:rsidRDefault="001113D8" w:rsidP="00571918">
      <w:pPr>
        <w:ind w:left="360"/>
        <w:rPr>
          <w:rFonts w:asciiTheme="majorBidi" w:eastAsia="Calibri" w:hAnsiTheme="majorBidi" w:cstheme="majorBidi"/>
        </w:rPr>
      </w:pPr>
      <w:r w:rsidRPr="00701C47">
        <w:rPr>
          <w:rFonts w:asciiTheme="majorBidi" w:hAnsiTheme="majorBidi" w:cstheme="majorBidi"/>
        </w:rPr>
        <w:t>Contact our Intern Director Mr. Nick Salerno</w:t>
      </w:r>
      <w:r w:rsidRPr="00701C47">
        <w:rPr>
          <w:rFonts w:asciiTheme="majorBidi" w:eastAsia="Calibri" w:hAnsiTheme="majorBidi" w:cstheme="majorBidi"/>
        </w:rPr>
        <w:t xml:space="preserve">, </w:t>
      </w:r>
      <w:hyperlink r:id="rId80" w:history="1">
        <w:r w:rsidRPr="00701C47">
          <w:rPr>
            <w:rStyle w:val="Hyperlink"/>
            <w:rFonts w:eastAsia="Calibri"/>
          </w:rPr>
          <w:t>njsalerno@cpp.edu</w:t>
        </w:r>
      </w:hyperlink>
      <w:r w:rsidRPr="00701C47">
        <w:rPr>
          <w:rFonts w:asciiTheme="majorBidi" w:eastAsia="Calibri" w:hAnsiTheme="majorBidi" w:cstheme="majorBidi"/>
        </w:rPr>
        <w:t xml:space="preserve"> and check the </w:t>
      </w:r>
      <w:hyperlink r:id="rId81" w:history="1">
        <w:r w:rsidRPr="00701C47">
          <w:rPr>
            <w:rStyle w:val="Hyperlink"/>
            <w:rFonts w:eastAsia="Calibri"/>
          </w:rPr>
          <w:t>website</w:t>
        </w:r>
      </w:hyperlink>
      <w:r w:rsidRPr="00701C47">
        <w:rPr>
          <w:rFonts w:asciiTheme="majorBidi" w:eastAsia="Calibri" w:hAnsiTheme="majorBidi" w:cstheme="majorBidi"/>
        </w:rPr>
        <w:t xml:space="preserve"> for complete information.</w:t>
      </w:r>
    </w:p>
    <w:p w14:paraId="314AC456" w14:textId="77777777" w:rsidR="001113D8" w:rsidRPr="00701C47" w:rsidRDefault="001113D8" w:rsidP="001113D8">
      <w:pPr>
        <w:ind w:left="360"/>
        <w:rPr>
          <w:rFonts w:asciiTheme="majorBidi" w:hAnsiTheme="majorBidi" w:cstheme="majorBidi"/>
        </w:rPr>
      </w:pPr>
    </w:p>
    <w:p w14:paraId="0C7F5040" w14:textId="77777777" w:rsidR="00571918" w:rsidRPr="00701C47" w:rsidRDefault="00571918" w:rsidP="00571918">
      <w:pPr>
        <w:numPr>
          <w:ilvl w:val="0"/>
          <w:numId w:val="6"/>
        </w:numPr>
        <w:rPr>
          <w:rFonts w:asciiTheme="majorBidi" w:hAnsiTheme="majorBidi" w:cstheme="majorBidi"/>
          <w:b/>
        </w:rPr>
      </w:pPr>
      <w:r w:rsidRPr="00701C47">
        <w:rPr>
          <w:rFonts w:asciiTheme="majorBidi" w:hAnsiTheme="majorBidi" w:cstheme="majorBidi"/>
          <w:b/>
        </w:rPr>
        <w:t>I’m already teaching in a classroom on an Intern credential.  Can I use this setting to complete my Clinical Practice?</w:t>
      </w:r>
    </w:p>
    <w:p w14:paraId="1EBF8E10" w14:textId="046E367F" w:rsidR="00571918" w:rsidRPr="00701C47" w:rsidRDefault="00571918" w:rsidP="00571918">
      <w:pPr>
        <w:ind w:left="360"/>
        <w:rPr>
          <w:rFonts w:asciiTheme="majorBidi" w:hAnsiTheme="majorBidi" w:cstheme="majorBidi"/>
        </w:rPr>
      </w:pPr>
      <w:r w:rsidRPr="00701C47">
        <w:rPr>
          <w:rFonts w:asciiTheme="majorBidi" w:hAnsiTheme="majorBidi" w:cstheme="majorBidi"/>
        </w:rPr>
        <w:t xml:space="preserve">Yes, you may use your employment setting, </w:t>
      </w:r>
      <w:r w:rsidRPr="00571918">
        <w:rPr>
          <w:rFonts w:asciiTheme="majorBidi" w:hAnsiTheme="majorBidi" w:cstheme="majorBidi"/>
        </w:rPr>
        <w:t>as long as</w:t>
      </w:r>
      <w:r w:rsidRPr="00701C47">
        <w:rPr>
          <w:rFonts w:asciiTheme="majorBidi" w:hAnsiTheme="majorBidi" w:cstheme="majorBidi"/>
        </w:rPr>
        <w:t xml:space="preserve"> it is appropriate to the credential you are earning, and it is a school with which Cal Poly has an Intern agreement</w:t>
      </w:r>
      <w:r>
        <w:rPr>
          <w:rFonts w:asciiTheme="majorBidi" w:hAnsiTheme="majorBidi" w:cstheme="majorBidi"/>
        </w:rPr>
        <w:t>. C</w:t>
      </w:r>
      <w:r w:rsidRPr="00701C47">
        <w:rPr>
          <w:rFonts w:asciiTheme="majorBidi" w:hAnsiTheme="majorBidi" w:cstheme="majorBidi"/>
        </w:rPr>
        <w:t xml:space="preserve">ontact the Credential Analyst for additional information. See the </w:t>
      </w:r>
      <w:hyperlink r:id="rId82" w:history="1">
        <w:r w:rsidRPr="00701C47">
          <w:rPr>
            <w:rStyle w:val="Hyperlink"/>
          </w:rPr>
          <w:t>Intern program website</w:t>
        </w:r>
      </w:hyperlink>
      <w:r w:rsidRPr="00701C47">
        <w:rPr>
          <w:rFonts w:asciiTheme="majorBidi" w:hAnsiTheme="majorBidi" w:cstheme="majorBidi"/>
        </w:rPr>
        <w:t xml:space="preserve"> for more information.</w:t>
      </w:r>
    </w:p>
    <w:p w14:paraId="0596E4FA" w14:textId="77777777" w:rsidR="001113D8" w:rsidRPr="00701C47" w:rsidRDefault="001113D8" w:rsidP="001113D8">
      <w:pPr>
        <w:rPr>
          <w:rFonts w:asciiTheme="majorBidi" w:hAnsiTheme="majorBidi" w:cstheme="majorBidi"/>
        </w:rPr>
      </w:pPr>
    </w:p>
    <w:p w14:paraId="6E3E1196" w14:textId="77777777" w:rsidR="00571918" w:rsidRPr="00701C47" w:rsidRDefault="00571918" w:rsidP="00571918">
      <w:pPr>
        <w:numPr>
          <w:ilvl w:val="0"/>
          <w:numId w:val="6"/>
        </w:numPr>
        <w:rPr>
          <w:rFonts w:asciiTheme="majorBidi" w:hAnsiTheme="majorBidi" w:cstheme="majorBidi"/>
          <w:b/>
        </w:rPr>
      </w:pPr>
      <w:r w:rsidRPr="00701C47">
        <w:rPr>
          <w:rFonts w:asciiTheme="majorBidi" w:hAnsiTheme="majorBidi" w:cstheme="majorBidi"/>
          <w:b/>
        </w:rPr>
        <w:t>I teach in a non-public school.  Can I use this setting to complete my Clinical Practice?</w:t>
      </w:r>
    </w:p>
    <w:p w14:paraId="5E3590EA" w14:textId="480550BA" w:rsidR="00571918" w:rsidRDefault="00571918" w:rsidP="00571918">
      <w:pPr>
        <w:ind w:left="360"/>
        <w:rPr>
          <w:rFonts w:asciiTheme="majorBidi" w:hAnsiTheme="majorBidi" w:cstheme="majorBidi"/>
        </w:rPr>
      </w:pPr>
      <w:r w:rsidRPr="00701C47">
        <w:rPr>
          <w:rFonts w:asciiTheme="majorBidi" w:hAnsiTheme="majorBidi" w:cstheme="majorBidi"/>
        </w:rPr>
        <w:t xml:space="preserve">We do not allow Clinical Practice in non-public schools (NPS). </w:t>
      </w:r>
    </w:p>
    <w:p w14:paraId="619FDF84" w14:textId="77777777" w:rsidR="001113D8" w:rsidRPr="00701C47" w:rsidRDefault="001113D8" w:rsidP="001113D8">
      <w:pPr>
        <w:rPr>
          <w:rFonts w:asciiTheme="majorBidi" w:hAnsiTheme="majorBidi" w:cstheme="majorBidi"/>
        </w:rPr>
      </w:pPr>
    </w:p>
    <w:p w14:paraId="555FD625" w14:textId="77777777" w:rsidR="001113D8" w:rsidRPr="00701C47" w:rsidRDefault="001113D8" w:rsidP="001113D8">
      <w:pPr>
        <w:numPr>
          <w:ilvl w:val="0"/>
          <w:numId w:val="6"/>
        </w:numPr>
        <w:rPr>
          <w:rFonts w:asciiTheme="majorBidi" w:hAnsiTheme="majorBidi" w:cstheme="majorBidi"/>
          <w:b/>
        </w:rPr>
      </w:pPr>
      <w:r w:rsidRPr="00701C47">
        <w:rPr>
          <w:rFonts w:asciiTheme="majorBidi" w:hAnsiTheme="majorBidi" w:cstheme="majorBidi"/>
          <w:b/>
        </w:rPr>
        <w:t>What is the GWT?</w:t>
      </w:r>
    </w:p>
    <w:p w14:paraId="58A73111" w14:textId="7935088F" w:rsidR="001113D8" w:rsidRPr="00701C47" w:rsidRDefault="001113D8" w:rsidP="001113D8">
      <w:pPr>
        <w:ind w:left="360"/>
        <w:rPr>
          <w:rFonts w:asciiTheme="majorBidi" w:hAnsiTheme="majorBidi" w:cstheme="majorBidi"/>
        </w:rPr>
      </w:pPr>
      <w:r w:rsidRPr="00701C47">
        <w:rPr>
          <w:rFonts w:asciiTheme="majorBidi" w:hAnsiTheme="majorBidi" w:cstheme="majorBidi"/>
        </w:rPr>
        <w:t xml:space="preserve">The Graduate Writing Test (GWT) is required for admission to the Education Department </w:t>
      </w:r>
      <w:hyperlink r:id="rId83" w:history="1">
        <w:r w:rsidRPr="00701C47">
          <w:rPr>
            <w:rStyle w:val="Hyperlink"/>
          </w:rPr>
          <w:t>Master’s Degree program</w:t>
        </w:r>
      </w:hyperlink>
      <w:r w:rsidRPr="00701C47">
        <w:rPr>
          <w:rFonts w:asciiTheme="majorBidi" w:hAnsiTheme="majorBidi" w:cstheme="majorBidi"/>
        </w:rPr>
        <w:t xml:space="preserve"> at Cal Poly.</w:t>
      </w:r>
      <w:r w:rsidR="00AE4F57">
        <w:rPr>
          <w:rFonts w:asciiTheme="majorBidi" w:hAnsiTheme="majorBidi" w:cstheme="majorBidi"/>
        </w:rPr>
        <w:t xml:space="preserve"> </w:t>
      </w:r>
      <w:r w:rsidRPr="00701C47">
        <w:rPr>
          <w:rFonts w:asciiTheme="majorBidi" w:hAnsiTheme="majorBidi" w:cstheme="majorBidi"/>
        </w:rPr>
        <w:t xml:space="preserve">If you anticipate pursuing a Master's Degree in Education, then you should </w:t>
      </w:r>
      <w:r w:rsidR="005E2086" w:rsidRPr="00701C47">
        <w:rPr>
          <w:rFonts w:asciiTheme="majorBidi" w:hAnsiTheme="majorBidi" w:cstheme="majorBidi"/>
        </w:rPr>
        <w:t>plan</w:t>
      </w:r>
      <w:r w:rsidRPr="00701C47">
        <w:rPr>
          <w:rFonts w:asciiTheme="majorBidi" w:hAnsiTheme="majorBidi" w:cstheme="majorBidi"/>
        </w:rPr>
        <w:t xml:space="preserve"> to take the GWT </w:t>
      </w:r>
      <w:r w:rsidRPr="005737F7">
        <w:rPr>
          <w:rFonts w:asciiTheme="majorBidi" w:hAnsiTheme="majorBidi" w:cstheme="majorBidi"/>
        </w:rPr>
        <w:t>prior to beginning</w:t>
      </w:r>
      <w:r w:rsidR="005737F7">
        <w:rPr>
          <w:rFonts w:asciiTheme="majorBidi" w:hAnsiTheme="majorBidi" w:cstheme="majorBidi"/>
        </w:rPr>
        <w:t xml:space="preserve"> </w:t>
      </w:r>
      <w:r w:rsidRPr="00701C47">
        <w:rPr>
          <w:rFonts w:asciiTheme="majorBidi" w:hAnsiTheme="majorBidi" w:cstheme="majorBidi"/>
        </w:rPr>
        <w:t>the MA Research Core courses.</w:t>
      </w:r>
    </w:p>
    <w:p w14:paraId="21123B09" w14:textId="77777777" w:rsidR="001113D8" w:rsidRPr="00701C47" w:rsidRDefault="001113D8" w:rsidP="001113D8">
      <w:pPr>
        <w:rPr>
          <w:rFonts w:asciiTheme="majorBidi" w:hAnsiTheme="majorBidi" w:cstheme="majorBidi"/>
        </w:rPr>
      </w:pPr>
    </w:p>
    <w:p w14:paraId="536F8449" w14:textId="77777777" w:rsidR="001113D8" w:rsidRPr="00701C47" w:rsidRDefault="001113D8" w:rsidP="001113D8">
      <w:pPr>
        <w:numPr>
          <w:ilvl w:val="0"/>
          <w:numId w:val="6"/>
        </w:numPr>
        <w:rPr>
          <w:rFonts w:asciiTheme="majorBidi" w:hAnsiTheme="majorBidi" w:cstheme="majorBidi"/>
          <w:b/>
        </w:rPr>
      </w:pPr>
      <w:r w:rsidRPr="00701C47">
        <w:rPr>
          <w:rFonts w:asciiTheme="majorBidi" w:hAnsiTheme="majorBidi" w:cstheme="majorBidi"/>
          <w:b/>
        </w:rPr>
        <w:t>Can I get a Master's degree as part of my credential program?</w:t>
      </w:r>
    </w:p>
    <w:p w14:paraId="7832D150" w14:textId="75CCB373" w:rsidR="001113D8" w:rsidRPr="00701C47" w:rsidRDefault="001113D8" w:rsidP="001113D8">
      <w:pPr>
        <w:ind w:left="360"/>
        <w:rPr>
          <w:rFonts w:asciiTheme="majorBidi" w:hAnsiTheme="majorBidi" w:cstheme="majorBidi"/>
        </w:rPr>
      </w:pPr>
      <w:r w:rsidRPr="00701C47">
        <w:rPr>
          <w:rFonts w:asciiTheme="majorBidi" w:hAnsiTheme="majorBidi" w:cstheme="majorBidi"/>
        </w:rPr>
        <w:t xml:space="preserve">The Education Department offers the M.A. in Education degree with several emphasis options.  Some of the required courses will apply toward the M.A.  Information about Cal Poly's M.A. can be found on the </w:t>
      </w:r>
      <w:hyperlink r:id="rId84" w:history="1">
        <w:r w:rsidRPr="00701C47">
          <w:rPr>
            <w:rStyle w:val="Hyperlink"/>
          </w:rPr>
          <w:t>website</w:t>
        </w:r>
      </w:hyperlink>
      <w:r w:rsidRPr="00701C47">
        <w:rPr>
          <w:rFonts w:asciiTheme="majorBidi" w:hAnsiTheme="majorBidi" w:cstheme="majorBidi"/>
        </w:rPr>
        <w:t xml:space="preserve">.  </w:t>
      </w:r>
    </w:p>
    <w:p w14:paraId="5094E060" w14:textId="77777777" w:rsidR="001113D8" w:rsidRPr="00701C47" w:rsidRDefault="001113D8" w:rsidP="001113D8">
      <w:pPr>
        <w:ind w:left="360"/>
        <w:rPr>
          <w:rFonts w:asciiTheme="majorBidi" w:hAnsiTheme="majorBidi" w:cstheme="majorBidi"/>
        </w:rPr>
      </w:pPr>
    </w:p>
    <w:p w14:paraId="44EFF8BD" w14:textId="77777777" w:rsidR="005737F7" w:rsidRPr="00701C47" w:rsidRDefault="005737F7">
      <w:pPr>
        <w:ind w:left="360"/>
        <w:rPr>
          <w:rFonts w:asciiTheme="majorBidi" w:hAnsiTheme="majorBidi" w:cstheme="majorBidi"/>
        </w:rPr>
      </w:pPr>
    </w:p>
    <w:sectPr w:rsidR="005737F7" w:rsidRPr="00701C47" w:rsidSect="001B3E2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7ACA" w14:textId="77777777" w:rsidR="004148B6" w:rsidRDefault="004148B6">
      <w:r>
        <w:separator/>
      </w:r>
    </w:p>
    <w:p w14:paraId="75249483" w14:textId="77777777" w:rsidR="004148B6" w:rsidRDefault="004148B6"/>
  </w:endnote>
  <w:endnote w:type="continuationSeparator" w:id="0">
    <w:p w14:paraId="311C5A35" w14:textId="77777777" w:rsidR="004148B6" w:rsidRDefault="004148B6">
      <w:r>
        <w:continuationSeparator/>
      </w:r>
    </w:p>
    <w:p w14:paraId="27BD6917" w14:textId="77777777" w:rsidR="004148B6" w:rsidRDefault="0041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CB99" w14:textId="093F5270" w:rsidR="00243C1F" w:rsidRPr="00293250" w:rsidRDefault="00243C1F" w:rsidP="00293250">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A222" w14:textId="77777777" w:rsidR="004148B6" w:rsidRDefault="004148B6">
      <w:r>
        <w:separator/>
      </w:r>
    </w:p>
    <w:p w14:paraId="1B39C24D" w14:textId="77777777" w:rsidR="004148B6" w:rsidRDefault="004148B6"/>
  </w:footnote>
  <w:footnote w:type="continuationSeparator" w:id="0">
    <w:p w14:paraId="533672C7" w14:textId="77777777" w:rsidR="004148B6" w:rsidRDefault="004148B6">
      <w:r>
        <w:continuationSeparator/>
      </w:r>
    </w:p>
    <w:p w14:paraId="6ADE25CA" w14:textId="77777777" w:rsidR="004148B6" w:rsidRDefault="00414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066387"/>
      <w:docPartObj>
        <w:docPartGallery w:val="Page Numbers (Top of Page)"/>
        <w:docPartUnique/>
      </w:docPartObj>
    </w:sdtPr>
    <w:sdtEndPr>
      <w:rPr>
        <w:rStyle w:val="PageNumber"/>
      </w:rPr>
    </w:sdtEndPr>
    <w:sdtContent>
      <w:p w14:paraId="09D9B6E4" w14:textId="3418AEB6" w:rsidR="00243C1F" w:rsidRDefault="00243C1F" w:rsidP="009870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FC23" w14:textId="77777777" w:rsidR="00243C1F" w:rsidRDefault="00243C1F" w:rsidP="002932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07ED" w14:textId="77777777" w:rsidR="00243C1F" w:rsidRDefault="00243C1F" w:rsidP="001B3E2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047701"/>
      <w:docPartObj>
        <w:docPartGallery w:val="Page Numbers (Top of Page)"/>
        <w:docPartUnique/>
      </w:docPartObj>
    </w:sdtPr>
    <w:sdtEndPr>
      <w:rPr>
        <w:rStyle w:val="PageNumber"/>
      </w:rPr>
    </w:sdtEndPr>
    <w:sdtContent>
      <w:p w14:paraId="68322AD7" w14:textId="2015A58E" w:rsidR="00243C1F" w:rsidRDefault="00243C1F" w:rsidP="009870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C12E40" w14:textId="77777777" w:rsidR="00243C1F" w:rsidRPr="00917EC2" w:rsidRDefault="00243C1F" w:rsidP="00293250">
    <w:pPr>
      <w:pStyle w:val="Header"/>
      <w:ind w:right="360"/>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E58"/>
    <w:multiLevelType w:val="hybridMultilevel"/>
    <w:tmpl w:val="E6643A64"/>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80" w:hanging="360"/>
      </w:pPr>
      <w:rPr>
        <w:rFonts w:ascii="Symbol" w:hAnsi="Symbol" w:hint="default"/>
        <w:b/>
      </w:rPr>
    </w:lvl>
    <w:lvl w:ilvl="2" w:tplc="0409001B">
      <w:start w:val="1"/>
      <w:numFmt w:val="lowerRoman"/>
      <w:lvlText w:val="%3."/>
      <w:lvlJc w:val="right"/>
      <w:pPr>
        <w:tabs>
          <w:tab w:val="num" w:pos="1210"/>
        </w:tabs>
        <w:ind w:left="1210" w:hanging="180"/>
      </w:pPr>
    </w:lvl>
    <w:lvl w:ilvl="3" w:tplc="0409000F" w:tentative="1">
      <w:start w:val="1"/>
      <w:numFmt w:val="decimal"/>
      <w:lvlText w:val="%4."/>
      <w:lvlJc w:val="left"/>
      <w:pPr>
        <w:tabs>
          <w:tab w:val="num" w:pos="1930"/>
        </w:tabs>
        <w:ind w:left="1930" w:hanging="360"/>
      </w:pPr>
    </w:lvl>
    <w:lvl w:ilvl="4" w:tplc="04090019" w:tentative="1">
      <w:start w:val="1"/>
      <w:numFmt w:val="lowerLetter"/>
      <w:lvlText w:val="%5."/>
      <w:lvlJc w:val="left"/>
      <w:pPr>
        <w:tabs>
          <w:tab w:val="num" w:pos="2650"/>
        </w:tabs>
        <w:ind w:left="2650" w:hanging="360"/>
      </w:pPr>
    </w:lvl>
    <w:lvl w:ilvl="5" w:tplc="0409001B" w:tentative="1">
      <w:start w:val="1"/>
      <w:numFmt w:val="lowerRoman"/>
      <w:lvlText w:val="%6."/>
      <w:lvlJc w:val="right"/>
      <w:pPr>
        <w:tabs>
          <w:tab w:val="num" w:pos="3370"/>
        </w:tabs>
        <w:ind w:left="3370" w:hanging="180"/>
      </w:pPr>
    </w:lvl>
    <w:lvl w:ilvl="6" w:tplc="0409000F" w:tentative="1">
      <w:start w:val="1"/>
      <w:numFmt w:val="decimal"/>
      <w:lvlText w:val="%7."/>
      <w:lvlJc w:val="left"/>
      <w:pPr>
        <w:tabs>
          <w:tab w:val="num" w:pos="4090"/>
        </w:tabs>
        <w:ind w:left="4090" w:hanging="360"/>
      </w:pPr>
    </w:lvl>
    <w:lvl w:ilvl="7" w:tplc="04090019" w:tentative="1">
      <w:start w:val="1"/>
      <w:numFmt w:val="lowerLetter"/>
      <w:lvlText w:val="%8."/>
      <w:lvlJc w:val="left"/>
      <w:pPr>
        <w:tabs>
          <w:tab w:val="num" w:pos="4810"/>
        </w:tabs>
        <w:ind w:left="4810" w:hanging="360"/>
      </w:pPr>
    </w:lvl>
    <w:lvl w:ilvl="8" w:tplc="0409001B" w:tentative="1">
      <w:start w:val="1"/>
      <w:numFmt w:val="lowerRoman"/>
      <w:lvlText w:val="%9."/>
      <w:lvlJc w:val="right"/>
      <w:pPr>
        <w:tabs>
          <w:tab w:val="num" w:pos="5530"/>
        </w:tabs>
        <w:ind w:left="5530" w:hanging="180"/>
      </w:pPr>
    </w:lvl>
  </w:abstractNum>
  <w:abstractNum w:abstractNumId="1" w15:restartNumberingAfterBreak="0">
    <w:nsid w:val="0235564F"/>
    <w:multiLevelType w:val="hybridMultilevel"/>
    <w:tmpl w:val="CD3C327E"/>
    <w:lvl w:ilvl="0" w:tplc="258CDC90">
      <w:start w:val="1"/>
      <w:numFmt w:val="decimal"/>
      <w:lvlText w:val="%1."/>
      <w:lvlJc w:val="left"/>
      <w:pPr>
        <w:ind w:left="77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2546D"/>
    <w:multiLevelType w:val="multilevel"/>
    <w:tmpl w:val="3BC447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9B38AA"/>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4" w15:restartNumberingAfterBreak="0">
    <w:nsid w:val="083A51E2"/>
    <w:multiLevelType w:val="multilevel"/>
    <w:tmpl w:val="4D1C902C"/>
    <w:lvl w:ilvl="0">
      <w:start w:val="4"/>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14EFB"/>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6" w15:restartNumberingAfterBreak="0">
    <w:nsid w:val="0E82325B"/>
    <w:multiLevelType w:val="hybridMultilevel"/>
    <w:tmpl w:val="31E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45C7"/>
    <w:multiLevelType w:val="multilevel"/>
    <w:tmpl w:val="72F23656"/>
    <w:lvl w:ilvl="0">
      <w:start w:val="3"/>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1446B"/>
    <w:multiLevelType w:val="hybridMultilevel"/>
    <w:tmpl w:val="1C70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4597"/>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10" w15:restartNumberingAfterBreak="0">
    <w:nsid w:val="1B8026DC"/>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11" w15:restartNumberingAfterBreak="0">
    <w:nsid w:val="20533AC3"/>
    <w:multiLevelType w:val="hybridMultilevel"/>
    <w:tmpl w:val="233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84A05"/>
    <w:multiLevelType w:val="hybridMultilevel"/>
    <w:tmpl w:val="ABA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62EE1"/>
    <w:multiLevelType w:val="multilevel"/>
    <w:tmpl w:val="69D23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93133"/>
    <w:multiLevelType w:val="multilevel"/>
    <w:tmpl w:val="69D239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08697E"/>
    <w:multiLevelType w:val="hybridMultilevel"/>
    <w:tmpl w:val="1B62E990"/>
    <w:lvl w:ilvl="0" w:tplc="7CE86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407D3"/>
    <w:multiLevelType w:val="singleLevel"/>
    <w:tmpl w:val="0FC66626"/>
    <w:lvl w:ilvl="0">
      <w:start w:val="1"/>
      <w:numFmt w:val="decimal"/>
      <w:lvlText w:val="%1."/>
      <w:lvlJc w:val="left"/>
      <w:pPr>
        <w:tabs>
          <w:tab w:val="num" w:pos="360"/>
        </w:tabs>
        <w:ind w:left="360" w:hanging="360"/>
      </w:pPr>
      <w:rPr>
        <w:rFonts w:hint="default"/>
        <w:b/>
      </w:rPr>
    </w:lvl>
  </w:abstractNum>
  <w:abstractNum w:abstractNumId="17" w15:restartNumberingAfterBreak="0">
    <w:nsid w:val="31AF4B6B"/>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38611F7A"/>
    <w:multiLevelType w:val="hybridMultilevel"/>
    <w:tmpl w:val="724C63C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74BC4"/>
    <w:multiLevelType w:val="hybridMultilevel"/>
    <w:tmpl w:val="C3A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32750"/>
    <w:multiLevelType w:val="hybridMultilevel"/>
    <w:tmpl w:val="B5FC144A"/>
    <w:lvl w:ilvl="0" w:tplc="74B6ED4E">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61647"/>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93515"/>
    <w:multiLevelType w:val="hybridMultilevel"/>
    <w:tmpl w:val="46A6D35A"/>
    <w:lvl w:ilvl="0" w:tplc="AA225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C59AE"/>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A07CE"/>
    <w:multiLevelType w:val="hybridMultilevel"/>
    <w:tmpl w:val="44E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0462F"/>
    <w:multiLevelType w:val="hybridMultilevel"/>
    <w:tmpl w:val="576642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BDE1914"/>
    <w:multiLevelType w:val="hybridMultilevel"/>
    <w:tmpl w:val="8A90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3C52B2"/>
    <w:multiLevelType w:val="hybridMultilevel"/>
    <w:tmpl w:val="61C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D21C7"/>
    <w:multiLevelType w:val="multilevel"/>
    <w:tmpl w:val="FF060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A1A6D"/>
    <w:multiLevelType w:val="multilevel"/>
    <w:tmpl w:val="0EC05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E9C2D61"/>
    <w:multiLevelType w:val="hybridMultilevel"/>
    <w:tmpl w:val="4DA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034F8"/>
    <w:multiLevelType w:val="hybridMultilevel"/>
    <w:tmpl w:val="977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40E60"/>
    <w:multiLevelType w:val="hybridMultilevel"/>
    <w:tmpl w:val="782A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F5"/>
    <w:multiLevelType w:val="multilevel"/>
    <w:tmpl w:val="BEE8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511F05"/>
    <w:multiLevelType w:val="multilevel"/>
    <w:tmpl w:val="8E0833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8326B"/>
    <w:multiLevelType w:val="hybridMultilevel"/>
    <w:tmpl w:val="DEF4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243B5"/>
    <w:multiLevelType w:val="hybridMultilevel"/>
    <w:tmpl w:val="9716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945A7"/>
    <w:multiLevelType w:val="hybridMultilevel"/>
    <w:tmpl w:val="C3228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66E3B"/>
    <w:multiLevelType w:val="hybridMultilevel"/>
    <w:tmpl w:val="350A4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A346EB"/>
    <w:multiLevelType w:val="hybridMultilevel"/>
    <w:tmpl w:val="BDB8C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9"/>
  </w:num>
  <w:num w:numId="4">
    <w:abstractNumId w:val="3"/>
  </w:num>
  <w:num w:numId="5">
    <w:abstractNumId w:val="10"/>
  </w:num>
  <w:num w:numId="6">
    <w:abstractNumId w:val="16"/>
  </w:num>
  <w:num w:numId="7">
    <w:abstractNumId w:val="39"/>
  </w:num>
  <w:num w:numId="8">
    <w:abstractNumId w:val="20"/>
  </w:num>
  <w:num w:numId="9">
    <w:abstractNumId w:val="21"/>
  </w:num>
  <w:num w:numId="10">
    <w:abstractNumId w:val="23"/>
  </w:num>
  <w:num w:numId="11">
    <w:abstractNumId w:val="35"/>
  </w:num>
  <w:num w:numId="12">
    <w:abstractNumId w:val="11"/>
  </w:num>
  <w:num w:numId="13">
    <w:abstractNumId w:val="37"/>
  </w:num>
  <w:num w:numId="14">
    <w:abstractNumId w:val="25"/>
  </w:num>
  <w:num w:numId="15">
    <w:abstractNumId w:val="31"/>
  </w:num>
  <w:num w:numId="16">
    <w:abstractNumId w:val="15"/>
  </w:num>
  <w:num w:numId="17">
    <w:abstractNumId w:val="0"/>
  </w:num>
  <w:num w:numId="18">
    <w:abstractNumId w:val="24"/>
  </w:num>
  <w:num w:numId="19">
    <w:abstractNumId w:val="8"/>
  </w:num>
  <w:num w:numId="20">
    <w:abstractNumId w:val="12"/>
  </w:num>
  <w:num w:numId="21">
    <w:abstractNumId w:val="6"/>
  </w:num>
  <w:num w:numId="22">
    <w:abstractNumId w:val="33"/>
  </w:num>
  <w:num w:numId="23">
    <w:abstractNumId w:val="29"/>
  </w:num>
  <w:num w:numId="24">
    <w:abstractNumId w:val="28"/>
  </w:num>
  <w:num w:numId="25">
    <w:abstractNumId w:val="13"/>
  </w:num>
  <w:num w:numId="26">
    <w:abstractNumId w:val="4"/>
  </w:num>
  <w:num w:numId="27">
    <w:abstractNumId w:val="34"/>
  </w:num>
  <w:num w:numId="28">
    <w:abstractNumId w:val="18"/>
  </w:num>
  <w:num w:numId="29">
    <w:abstractNumId w:val="38"/>
  </w:num>
  <w:num w:numId="30">
    <w:abstractNumId w:val="27"/>
  </w:num>
  <w:num w:numId="31">
    <w:abstractNumId w:val="32"/>
  </w:num>
  <w:num w:numId="32">
    <w:abstractNumId w:val="26"/>
  </w:num>
  <w:num w:numId="33">
    <w:abstractNumId w:val="36"/>
  </w:num>
  <w:num w:numId="34">
    <w:abstractNumId w:val="22"/>
  </w:num>
  <w:num w:numId="35">
    <w:abstractNumId w:val="1"/>
  </w:num>
  <w:num w:numId="36">
    <w:abstractNumId w:val="19"/>
  </w:num>
  <w:num w:numId="37">
    <w:abstractNumId w:val="30"/>
  </w:num>
  <w:num w:numId="38">
    <w:abstractNumId w:val="7"/>
  </w:num>
  <w:num w:numId="39">
    <w:abstractNumId w:val="14"/>
  </w:num>
  <w:num w:numId="4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39"/>
    <w:rsid w:val="0000045F"/>
    <w:rsid w:val="00001573"/>
    <w:rsid w:val="000015BE"/>
    <w:rsid w:val="00004019"/>
    <w:rsid w:val="00004181"/>
    <w:rsid w:val="00004D6B"/>
    <w:rsid w:val="00005010"/>
    <w:rsid w:val="0001254B"/>
    <w:rsid w:val="00012C96"/>
    <w:rsid w:val="00013DB3"/>
    <w:rsid w:val="00013F83"/>
    <w:rsid w:val="0001474A"/>
    <w:rsid w:val="00014946"/>
    <w:rsid w:val="000149E4"/>
    <w:rsid w:val="0001677D"/>
    <w:rsid w:val="00017132"/>
    <w:rsid w:val="00017AA7"/>
    <w:rsid w:val="00021DF3"/>
    <w:rsid w:val="000228ED"/>
    <w:rsid w:val="000236AE"/>
    <w:rsid w:val="00023BBD"/>
    <w:rsid w:val="00025AA0"/>
    <w:rsid w:val="000261DE"/>
    <w:rsid w:val="00027175"/>
    <w:rsid w:val="00027752"/>
    <w:rsid w:val="000277FB"/>
    <w:rsid w:val="00030A85"/>
    <w:rsid w:val="00031E0F"/>
    <w:rsid w:val="000336B5"/>
    <w:rsid w:val="000338F0"/>
    <w:rsid w:val="00033B05"/>
    <w:rsid w:val="0003570E"/>
    <w:rsid w:val="00036C6B"/>
    <w:rsid w:val="0004147B"/>
    <w:rsid w:val="000427F7"/>
    <w:rsid w:val="000434D6"/>
    <w:rsid w:val="00043921"/>
    <w:rsid w:val="000441BD"/>
    <w:rsid w:val="00045214"/>
    <w:rsid w:val="00045A37"/>
    <w:rsid w:val="00046623"/>
    <w:rsid w:val="00047888"/>
    <w:rsid w:val="000512AC"/>
    <w:rsid w:val="00052B36"/>
    <w:rsid w:val="0005314A"/>
    <w:rsid w:val="0005416C"/>
    <w:rsid w:val="00062281"/>
    <w:rsid w:val="00066BE1"/>
    <w:rsid w:val="000671EC"/>
    <w:rsid w:val="00070332"/>
    <w:rsid w:val="0007176D"/>
    <w:rsid w:val="00071F39"/>
    <w:rsid w:val="000723E5"/>
    <w:rsid w:val="00073DF0"/>
    <w:rsid w:val="00074AF9"/>
    <w:rsid w:val="00075DAD"/>
    <w:rsid w:val="0008050E"/>
    <w:rsid w:val="00080972"/>
    <w:rsid w:val="00080BBB"/>
    <w:rsid w:val="00080C1C"/>
    <w:rsid w:val="0008297D"/>
    <w:rsid w:val="00082AAD"/>
    <w:rsid w:val="00082FE5"/>
    <w:rsid w:val="000835A9"/>
    <w:rsid w:val="00084A1F"/>
    <w:rsid w:val="00085355"/>
    <w:rsid w:val="00086AFD"/>
    <w:rsid w:val="00092DF6"/>
    <w:rsid w:val="00092E01"/>
    <w:rsid w:val="00093116"/>
    <w:rsid w:val="000933FC"/>
    <w:rsid w:val="000942B6"/>
    <w:rsid w:val="0009462D"/>
    <w:rsid w:val="000951F5"/>
    <w:rsid w:val="00095499"/>
    <w:rsid w:val="00095E66"/>
    <w:rsid w:val="00096703"/>
    <w:rsid w:val="00096FE6"/>
    <w:rsid w:val="00097B5D"/>
    <w:rsid w:val="000A3689"/>
    <w:rsid w:val="000A3A77"/>
    <w:rsid w:val="000A44BD"/>
    <w:rsid w:val="000A5B3A"/>
    <w:rsid w:val="000A5B76"/>
    <w:rsid w:val="000A5BEC"/>
    <w:rsid w:val="000A5E44"/>
    <w:rsid w:val="000B0C60"/>
    <w:rsid w:val="000B0FF3"/>
    <w:rsid w:val="000B1308"/>
    <w:rsid w:val="000B19BA"/>
    <w:rsid w:val="000B3610"/>
    <w:rsid w:val="000B39F2"/>
    <w:rsid w:val="000B4370"/>
    <w:rsid w:val="000B47EB"/>
    <w:rsid w:val="000B599A"/>
    <w:rsid w:val="000B5F76"/>
    <w:rsid w:val="000B655D"/>
    <w:rsid w:val="000B6AD7"/>
    <w:rsid w:val="000B76CB"/>
    <w:rsid w:val="000B7783"/>
    <w:rsid w:val="000C0EFA"/>
    <w:rsid w:val="000C21B9"/>
    <w:rsid w:val="000C2FF3"/>
    <w:rsid w:val="000C3F4A"/>
    <w:rsid w:val="000C477E"/>
    <w:rsid w:val="000C63E5"/>
    <w:rsid w:val="000C6420"/>
    <w:rsid w:val="000C69D2"/>
    <w:rsid w:val="000D1EF6"/>
    <w:rsid w:val="000D202A"/>
    <w:rsid w:val="000D278A"/>
    <w:rsid w:val="000D2A9D"/>
    <w:rsid w:val="000D3992"/>
    <w:rsid w:val="000D778C"/>
    <w:rsid w:val="000E0324"/>
    <w:rsid w:val="000E03E9"/>
    <w:rsid w:val="000E0744"/>
    <w:rsid w:val="000E0C90"/>
    <w:rsid w:val="000E0D6D"/>
    <w:rsid w:val="000E1B0E"/>
    <w:rsid w:val="000E3063"/>
    <w:rsid w:val="000E4BF7"/>
    <w:rsid w:val="000E5B42"/>
    <w:rsid w:val="000E60D3"/>
    <w:rsid w:val="000E61D7"/>
    <w:rsid w:val="000E7B2B"/>
    <w:rsid w:val="000F0778"/>
    <w:rsid w:val="000F0DB5"/>
    <w:rsid w:val="000F1B11"/>
    <w:rsid w:val="000F2E6C"/>
    <w:rsid w:val="000F4437"/>
    <w:rsid w:val="000F652A"/>
    <w:rsid w:val="000F67F0"/>
    <w:rsid w:val="000F6DFB"/>
    <w:rsid w:val="000F7630"/>
    <w:rsid w:val="000F7DCA"/>
    <w:rsid w:val="0010001D"/>
    <w:rsid w:val="00100188"/>
    <w:rsid w:val="001001EC"/>
    <w:rsid w:val="00102158"/>
    <w:rsid w:val="00103EBB"/>
    <w:rsid w:val="0010488E"/>
    <w:rsid w:val="00106C44"/>
    <w:rsid w:val="00107C23"/>
    <w:rsid w:val="00110920"/>
    <w:rsid w:val="00110FDC"/>
    <w:rsid w:val="00111243"/>
    <w:rsid w:val="001113D8"/>
    <w:rsid w:val="00111E07"/>
    <w:rsid w:val="001120BF"/>
    <w:rsid w:val="00112F26"/>
    <w:rsid w:val="00114DA1"/>
    <w:rsid w:val="00116202"/>
    <w:rsid w:val="00116258"/>
    <w:rsid w:val="00122E8E"/>
    <w:rsid w:val="00123081"/>
    <w:rsid w:val="00123529"/>
    <w:rsid w:val="00124158"/>
    <w:rsid w:val="001250F8"/>
    <w:rsid w:val="0012569A"/>
    <w:rsid w:val="00126084"/>
    <w:rsid w:val="0012642B"/>
    <w:rsid w:val="00126669"/>
    <w:rsid w:val="00126E36"/>
    <w:rsid w:val="00127569"/>
    <w:rsid w:val="0013122E"/>
    <w:rsid w:val="0013144A"/>
    <w:rsid w:val="00131516"/>
    <w:rsid w:val="001320A5"/>
    <w:rsid w:val="0013214E"/>
    <w:rsid w:val="00133CB8"/>
    <w:rsid w:val="001355B1"/>
    <w:rsid w:val="001363EE"/>
    <w:rsid w:val="001365D3"/>
    <w:rsid w:val="001371AD"/>
    <w:rsid w:val="00137A42"/>
    <w:rsid w:val="001414D0"/>
    <w:rsid w:val="00143978"/>
    <w:rsid w:val="001440D9"/>
    <w:rsid w:val="00144A44"/>
    <w:rsid w:val="00145058"/>
    <w:rsid w:val="00145314"/>
    <w:rsid w:val="0014548B"/>
    <w:rsid w:val="0014589D"/>
    <w:rsid w:val="0014593F"/>
    <w:rsid w:val="00145B96"/>
    <w:rsid w:val="00153FC1"/>
    <w:rsid w:val="001543C1"/>
    <w:rsid w:val="00155FB8"/>
    <w:rsid w:val="0016020F"/>
    <w:rsid w:val="001606F0"/>
    <w:rsid w:val="0016207F"/>
    <w:rsid w:val="001620B1"/>
    <w:rsid w:val="00162B75"/>
    <w:rsid w:val="001649CA"/>
    <w:rsid w:val="00167E86"/>
    <w:rsid w:val="001718EB"/>
    <w:rsid w:val="00172420"/>
    <w:rsid w:val="00173DA0"/>
    <w:rsid w:val="00174117"/>
    <w:rsid w:val="001742E8"/>
    <w:rsid w:val="00174AA0"/>
    <w:rsid w:val="0017543A"/>
    <w:rsid w:val="00176BF2"/>
    <w:rsid w:val="00177798"/>
    <w:rsid w:val="00180C8A"/>
    <w:rsid w:val="00181437"/>
    <w:rsid w:val="0018174E"/>
    <w:rsid w:val="00184B25"/>
    <w:rsid w:val="001863E7"/>
    <w:rsid w:val="00190622"/>
    <w:rsid w:val="00191B20"/>
    <w:rsid w:val="001940C9"/>
    <w:rsid w:val="00194CDD"/>
    <w:rsid w:val="00195EFD"/>
    <w:rsid w:val="0019659A"/>
    <w:rsid w:val="001A0E7F"/>
    <w:rsid w:val="001A182C"/>
    <w:rsid w:val="001A22B0"/>
    <w:rsid w:val="001A31BA"/>
    <w:rsid w:val="001A4B20"/>
    <w:rsid w:val="001A5815"/>
    <w:rsid w:val="001A7A18"/>
    <w:rsid w:val="001B3E2D"/>
    <w:rsid w:val="001B4DBC"/>
    <w:rsid w:val="001B4DD3"/>
    <w:rsid w:val="001B65B1"/>
    <w:rsid w:val="001B6936"/>
    <w:rsid w:val="001B7B6F"/>
    <w:rsid w:val="001C2459"/>
    <w:rsid w:val="001C55A0"/>
    <w:rsid w:val="001C5CBC"/>
    <w:rsid w:val="001C6200"/>
    <w:rsid w:val="001C782D"/>
    <w:rsid w:val="001D01AE"/>
    <w:rsid w:val="001D045F"/>
    <w:rsid w:val="001D2690"/>
    <w:rsid w:val="001D38BC"/>
    <w:rsid w:val="001D6254"/>
    <w:rsid w:val="001D651A"/>
    <w:rsid w:val="001E00AC"/>
    <w:rsid w:val="001E1AC6"/>
    <w:rsid w:val="001E4223"/>
    <w:rsid w:val="001E5478"/>
    <w:rsid w:val="001E69CF"/>
    <w:rsid w:val="001E7167"/>
    <w:rsid w:val="001E7254"/>
    <w:rsid w:val="001F268A"/>
    <w:rsid w:val="001F58D2"/>
    <w:rsid w:val="001F65FE"/>
    <w:rsid w:val="001F7088"/>
    <w:rsid w:val="001F7809"/>
    <w:rsid w:val="001F7F1A"/>
    <w:rsid w:val="00201310"/>
    <w:rsid w:val="0020268B"/>
    <w:rsid w:val="00202A81"/>
    <w:rsid w:val="00202DE6"/>
    <w:rsid w:val="00202E49"/>
    <w:rsid w:val="00203C9B"/>
    <w:rsid w:val="002053A0"/>
    <w:rsid w:val="00205A2F"/>
    <w:rsid w:val="00205C9F"/>
    <w:rsid w:val="00206445"/>
    <w:rsid w:val="0020658A"/>
    <w:rsid w:val="0020712B"/>
    <w:rsid w:val="00210251"/>
    <w:rsid w:val="00212125"/>
    <w:rsid w:val="00212D64"/>
    <w:rsid w:val="0021396A"/>
    <w:rsid w:val="00214740"/>
    <w:rsid w:val="00215626"/>
    <w:rsid w:val="00216680"/>
    <w:rsid w:val="00221EB7"/>
    <w:rsid w:val="002234D8"/>
    <w:rsid w:val="00223CF0"/>
    <w:rsid w:val="00224334"/>
    <w:rsid w:val="002245D1"/>
    <w:rsid w:val="002248F5"/>
    <w:rsid w:val="0022561A"/>
    <w:rsid w:val="00226C7A"/>
    <w:rsid w:val="0023028C"/>
    <w:rsid w:val="002346E3"/>
    <w:rsid w:val="002349CC"/>
    <w:rsid w:val="00234F17"/>
    <w:rsid w:val="002360A3"/>
    <w:rsid w:val="00236898"/>
    <w:rsid w:val="0023705A"/>
    <w:rsid w:val="00237889"/>
    <w:rsid w:val="002413D7"/>
    <w:rsid w:val="00242F1B"/>
    <w:rsid w:val="00243C1F"/>
    <w:rsid w:val="002442A0"/>
    <w:rsid w:val="00244AB8"/>
    <w:rsid w:val="00245452"/>
    <w:rsid w:val="00245539"/>
    <w:rsid w:val="00245CDD"/>
    <w:rsid w:val="00247150"/>
    <w:rsid w:val="0024731A"/>
    <w:rsid w:val="00247439"/>
    <w:rsid w:val="00247B58"/>
    <w:rsid w:val="0025082E"/>
    <w:rsid w:val="0025184A"/>
    <w:rsid w:val="00252131"/>
    <w:rsid w:val="002534FF"/>
    <w:rsid w:val="00253C58"/>
    <w:rsid w:val="002540C8"/>
    <w:rsid w:val="00255EF9"/>
    <w:rsid w:val="002562FB"/>
    <w:rsid w:val="0026141B"/>
    <w:rsid w:val="00262FDE"/>
    <w:rsid w:val="00263E7F"/>
    <w:rsid w:val="00264440"/>
    <w:rsid w:val="00264D7B"/>
    <w:rsid w:val="00266276"/>
    <w:rsid w:val="00270F70"/>
    <w:rsid w:val="002727DB"/>
    <w:rsid w:val="00273E54"/>
    <w:rsid w:val="00274086"/>
    <w:rsid w:val="00274974"/>
    <w:rsid w:val="002753AD"/>
    <w:rsid w:val="00275AB0"/>
    <w:rsid w:val="00275AB6"/>
    <w:rsid w:val="00276830"/>
    <w:rsid w:val="002769B7"/>
    <w:rsid w:val="00276E6F"/>
    <w:rsid w:val="00276EAE"/>
    <w:rsid w:val="00282F79"/>
    <w:rsid w:val="00283594"/>
    <w:rsid w:val="00285C7F"/>
    <w:rsid w:val="002865D6"/>
    <w:rsid w:val="00286C2F"/>
    <w:rsid w:val="002921D0"/>
    <w:rsid w:val="00292970"/>
    <w:rsid w:val="00292AC6"/>
    <w:rsid w:val="00293250"/>
    <w:rsid w:val="002937B0"/>
    <w:rsid w:val="00293974"/>
    <w:rsid w:val="00293F75"/>
    <w:rsid w:val="00294282"/>
    <w:rsid w:val="002948D5"/>
    <w:rsid w:val="00294D4B"/>
    <w:rsid w:val="00296558"/>
    <w:rsid w:val="002967A1"/>
    <w:rsid w:val="00297B4A"/>
    <w:rsid w:val="002A0CB2"/>
    <w:rsid w:val="002A0D81"/>
    <w:rsid w:val="002A13BB"/>
    <w:rsid w:val="002A1B0F"/>
    <w:rsid w:val="002A2062"/>
    <w:rsid w:val="002A343C"/>
    <w:rsid w:val="002A4302"/>
    <w:rsid w:val="002A4702"/>
    <w:rsid w:val="002A64F0"/>
    <w:rsid w:val="002A6E9F"/>
    <w:rsid w:val="002A735A"/>
    <w:rsid w:val="002B01DC"/>
    <w:rsid w:val="002B1784"/>
    <w:rsid w:val="002B33A5"/>
    <w:rsid w:val="002B3A5D"/>
    <w:rsid w:val="002B3E43"/>
    <w:rsid w:val="002C0351"/>
    <w:rsid w:val="002C2153"/>
    <w:rsid w:val="002C29B3"/>
    <w:rsid w:val="002C30D3"/>
    <w:rsid w:val="002C48D5"/>
    <w:rsid w:val="002C50E4"/>
    <w:rsid w:val="002D0030"/>
    <w:rsid w:val="002D387D"/>
    <w:rsid w:val="002D3F46"/>
    <w:rsid w:val="002D74A1"/>
    <w:rsid w:val="002D7836"/>
    <w:rsid w:val="002E0EED"/>
    <w:rsid w:val="002E129E"/>
    <w:rsid w:val="002E5865"/>
    <w:rsid w:val="002E6AB0"/>
    <w:rsid w:val="002F00CD"/>
    <w:rsid w:val="002F02A4"/>
    <w:rsid w:val="002F04DA"/>
    <w:rsid w:val="002F04F1"/>
    <w:rsid w:val="002F07F6"/>
    <w:rsid w:val="002F0829"/>
    <w:rsid w:val="002F0A97"/>
    <w:rsid w:val="002F172F"/>
    <w:rsid w:val="002F1E89"/>
    <w:rsid w:val="002F20C6"/>
    <w:rsid w:val="002F228B"/>
    <w:rsid w:val="002F2AFC"/>
    <w:rsid w:val="002F3D25"/>
    <w:rsid w:val="002F43BD"/>
    <w:rsid w:val="002F5CF6"/>
    <w:rsid w:val="002F6F58"/>
    <w:rsid w:val="002F71BF"/>
    <w:rsid w:val="002F7967"/>
    <w:rsid w:val="00300031"/>
    <w:rsid w:val="00300E53"/>
    <w:rsid w:val="00302B04"/>
    <w:rsid w:val="0030347C"/>
    <w:rsid w:val="0030370D"/>
    <w:rsid w:val="00306073"/>
    <w:rsid w:val="00306BA0"/>
    <w:rsid w:val="003075E0"/>
    <w:rsid w:val="00307D83"/>
    <w:rsid w:val="003113C4"/>
    <w:rsid w:val="00311478"/>
    <w:rsid w:val="00313CB7"/>
    <w:rsid w:val="003143F6"/>
    <w:rsid w:val="0031475C"/>
    <w:rsid w:val="003147C6"/>
    <w:rsid w:val="0031487B"/>
    <w:rsid w:val="00315BA2"/>
    <w:rsid w:val="0031758F"/>
    <w:rsid w:val="0032118D"/>
    <w:rsid w:val="00322598"/>
    <w:rsid w:val="003242ED"/>
    <w:rsid w:val="00324417"/>
    <w:rsid w:val="00324CD2"/>
    <w:rsid w:val="00325DD0"/>
    <w:rsid w:val="00326493"/>
    <w:rsid w:val="003264E5"/>
    <w:rsid w:val="00326CC9"/>
    <w:rsid w:val="00327C39"/>
    <w:rsid w:val="00327DE2"/>
    <w:rsid w:val="00330C64"/>
    <w:rsid w:val="00332682"/>
    <w:rsid w:val="003331FD"/>
    <w:rsid w:val="00333E3E"/>
    <w:rsid w:val="003349E5"/>
    <w:rsid w:val="00337BB4"/>
    <w:rsid w:val="00337EED"/>
    <w:rsid w:val="003422AB"/>
    <w:rsid w:val="00343851"/>
    <w:rsid w:val="00344421"/>
    <w:rsid w:val="00344C2B"/>
    <w:rsid w:val="0034632E"/>
    <w:rsid w:val="003466A9"/>
    <w:rsid w:val="00347052"/>
    <w:rsid w:val="0034715D"/>
    <w:rsid w:val="00350B51"/>
    <w:rsid w:val="00350CC4"/>
    <w:rsid w:val="00351AD4"/>
    <w:rsid w:val="00354489"/>
    <w:rsid w:val="00355084"/>
    <w:rsid w:val="00356C0C"/>
    <w:rsid w:val="00356FB8"/>
    <w:rsid w:val="003577EF"/>
    <w:rsid w:val="00360EF0"/>
    <w:rsid w:val="00363331"/>
    <w:rsid w:val="003657D6"/>
    <w:rsid w:val="003717C3"/>
    <w:rsid w:val="00371C57"/>
    <w:rsid w:val="00371ECE"/>
    <w:rsid w:val="003724DD"/>
    <w:rsid w:val="00373687"/>
    <w:rsid w:val="00374364"/>
    <w:rsid w:val="00375D18"/>
    <w:rsid w:val="00376C33"/>
    <w:rsid w:val="003775E1"/>
    <w:rsid w:val="00377BAC"/>
    <w:rsid w:val="00380497"/>
    <w:rsid w:val="00381555"/>
    <w:rsid w:val="00381ACF"/>
    <w:rsid w:val="00381E7F"/>
    <w:rsid w:val="00382F82"/>
    <w:rsid w:val="003846B1"/>
    <w:rsid w:val="00384E2B"/>
    <w:rsid w:val="00385846"/>
    <w:rsid w:val="003870DF"/>
    <w:rsid w:val="00387365"/>
    <w:rsid w:val="003918F9"/>
    <w:rsid w:val="0039199A"/>
    <w:rsid w:val="0039283D"/>
    <w:rsid w:val="003930B8"/>
    <w:rsid w:val="003932FE"/>
    <w:rsid w:val="0039366B"/>
    <w:rsid w:val="00393D0D"/>
    <w:rsid w:val="00394C90"/>
    <w:rsid w:val="00395874"/>
    <w:rsid w:val="00396463"/>
    <w:rsid w:val="00396A56"/>
    <w:rsid w:val="00396D9D"/>
    <w:rsid w:val="00397640"/>
    <w:rsid w:val="00397978"/>
    <w:rsid w:val="00397BF5"/>
    <w:rsid w:val="003A0019"/>
    <w:rsid w:val="003A0768"/>
    <w:rsid w:val="003A09F8"/>
    <w:rsid w:val="003A401E"/>
    <w:rsid w:val="003A58A4"/>
    <w:rsid w:val="003A73F9"/>
    <w:rsid w:val="003B0F1D"/>
    <w:rsid w:val="003B29AC"/>
    <w:rsid w:val="003B2CEB"/>
    <w:rsid w:val="003B47CB"/>
    <w:rsid w:val="003B5DA3"/>
    <w:rsid w:val="003B5DEE"/>
    <w:rsid w:val="003B5FA7"/>
    <w:rsid w:val="003B72D8"/>
    <w:rsid w:val="003B7886"/>
    <w:rsid w:val="003B7C4C"/>
    <w:rsid w:val="003C0755"/>
    <w:rsid w:val="003C0A4D"/>
    <w:rsid w:val="003C0C8E"/>
    <w:rsid w:val="003C2A5C"/>
    <w:rsid w:val="003C30C6"/>
    <w:rsid w:val="003C4068"/>
    <w:rsid w:val="003C452E"/>
    <w:rsid w:val="003C4BF7"/>
    <w:rsid w:val="003C5364"/>
    <w:rsid w:val="003C59A2"/>
    <w:rsid w:val="003C59BD"/>
    <w:rsid w:val="003C6695"/>
    <w:rsid w:val="003D09D9"/>
    <w:rsid w:val="003D1078"/>
    <w:rsid w:val="003D231C"/>
    <w:rsid w:val="003D2A0C"/>
    <w:rsid w:val="003D4D78"/>
    <w:rsid w:val="003D5382"/>
    <w:rsid w:val="003D5468"/>
    <w:rsid w:val="003D6B68"/>
    <w:rsid w:val="003D75EB"/>
    <w:rsid w:val="003E1AE6"/>
    <w:rsid w:val="003E2D3E"/>
    <w:rsid w:val="003E4B44"/>
    <w:rsid w:val="003E61B4"/>
    <w:rsid w:val="003E6CFC"/>
    <w:rsid w:val="003F1A68"/>
    <w:rsid w:val="003F4668"/>
    <w:rsid w:val="003F4753"/>
    <w:rsid w:val="003F79B9"/>
    <w:rsid w:val="00400608"/>
    <w:rsid w:val="00400964"/>
    <w:rsid w:val="00401610"/>
    <w:rsid w:val="0040202C"/>
    <w:rsid w:val="004025D2"/>
    <w:rsid w:val="0040265E"/>
    <w:rsid w:val="00402CB9"/>
    <w:rsid w:val="00403953"/>
    <w:rsid w:val="00404398"/>
    <w:rsid w:val="004049BE"/>
    <w:rsid w:val="004059BC"/>
    <w:rsid w:val="0040783E"/>
    <w:rsid w:val="004079D6"/>
    <w:rsid w:val="00407AE8"/>
    <w:rsid w:val="00410255"/>
    <w:rsid w:val="004102F6"/>
    <w:rsid w:val="0041046E"/>
    <w:rsid w:val="0041274C"/>
    <w:rsid w:val="00412DAB"/>
    <w:rsid w:val="00413829"/>
    <w:rsid w:val="004148B6"/>
    <w:rsid w:val="00415339"/>
    <w:rsid w:val="0041559F"/>
    <w:rsid w:val="004160B3"/>
    <w:rsid w:val="00416221"/>
    <w:rsid w:val="004163BA"/>
    <w:rsid w:val="00416612"/>
    <w:rsid w:val="00420200"/>
    <w:rsid w:val="00420501"/>
    <w:rsid w:val="00424B1D"/>
    <w:rsid w:val="0042596C"/>
    <w:rsid w:val="00426E0C"/>
    <w:rsid w:val="004272FF"/>
    <w:rsid w:val="0043049B"/>
    <w:rsid w:val="004324EC"/>
    <w:rsid w:val="00432B79"/>
    <w:rsid w:val="00432E84"/>
    <w:rsid w:val="0043370B"/>
    <w:rsid w:val="0043373A"/>
    <w:rsid w:val="00433C9E"/>
    <w:rsid w:val="0043491D"/>
    <w:rsid w:val="00434DD8"/>
    <w:rsid w:val="004356E3"/>
    <w:rsid w:val="00435A77"/>
    <w:rsid w:val="00436DE2"/>
    <w:rsid w:val="004374F3"/>
    <w:rsid w:val="00440101"/>
    <w:rsid w:val="00441402"/>
    <w:rsid w:val="00444F38"/>
    <w:rsid w:val="0045063F"/>
    <w:rsid w:val="00450996"/>
    <w:rsid w:val="00450D6B"/>
    <w:rsid w:val="0045133F"/>
    <w:rsid w:val="00451506"/>
    <w:rsid w:val="004524F1"/>
    <w:rsid w:val="00453B08"/>
    <w:rsid w:val="00453D18"/>
    <w:rsid w:val="00453F62"/>
    <w:rsid w:val="00454779"/>
    <w:rsid w:val="00454BE7"/>
    <w:rsid w:val="00455A76"/>
    <w:rsid w:val="00457F8A"/>
    <w:rsid w:val="00460210"/>
    <w:rsid w:val="00461207"/>
    <w:rsid w:val="00461B7B"/>
    <w:rsid w:val="00463413"/>
    <w:rsid w:val="0046388A"/>
    <w:rsid w:val="00464114"/>
    <w:rsid w:val="00465728"/>
    <w:rsid w:val="0046763B"/>
    <w:rsid w:val="00467AB7"/>
    <w:rsid w:val="00470114"/>
    <w:rsid w:val="00470615"/>
    <w:rsid w:val="004717E5"/>
    <w:rsid w:val="004753CA"/>
    <w:rsid w:val="00477D64"/>
    <w:rsid w:val="00480AF2"/>
    <w:rsid w:val="00481743"/>
    <w:rsid w:val="00481ED6"/>
    <w:rsid w:val="00487F57"/>
    <w:rsid w:val="00487F80"/>
    <w:rsid w:val="00490E75"/>
    <w:rsid w:val="00491DA6"/>
    <w:rsid w:val="00492A9D"/>
    <w:rsid w:val="0049311D"/>
    <w:rsid w:val="004940F4"/>
    <w:rsid w:val="004949C1"/>
    <w:rsid w:val="00495AEC"/>
    <w:rsid w:val="0049710D"/>
    <w:rsid w:val="004979C2"/>
    <w:rsid w:val="004A2916"/>
    <w:rsid w:val="004A32ED"/>
    <w:rsid w:val="004A61A1"/>
    <w:rsid w:val="004A68FD"/>
    <w:rsid w:val="004A6B73"/>
    <w:rsid w:val="004B0E14"/>
    <w:rsid w:val="004B1FF5"/>
    <w:rsid w:val="004B356A"/>
    <w:rsid w:val="004B35EF"/>
    <w:rsid w:val="004B393B"/>
    <w:rsid w:val="004B4457"/>
    <w:rsid w:val="004B485D"/>
    <w:rsid w:val="004B4D2E"/>
    <w:rsid w:val="004B5205"/>
    <w:rsid w:val="004B5E19"/>
    <w:rsid w:val="004B6335"/>
    <w:rsid w:val="004B6C7A"/>
    <w:rsid w:val="004B7296"/>
    <w:rsid w:val="004B7CAB"/>
    <w:rsid w:val="004C00AB"/>
    <w:rsid w:val="004C06E3"/>
    <w:rsid w:val="004C0BFA"/>
    <w:rsid w:val="004C1AFF"/>
    <w:rsid w:val="004C3EBC"/>
    <w:rsid w:val="004C43CD"/>
    <w:rsid w:val="004C47FB"/>
    <w:rsid w:val="004C644F"/>
    <w:rsid w:val="004C6576"/>
    <w:rsid w:val="004C6995"/>
    <w:rsid w:val="004C7ABE"/>
    <w:rsid w:val="004C7B2D"/>
    <w:rsid w:val="004C7EE6"/>
    <w:rsid w:val="004D0585"/>
    <w:rsid w:val="004D1203"/>
    <w:rsid w:val="004D17DC"/>
    <w:rsid w:val="004D1862"/>
    <w:rsid w:val="004D4852"/>
    <w:rsid w:val="004D5DE2"/>
    <w:rsid w:val="004D70A2"/>
    <w:rsid w:val="004D7128"/>
    <w:rsid w:val="004E00B1"/>
    <w:rsid w:val="004E02F4"/>
    <w:rsid w:val="004E1480"/>
    <w:rsid w:val="004E1698"/>
    <w:rsid w:val="004E4456"/>
    <w:rsid w:val="004E5667"/>
    <w:rsid w:val="004E623C"/>
    <w:rsid w:val="004E7EC7"/>
    <w:rsid w:val="004F2706"/>
    <w:rsid w:val="004F34D2"/>
    <w:rsid w:val="004F59B5"/>
    <w:rsid w:val="004F5EE3"/>
    <w:rsid w:val="004F6CC2"/>
    <w:rsid w:val="004F7B6C"/>
    <w:rsid w:val="005003B5"/>
    <w:rsid w:val="005009CE"/>
    <w:rsid w:val="00501406"/>
    <w:rsid w:val="005028D0"/>
    <w:rsid w:val="005030CF"/>
    <w:rsid w:val="00503135"/>
    <w:rsid w:val="00505650"/>
    <w:rsid w:val="00505B39"/>
    <w:rsid w:val="00507A44"/>
    <w:rsid w:val="00511E71"/>
    <w:rsid w:val="00512515"/>
    <w:rsid w:val="00513473"/>
    <w:rsid w:val="00514A06"/>
    <w:rsid w:val="00514F83"/>
    <w:rsid w:val="0051545B"/>
    <w:rsid w:val="005157B1"/>
    <w:rsid w:val="00515840"/>
    <w:rsid w:val="005170C1"/>
    <w:rsid w:val="005201BC"/>
    <w:rsid w:val="00522C96"/>
    <w:rsid w:val="00523AFE"/>
    <w:rsid w:val="00524E5A"/>
    <w:rsid w:val="005254CB"/>
    <w:rsid w:val="005258BE"/>
    <w:rsid w:val="00525A15"/>
    <w:rsid w:val="00525B46"/>
    <w:rsid w:val="00526E81"/>
    <w:rsid w:val="005273B8"/>
    <w:rsid w:val="005303A1"/>
    <w:rsid w:val="005311C6"/>
    <w:rsid w:val="00532E11"/>
    <w:rsid w:val="00536B77"/>
    <w:rsid w:val="00537C4B"/>
    <w:rsid w:val="00537F55"/>
    <w:rsid w:val="0054021E"/>
    <w:rsid w:val="00540882"/>
    <w:rsid w:val="005415F5"/>
    <w:rsid w:val="00541B34"/>
    <w:rsid w:val="00541DEB"/>
    <w:rsid w:val="00541F1D"/>
    <w:rsid w:val="005426DA"/>
    <w:rsid w:val="00543660"/>
    <w:rsid w:val="00544594"/>
    <w:rsid w:val="0054507F"/>
    <w:rsid w:val="00550EA0"/>
    <w:rsid w:val="00554207"/>
    <w:rsid w:val="00555C1B"/>
    <w:rsid w:val="00555FED"/>
    <w:rsid w:val="0055612D"/>
    <w:rsid w:val="00557729"/>
    <w:rsid w:val="00557FD3"/>
    <w:rsid w:val="005618FB"/>
    <w:rsid w:val="0056226D"/>
    <w:rsid w:val="00564D27"/>
    <w:rsid w:val="00565438"/>
    <w:rsid w:val="00565C0A"/>
    <w:rsid w:val="00566204"/>
    <w:rsid w:val="00571371"/>
    <w:rsid w:val="00571830"/>
    <w:rsid w:val="00571918"/>
    <w:rsid w:val="00572455"/>
    <w:rsid w:val="00572805"/>
    <w:rsid w:val="00572A1D"/>
    <w:rsid w:val="00572FF3"/>
    <w:rsid w:val="005737F7"/>
    <w:rsid w:val="00573C44"/>
    <w:rsid w:val="005743C5"/>
    <w:rsid w:val="0057559C"/>
    <w:rsid w:val="00577483"/>
    <w:rsid w:val="005774F6"/>
    <w:rsid w:val="00581748"/>
    <w:rsid w:val="00582AB7"/>
    <w:rsid w:val="005832D9"/>
    <w:rsid w:val="00583E26"/>
    <w:rsid w:val="00585452"/>
    <w:rsid w:val="005857B1"/>
    <w:rsid w:val="00585C02"/>
    <w:rsid w:val="00586229"/>
    <w:rsid w:val="005865DD"/>
    <w:rsid w:val="00586C72"/>
    <w:rsid w:val="0058729A"/>
    <w:rsid w:val="00587B6E"/>
    <w:rsid w:val="00587BA4"/>
    <w:rsid w:val="00590E8D"/>
    <w:rsid w:val="00591010"/>
    <w:rsid w:val="00591F80"/>
    <w:rsid w:val="005931B0"/>
    <w:rsid w:val="00593637"/>
    <w:rsid w:val="0059424B"/>
    <w:rsid w:val="005973FA"/>
    <w:rsid w:val="005975C5"/>
    <w:rsid w:val="005A17B6"/>
    <w:rsid w:val="005A2152"/>
    <w:rsid w:val="005A448B"/>
    <w:rsid w:val="005A4556"/>
    <w:rsid w:val="005A5294"/>
    <w:rsid w:val="005A59D8"/>
    <w:rsid w:val="005A5BE9"/>
    <w:rsid w:val="005A651B"/>
    <w:rsid w:val="005A6EBF"/>
    <w:rsid w:val="005A7985"/>
    <w:rsid w:val="005A7DD8"/>
    <w:rsid w:val="005B04D0"/>
    <w:rsid w:val="005B23AA"/>
    <w:rsid w:val="005B2A2C"/>
    <w:rsid w:val="005B3023"/>
    <w:rsid w:val="005B30BB"/>
    <w:rsid w:val="005B4191"/>
    <w:rsid w:val="005B6363"/>
    <w:rsid w:val="005B7C72"/>
    <w:rsid w:val="005C0E02"/>
    <w:rsid w:val="005C3450"/>
    <w:rsid w:val="005C49BF"/>
    <w:rsid w:val="005C5341"/>
    <w:rsid w:val="005C5AA6"/>
    <w:rsid w:val="005C6861"/>
    <w:rsid w:val="005C6FA8"/>
    <w:rsid w:val="005C794A"/>
    <w:rsid w:val="005D0FF7"/>
    <w:rsid w:val="005D4635"/>
    <w:rsid w:val="005E2086"/>
    <w:rsid w:val="005E4E82"/>
    <w:rsid w:val="005E58F0"/>
    <w:rsid w:val="005E58FC"/>
    <w:rsid w:val="005E5E2A"/>
    <w:rsid w:val="005E63C9"/>
    <w:rsid w:val="005E6540"/>
    <w:rsid w:val="005E74F8"/>
    <w:rsid w:val="005E786F"/>
    <w:rsid w:val="005F00D3"/>
    <w:rsid w:val="005F04C3"/>
    <w:rsid w:val="005F077C"/>
    <w:rsid w:val="005F1452"/>
    <w:rsid w:val="005F1A18"/>
    <w:rsid w:val="005F1EED"/>
    <w:rsid w:val="005F457B"/>
    <w:rsid w:val="005F5434"/>
    <w:rsid w:val="005F5806"/>
    <w:rsid w:val="005F5EA8"/>
    <w:rsid w:val="005F7DE0"/>
    <w:rsid w:val="0060111A"/>
    <w:rsid w:val="00601FE4"/>
    <w:rsid w:val="00603862"/>
    <w:rsid w:val="00604CBA"/>
    <w:rsid w:val="00604D9D"/>
    <w:rsid w:val="00605101"/>
    <w:rsid w:val="00610317"/>
    <w:rsid w:val="00610AFA"/>
    <w:rsid w:val="00611B20"/>
    <w:rsid w:val="006120D8"/>
    <w:rsid w:val="0061411C"/>
    <w:rsid w:val="00614A84"/>
    <w:rsid w:val="006168D8"/>
    <w:rsid w:val="00617340"/>
    <w:rsid w:val="00617442"/>
    <w:rsid w:val="006178AA"/>
    <w:rsid w:val="006206F5"/>
    <w:rsid w:val="00621159"/>
    <w:rsid w:val="00622B24"/>
    <w:rsid w:val="006230FC"/>
    <w:rsid w:val="006255CB"/>
    <w:rsid w:val="006303AA"/>
    <w:rsid w:val="00631D51"/>
    <w:rsid w:val="006326E4"/>
    <w:rsid w:val="00632813"/>
    <w:rsid w:val="00636A38"/>
    <w:rsid w:val="00636FFE"/>
    <w:rsid w:val="0064051F"/>
    <w:rsid w:val="00640658"/>
    <w:rsid w:val="006425DB"/>
    <w:rsid w:val="00642EB9"/>
    <w:rsid w:val="00643202"/>
    <w:rsid w:val="0064336B"/>
    <w:rsid w:val="00643DD1"/>
    <w:rsid w:val="00644AEA"/>
    <w:rsid w:val="00646B8C"/>
    <w:rsid w:val="0065030D"/>
    <w:rsid w:val="00650943"/>
    <w:rsid w:val="00651526"/>
    <w:rsid w:val="0065164F"/>
    <w:rsid w:val="00651938"/>
    <w:rsid w:val="00651D56"/>
    <w:rsid w:val="00651FC9"/>
    <w:rsid w:val="00652694"/>
    <w:rsid w:val="00652E55"/>
    <w:rsid w:val="00652EE4"/>
    <w:rsid w:val="00654A2A"/>
    <w:rsid w:val="00656AC0"/>
    <w:rsid w:val="0066116F"/>
    <w:rsid w:val="00661822"/>
    <w:rsid w:val="00662265"/>
    <w:rsid w:val="0066269D"/>
    <w:rsid w:val="0066481A"/>
    <w:rsid w:val="0066496F"/>
    <w:rsid w:val="00665245"/>
    <w:rsid w:val="0066606E"/>
    <w:rsid w:val="00666E0A"/>
    <w:rsid w:val="00670290"/>
    <w:rsid w:val="00670894"/>
    <w:rsid w:val="00670ECD"/>
    <w:rsid w:val="0067181B"/>
    <w:rsid w:val="00672AEB"/>
    <w:rsid w:val="00673CF8"/>
    <w:rsid w:val="006759F6"/>
    <w:rsid w:val="006760E0"/>
    <w:rsid w:val="006769F6"/>
    <w:rsid w:val="00676EAC"/>
    <w:rsid w:val="0067744B"/>
    <w:rsid w:val="006806D6"/>
    <w:rsid w:val="00683B17"/>
    <w:rsid w:val="00683E26"/>
    <w:rsid w:val="006850F1"/>
    <w:rsid w:val="006859D5"/>
    <w:rsid w:val="006862E2"/>
    <w:rsid w:val="006866AA"/>
    <w:rsid w:val="00686BF1"/>
    <w:rsid w:val="00687DE4"/>
    <w:rsid w:val="00690071"/>
    <w:rsid w:val="00690861"/>
    <w:rsid w:val="006927FB"/>
    <w:rsid w:val="00692CD8"/>
    <w:rsid w:val="00693454"/>
    <w:rsid w:val="006934DA"/>
    <w:rsid w:val="00694A8D"/>
    <w:rsid w:val="00694D45"/>
    <w:rsid w:val="00695294"/>
    <w:rsid w:val="00695F75"/>
    <w:rsid w:val="0069615E"/>
    <w:rsid w:val="006A0A33"/>
    <w:rsid w:val="006A0F86"/>
    <w:rsid w:val="006A1183"/>
    <w:rsid w:val="006A12D5"/>
    <w:rsid w:val="006A19B9"/>
    <w:rsid w:val="006A37CB"/>
    <w:rsid w:val="006A4096"/>
    <w:rsid w:val="006A51D6"/>
    <w:rsid w:val="006A6D43"/>
    <w:rsid w:val="006A77E3"/>
    <w:rsid w:val="006B06F5"/>
    <w:rsid w:val="006B094F"/>
    <w:rsid w:val="006B0A7A"/>
    <w:rsid w:val="006B17E3"/>
    <w:rsid w:val="006B18C7"/>
    <w:rsid w:val="006B1ADD"/>
    <w:rsid w:val="006B1B61"/>
    <w:rsid w:val="006B1D00"/>
    <w:rsid w:val="006B2835"/>
    <w:rsid w:val="006B2E1F"/>
    <w:rsid w:val="006B39CF"/>
    <w:rsid w:val="006B4413"/>
    <w:rsid w:val="006B5942"/>
    <w:rsid w:val="006B5DCE"/>
    <w:rsid w:val="006B6895"/>
    <w:rsid w:val="006B6EEE"/>
    <w:rsid w:val="006C10D4"/>
    <w:rsid w:val="006C16D4"/>
    <w:rsid w:val="006C4198"/>
    <w:rsid w:val="006C5798"/>
    <w:rsid w:val="006C5D92"/>
    <w:rsid w:val="006C63CB"/>
    <w:rsid w:val="006C6AE1"/>
    <w:rsid w:val="006C7092"/>
    <w:rsid w:val="006D001F"/>
    <w:rsid w:val="006D03FB"/>
    <w:rsid w:val="006D0F90"/>
    <w:rsid w:val="006D12ED"/>
    <w:rsid w:val="006D149D"/>
    <w:rsid w:val="006D1747"/>
    <w:rsid w:val="006D1A62"/>
    <w:rsid w:val="006D2228"/>
    <w:rsid w:val="006D4AAE"/>
    <w:rsid w:val="006D53A1"/>
    <w:rsid w:val="006D5E59"/>
    <w:rsid w:val="006D62F8"/>
    <w:rsid w:val="006D633C"/>
    <w:rsid w:val="006D6D97"/>
    <w:rsid w:val="006D7ED4"/>
    <w:rsid w:val="006E0E3C"/>
    <w:rsid w:val="006E1021"/>
    <w:rsid w:val="006E27CC"/>
    <w:rsid w:val="006E44FB"/>
    <w:rsid w:val="006E4F14"/>
    <w:rsid w:val="006E5641"/>
    <w:rsid w:val="006E5F7E"/>
    <w:rsid w:val="006E6FBE"/>
    <w:rsid w:val="006F0401"/>
    <w:rsid w:val="006F0820"/>
    <w:rsid w:val="006F3F3C"/>
    <w:rsid w:val="006F49A6"/>
    <w:rsid w:val="006F49B1"/>
    <w:rsid w:val="006F525E"/>
    <w:rsid w:val="006F5361"/>
    <w:rsid w:val="006F5632"/>
    <w:rsid w:val="006F5950"/>
    <w:rsid w:val="006F67A2"/>
    <w:rsid w:val="00700AC6"/>
    <w:rsid w:val="00701C47"/>
    <w:rsid w:val="00701C87"/>
    <w:rsid w:val="00702048"/>
    <w:rsid w:val="00702912"/>
    <w:rsid w:val="007029EF"/>
    <w:rsid w:val="00703874"/>
    <w:rsid w:val="007055EC"/>
    <w:rsid w:val="00705BF3"/>
    <w:rsid w:val="00706856"/>
    <w:rsid w:val="0070728D"/>
    <w:rsid w:val="00707EB6"/>
    <w:rsid w:val="00710EB1"/>
    <w:rsid w:val="00711F58"/>
    <w:rsid w:val="007134E1"/>
    <w:rsid w:val="007154B7"/>
    <w:rsid w:val="00716BFC"/>
    <w:rsid w:val="007237D2"/>
    <w:rsid w:val="00723A73"/>
    <w:rsid w:val="00725AF3"/>
    <w:rsid w:val="00726E64"/>
    <w:rsid w:val="00727D46"/>
    <w:rsid w:val="0073137C"/>
    <w:rsid w:val="00731669"/>
    <w:rsid w:val="00731C96"/>
    <w:rsid w:val="007321B5"/>
    <w:rsid w:val="00732301"/>
    <w:rsid w:val="00732BAB"/>
    <w:rsid w:val="007347A1"/>
    <w:rsid w:val="00734A97"/>
    <w:rsid w:val="007375BC"/>
    <w:rsid w:val="00740913"/>
    <w:rsid w:val="00740CB8"/>
    <w:rsid w:val="00741137"/>
    <w:rsid w:val="00743240"/>
    <w:rsid w:val="007449EB"/>
    <w:rsid w:val="00745236"/>
    <w:rsid w:val="00745490"/>
    <w:rsid w:val="007457D2"/>
    <w:rsid w:val="0074601C"/>
    <w:rsid w:val="007472F7"/>
    <w:rsid w:val="00747E22"/>
    <w:rsid w:val="00752BAA"/>
    <w:rsid w:val="00753133"/>
    <w:rsid w:val="0075645D"/>
    <w:rsid w:val="00756837"/>
    <w:rsid w:val="00757519"/>
    <w:rsid w:val="00757CD7"/>
    <w:rsid w:val="00762071"/>
    <w:rsid w:val="00763639"/>
    <w:rsid w:val="0076684D"/>
    <w:rsid w:val="00770FCD"/>
    <w:rsid w:val="00771F52"/>
    <w:rsid w:val="007744E6"/>
    <w:rsid w:val="00774F5D"/>
    <w:rsid w:val="00775094"/>
    <w:rsid w:val="00775F1E"/>
    <w:rsid w:val="00777D24"/>
    <w:rsid w:val="0078114E"/>
    <w:rsid w:val="00781251"/>
    <w:rsid w:val="00784003"/>
    <w:rsid w:val="007844D9"/>
    <w:rsid w:val="00784664"/>
    <w:rsid w:val="007848B7"/>
    <w:rsid w:val="00784A2D"/>
    <w:rsid w:val="00784CFF"/>
    <w:rsid w:val="00784E8E"/>
    <w:rsid w:val="00787D71"/>
    <w:rsid w:val="00790273"/>
    <w:rsid w:val="0079060F"/>
    <w:rsid w:val="00794BE7"/>
    <w:rsid w:val="00794DE1"/>
    <w:rsid w:val="00797700"/>
    <w:rsid w:val="007A008E"/>
    <w:rsid w:val="007A070F"/>
    <w:rsid w:val="007A0A10"/>
    <w:rsid w:val="007A2FDC"/>
    <w:rsid w:val="007A4295"/>
    <w:rsid w:val="007A4FA9"/>
    <w:rsid w:val="007A5232"/>
    <w:rsid w:val="007A53CA"/>
    <w:rsid w:val="007A6246"/>
    <w:rsid w:val="007A6E2B"/>
    <w:rsid w:val="007A74E2"/>
    <w:rsid w:val="007B076A"/>
    <w:rsid w:val="007B199B"/>
    <w:rsid w:val="007B1A00"/>
    <w:rsid w:val="007B257D"/>
    <w:rsid w:val="007B5209"/>
    <w:rsid w:val="007B54C0"/>
    <w:rsid w:val="007B650F"/>
    <w:rsid w:val="007C187E"/>
    <w:rsid w:val="007C2815"/>
    <w:rsid w:val="007C4313"/>
    <w:rsid w:val="007C4622"/>
    <w:rsid w:val="007C50D9"/>
    <w:rsid w:val="007C549F"/>
    <w:rsid w:val="007C577A"/>
    <w:rsid w:val="007C708D"/>
    <w:rsid w:val="007C7DDD"/>
    <w:rsid w:val="007D022E"/>
    <w:rsid w:val="007D038C"/>
    <w:rsid w:val="007D2053"/>
    <w:rsid w:val="007D21EC"/>
    <w:rsid w:val="007D2F06"/>
    <w:rsid w:val="007D3054"/>
    <w:rsid w:val="007D3579"/>
    <w:rsid w:val="007D5035"/>
    <w:rsid w:val="007D54F0"/>
    <w:rsid w:val="007D62B3"/>
    <w:rsid w:val="007D6B19"/>
    <w:rsid w:val="007E0751"/>
    <w:rsid w:val="007E0997"/>
    <w:rsid w:val="007E0EAA"/>
    <w:rsid w:val="007E1BF0"/>
    <w:rsid w:val="007E2448"/>
    <w:rsid w:val="007E25D2"/>
    <w:rsid w:val="007E531B"/>
    <w:rsid w:val="007E549C"/>
    <w:rsid w:val="007E554E"/>
    <w:rsid w:val="007E5F30"/>
    <w:rsid w:val="007E69D5"/>
    <w:rsid w:val="007F1769"/>
    <w:rsid w:val="007F2670"/>
    <w:rsid w:val="007F291A"/>
    <w:rsid w:val="007F2D80"/>
    <w:rsid w:val="007F4135"/>
    <w:rsid w:val="007F41F9"/>
    <w:rsid w:val="007F4244"/>
    <w:rsid w:val="007F45E5"/>
    <w:rsid w:val="007F505F"/>
    <w:rsid w:val="007F5591"/>
    <w:rsid w:val="007F56AF"/>
    <w:rsid w:val="007F5F50"/>
    <w:rsid w:val="007F6DF4"/>
    <w:rsid w:val="007F701A"/>
    <w:rsid w:val="007F70A4"/>
    <w:rsid w:val="007F7166"/>
    <w:rsid w:val="00800B43"/>
    <w:rsid w:val="00800CE1"/>
    <w:rsid w:val="00801DE0"/>
    <w:rsid w:val="00802A11"/>
    <w:rsid w:val="0080349D"/>
    <w:rsid w:val="00803887"/>
    <w:rsid w:val="00803D67"/>
    <w:rsid w:val="0080409D"/>
    <w:rsid w:val="0080418B"/>
    <w:rsid w:val="008046A9"/>
    <w:rsid w:val="00805F84"/>
    <w:rsid w:val="0080632F"/>
    <w:rsid w:val="00806C43"/>
    <w:rsid w:val="0081015D"/>
    <w:rsid w:val="00812B57"/>
    <w:rsid w:val="00813235"/>
    <w:rsid w:val="00814A2E"/>
    <w:rsid w:val="00815C6F"/>
    <w:rsid w:val="00816C9A"/>
    <w:rsid w:val="00820D0E"/>
    <w:rsid w:val="008214D5"/>
    <w:rsid w:val="00822DAD"/>
    <w:rsid w:val="00823069"/>
    <w:rsid w:val="0082374A"/>
    <w:rsid w:val="00826762"/>
    <w:rsid w:val="008269E2"/>
    <w:rsid w:val="008306CF"/>
    <w:rsid w:val="00830BDB"/>
    <w:rsid w:val="00831BB7"/>
    <w:rsid w:val="00832B2E"/>
    <w:rsid w:val="00832BD0"/>
    <w:rsid w:val="0083301A"/>
    <w:rsid w:val="0083338D"/>
    <w:rsid w:val="0083531C"/>
    <w:rsid w:val="00837D51"/>
    <w:rsid w:val="0084025C"/>
    <w:rsid w:val="0084171F"/>
    <w:rsid w:val="00841D2B"/>
    <w:rsid w:val="00843614"/>
    <w:rsid w:val="0084386C"/>
    <w:rsid w:val="0084406E"/>
    <w:rsid w:val="008445A3"/>
    <w:rsid w:val="00844F20"/>
    <w:rsid w:val="00847474"/>
    <w:rsid w:val="0085218B"/>
    <w:rsid w:val="00852D68"/>
    <w:rsid w:val="008532C1"/>
    <w:rsid w:val="00853CEE"/>
    <w:rsid w:val="00854E23"/>
    <w:rsid w:val="00855B94"/>
    <w:rsid w:val="00856226"/>
    <w:rsid w:val="008569E0"/>
    <w:rsid w:val="00857D32"/>
    <w:rsid w:val="00860BBC"/>
    <w:rsid w:val="00861547"/>
    <w:rsid w:val="008618E0"/>
    <w:rsid w:val="0086237A"/>
    <w:rsid w:val="00863740"/>
    <w:rsid w:val="0086525E"/>
    <w:rsid w:val="008659AF"/>
    <w:rsid w:val="0086619A"/>
    <w:rsid w:val="0086644C"/>
    <w:rsid w:val="008672C2"/>
    <w:rsid w:val="00867BF1"/>
    <w:rsid w:val="00867C78"/>
    <w:rsid w:val="008730F9"/>
    <w:rsid w:val="00873253"/>
    <w:rsid w:val="00873ECD"/>
    <w:rsid w:val="008743B3"/>
    <w:rsid w:val="008745EB"/>
    <w:rsid w:val="0087488B"/>
    <w:rsid w:val="0087498C"/>
    <w:rsid w:val="0087583F"/>
    <w:rsid w:val="00875AA6"/>
    <w:rsid w:val="00875F43"/>
    <w:rsid w:val="00876CFE"/>
    <w:rsid w:val="0087763F"/>
    <w:rsid w:val="00877DEA"/>
    <w:rsid w:val="00881E72"/>
    <w:rsid w:val="00881F3D"/>
    <w:rsid w:val="0088314A"/>
    <w:rsid w:val="0088390F"/>
    <w:rsid w:val="00884650"/>
    <w:rsid w:val="00884E17"/>
    <w:rsid w:val="0088520A"/>
    <w:rsid w:val="00887E6D"/>
    <w:rsid w:val="008916F3"/>
    <w:rsid w:val="00892682"/>
    <w:rsid w:val="00893F0A"/>
    <w:rsid w:val="0089734E"/>
    <w:rsid w:val="008A31C4"/>
    <w:rsid w:val="008A372D"/>
    <w:rsid w:val="008A40AA"/>
    <w:rsid w:val="008A4407"/>
    <w:rsid w:val="008A4840"/>
    <w:rsid w:val="008A526B"/>
    <w:rsid w:val="008A55DE"/>
    <w:rsid w:val="008B023D"/>
    <w:rsid w:val="008B0C04"/>
    <w:rsid w:val="008B0E12"/>
    <w:rsid w:val="008B1187"/>
    <w:rsid w:val="008B21F7"/>
    <w:rsid w:val="008B3721"/>
    <w:rsid w:val="008B3CF0"/>
    <w:rsid w:val="008B4FD4"/>
    <w:rsid w:val="008B5C99"/>
    <w:rsid w:val="008B6244"/>
    <w:rsid w:val="008B63E3"/>
    <w:rsid w:val="008B763D"/>
    <w:rsid w:val="008C068D"/>
    <w:rsid w:val="008C1B06"/>
    <w:rsid w:val="008C1F39"/>
    <w:rsid w:val="008C202E"/>
    <w:rsid w:val="008C210A"/>
    <w:rsid w:val="008C2CDA"/>
    <w:rsid w:val="008C3A84"/>
    <w:rsid w:val="008C3D09"/>
    <w:rsid w:val="008C558D"/>
    <w:rsid w:val="008C6A81"/>
    <w:rsid w:val="008C6D79"/>
    <w:rsid w:val="008C6FFB"/>
    <w:rsid w:val="008C7A49"/>
    <w:rsid w:val="008D0691"/>
    <w:rsid w:val="008D1710"/>
    <w:rsid w:val="008D1E8B"/>
    <w:rsid w:val="008D2039"/>
    <w:rsid w:val="008D2804"/>
    <w:rsid w:val="008D46E1"/>
    <w:rsid w:val="008D53D4"/>
    <w:rsid w:val="008D5495"/>
    <w:rsid w:val="008D75E7"/>
    <w:rsid w:val="008D7724"/>
    <w:rsid w:val="008E051D"/>
    <w:rsid w:val="008E052C"/>
    <w:rsid w:val="008E09C0"/>
    <w:rsid w:val="008E09DF"/>
    <w:rsid w:val="008E0BDA"/>
    <w:rsid w:val="008E18B3"/>
    <w:rsid w:val="008E656B"/>
    <w:rsid w:val="008E6DC2"/>
    <w:rsid w:val="008E74F1"/>
    <w:rsid w:val="008E7C96"/>
    <w:rsid w:val="008F03BB"/>
    <w:rsid w:val="008F16BD"/>
    <w:rsid w:val="008F1978"/>
    <w:rsid w:val="008F2B44"/>
    <w:rsid w:val="008F2DAD"/>
    <w:rsid w:val="008F2E87"/>
    <w:rsid w:val="008F3E1D"/>
    <w:rsid w:val="008F56DA"/>
    <w:rsid w:val="008F574A"/>
    <w:rsid w:val="008F590A"/>
    <w:rsid w:val="008F62F7"/>
    <w:rsid w:val="008F68E5"/>
    <w:rsid w:val="008F7DA1"/>
    <w:rsid w:val="00900EB4"/>
    <w:rsid w:val="00901B62"/>
    <w:rsid w:val="00902DB1"/>
    <w:rsid w:val="00905073"/>
    <w:rsid w:val="00905198"/>
    <w:rsid w:val="0090588E"/>
    <w:rsid w:val="00905ECD"/>
    <w:rsid w:val="00906006"/>
    <w:rsid w:val="00910DCA"/>
    <w:rsid w:val="009110FA"/>
    <w:rsid w:val="009121FF"/>
    <w:rsid w:val="00913E9B"/>
    <w:rsid w:val="00914E43"/>
    <w:rsid w:val="00915122"/>
    <w:rsid w:val="00917EC2"/>
    <w:rsid w:val="009211BF"/>
    <w:rsid w:val="0092162C"/>
    <w:rsid w:val="009218D0"/>
    <w:rsid w:val="00925068"/>
    <w:rsid w:val="00925130"/>
    <w:rsid w:val="0092562A"/>
    <w:rsid w:val="0092777D"/>
    <w:rsid w:val="009309D4"/>
    <w:rsid w:val="00933451"/>
    <w:rsid w:val="0093514A"/>
    <w:rsid w:val="009352DB"/>
    <w:rsid w:val="00935DA2"/>
    <w:rsid w:val="00936098"/>
    <w:rsid w:val="00936BF5"/>
    <w:rsid w:val="00940460"/>
    <w:rsid w:val="00941309"/>
    <w:rsid w:val="0094337A"/>
    <w:rsid w:val="0094364B"/>
    <w:rsid w:val="0094370E"/>
    <w:rsid w:val="009460CC"/>
    <w:rsid w:val="00947D7E"/>
    <w:rsid w:val="00950706"/>
    <w:rsid w:val="0095211B"/>
    <w:rsid w:val="00955115"/>
    <w:rsid w:val="009556EE"/>
    <w:rsid w:val="00955AD4"/>
    <w:rsid w:val="00955D68"/>
    <w:rsid w:val="00956140"/>
    <w:rsid w:val="0095627D"/>
    <w:rsid w:val="009568DC"/>
    <w:rsid w:val="00956AD1"/>
    <w:rsid w:val="00957146"/>
    <w:rsid w:val="00957C26"/>
    <w:rsid w:val="00957F1A"/>
    <w:rsid w:val="00957FC7"/>
    <w:rsid w:val="00961470"/>
    <w:rsid w:val="009627C7"/>
    <w:rsid w:val="009628CA"/>
    <w:rsid w:val="00964693"/>
    <w:rsid w:val="009650AD"/>
    <w:rsid w:val="009665E8"/>
    <w:rsid w:val="009718CD"/>
    <w:rsid w:val="00971E5B"/>
    <w:rsid w:val="0097245E"/>
    <w:rsid w:val="0097453C"/>
    <w:rsid w:val="00976F28"/>
    <w:rsid w:val="00977A74"/>
    <w:rsid w:val="009804F6"/>
    <w:rsid w:val="009806AF"/>
    <w:rsid w:val="009811DC"/>
    <w:rsid w:val="009820FA"/>
    <w:rsid w:val="009826C1"/>
    <w:rsid w:val="00982CAB"/>
    <w:rsid w:val="00982FBA"/>
    <w:rsid w:val="009830A9"/>
    <w:rsid w:val="00983479"/>
    <w:rsid w:val="009839D6"/>
    <w:rsid w:val="00984087"/>
    <w:rsid w:val="0098471D"/>
    <w:rsid w:val="009859BE"/>
    <w:rsid w:val="00985C41"/>
    <w:rsid w:val="00986CDD"/>
    <w:rsid w:val="009870CB"/>
    <w:rsid w:val="00990135"/>
    <w:rsid w:val="009907BF"/>
    <w:rsid w:val="009928E3"/>
    <w:rsid w:val="00993173"/>
    <w:rsid w:val="0099518A"/>
    <w:rsid w:val="009960EF"/>
    <w:rsid w:val="009A14B6"/>
    <w:rsid w:val="009A1ADB"/>
    <w:rsid w:val="009A3F7A"/>
    <w:rsid w:val="009A4A33"/>
    <w:rsid w:val="009A4C5F"/>
    <w:rsid w:val="009A6472"/>
    <w:rsid w:val="009A7343"/>
    <w:rsid w:val="009A7FF9"/>
    <w:rsid w:val="009B0817"/>
    <w:rsid w:val="009B12F5"/>
    <w:rsid w:val="009B190A"/>
    <w:rsid w:val="009B1BAC"/>
    <w:rsid w:val="009B5759"/>
    <w:rsid w:val="009B678C"/>
    <w:rsid w:val="009B6D93"/>
    <w:rsid w:val="009B6EAB"/>
    <w:rsid w:val="009C0177"/>
    <w:rsid w:val="009C070D"/>
    <w:rsid w:val="009C08FE"/>
    <w:rsid w:val="009C0B00"/>
    <w:rsid w:val="009C0BD7"/>
    <w:rsid w:val="009C419F"/>
    <w:rsid w:val="009C5821"/>
    <w:rsid w:val="009C5B84"/>
    <w:rsid w:val="009C5C73"/>
    <w:rsid w:val="009C5FEE"/>
    <w:rsid w:val="009C62F0"/>
    <w:rsid w:val="009D17DC"/>
    <w:rsid w:val="009D2017"/>
    <w:rsid w:val="009D3218"/>
    <w:rsid w:val="009D3BC3"/>
    <w:rsid w:val="009D461A"/>
    <w:rsid w:val="009D4B04"/>
    <w:rsid w:val="009D7F83"/>
    <w:rsid w:val="009E00D1"/>
    <w:rsid w:val="009E2457"/>
    <w:rsid w:val="009E298A"/>
    <w:rsid w:val="009E2EDB"/>
    <w:rsid w:val="009E355D"/>
    <w:rsid w:val="009E473E"/>
    <w:rsid w:val="009E4896"/>
    <w:rsid w:val="009E4DC9"/>
    <w:rsid w:val="009E4EC5"/>
    <w:rsid w:val="009E5F87"/>
    <w:rsid w:val="009E6A96"/>
    <w:rsid w:val="009F0327"/>
    <w:rsid w:val="009F2D38"/>
    <w:rsid w:val="009F4471"/>
    <w:rsid w:val="009F690E"/>
    <w:rsid w:val="00A0076B"/>
    <w:rsid w:val="00A00AEF"/>
    <w:rsid w:val="00A00BCF"/>
    <w:rsid w:val="00A02A10"/>
    <w:rsid w:val="00A02ED0"/>
    <w:rsid w:val="00A0384B"/>
    <w:rsid w:val="00A07EA8"/>
    <w:rsid w:val="00A1030C"/>
    <w:rsid w:val="00A11B3E"/>
    <w:rsid w:val="00A11F0D"/>
    <w:rsid w:val="00A12EFE"/>
    <w:rsid w:val="00A13BEA"/>
    <w:rsid w:val="00A15569"/>
    <w:rsid w:val="00A1573C"/>
    <w:rsid w:val="00A1783B"/>
    <w:rsid w:val="00A2080A"/>
    <w:rsid w:val="00A21020"/>
    <w:rsid w:val="00A210C0"/>
    <w:rsid w:val="00A215AD"/>
    <w:rsid w:val="00A21E9B"/>
    <w:rsid w:val="00A223B8"/>
    <w:rsid w:val="00A22C25"/>
    <w:rsid w:val="00A23007"/>
    <w:rsid w:val="00A24A9B"/>
    <w:rsid w:val="00A25A0A"/>
    <w:rsid w:val="00A261C4"/>
    <w:rsid w:val="00A2620E"/>
    <w:rsid w:val="00A27A3D"/>
    <w:rsid w:val="00A30108"/>
    <w:rsid w:val="00A3053D"/>
    <w:rsid w:val="00A30904"/>
    <w:rsid w:val="00A333A1"/>
    <w:rsid w:val="00A3415B"/>
    <w:rsid w:val="00A3421C"/>
    <w:rsid w:val="00A35635"/>
    <w:rsid w:val="00A367DD"/>
    <w:rsid w:val="00A370F2"/>
    <w:rsid w:val="00A37953"/>
    <w:rsid w:val="00A40F04"/>
    <w:rsid w:val="00A41D37"/>
    <w:rsid w:val="00A43035"/>
    <w:rsid w:val="00A430B2"/>
    <w:rsid w:val="00A43CBD"/>
    <w:rsid w:val="00A4419E"/>
    <w:rsid w:val="00A4566D"/>
    <w:rsid w:val="00A46E1F"/>
    <w:rsid w:val="00A47BB2"/>
    <w:rsid w:val="00A51798"/>
    <w:rsid w:val="00A52C0F"/>
    <w:rsid w:val="00A5385B"/>
    <w:rsid w:val="00A54D63"/>
    <w:rsid w:val="00A552B6"/>
    <w:rsid w:val="00A55DD2"/>
    <w:rsid w:val="00A57264"/>
    <w:rsid w:val="00A5751B"/>
    <w:rsid w:val="00A57D4F"/>
    <w:rsid w:val="00A60349"/>
    <w:rsid w:val="00A6035D"/>
    <w:rsid w:val="00A6069A"/>
    <w:rsid w:val="00A608F5"/>
    <w:rsid w:val="00A622DF"/>
    <w:rsid w:val="00A638A8"/>
    <w:rsid w:val="00A64816"/>
    <w:rsid w:val="00A660CC"/>
    <w:rsid w:val="00A673D4"/>
    <w:rsid w:val="00A70178"/>
    <w:rsid w:val="00A70A97"/>
    <w:rsid w:val="00A71D11"/>
    <w:rsid w:val="00A73450"/>
    <w:rsid w:val="00A76A7C"/>
    <w:rsid w:val="00A77FC9"/>
    <w:rsid w:val="00A81875"/>
    <w:rsid w:val="00A84148"/>
    <w:rsid w:val="00A85625"/>
    <w:rsid w:val="00A85FFE"/>
    <w:rsid w:val="00A874BD"/>
    <w:rsid w:val="00A87860"/>
    <w:rsid w:val="00A87876"/>
    <w:rsid w:val="00A90C43"/>
    <w:rsid w:val="00A92E4C"/>
    <w:rsid w:val="00A92E9E"/>
    <w:rsid w:val="00A941F3"/>
    <w:rsid w:val="00A94F1F"/>
    <w:rsid w:val="00A95436"/>
    <w:rsid w:val="00AA07E0"/>
    <w:rsid w:val="00AA1FFB"/>
    <w:rsid w:val="00AA2F34"/>
    <w:rsid w:val="00AA5182"/>
    <w:rsid w:val="00AA52CE"/>
    <w:rsid w:val="00AA5532"/>
    <w:rsid w:val="00AA57CE"/>
    <w:rsid w:val="00AA5F2D"/>
    <w:rsid w:val="00AA7D1B"/>
    <w:rsid w:val="00AB09F6"/>
    <w:rsid w:val="00AB1A03"/>
    <w:rsid w:val="00AB1C8C"/>
    <w:rsid w:val="00AB2DF0"/>
    <w:rsid w:val="00AB3896"/>
    <w:rsid w:val="00AB3F4D"/>
    <w:rsid w:val="00AB62C2"/>
    <w:rsid w:val="00AB78C3"/>
    <w:rsid w:val="00AC215F"/>
    <w:rsid w:val="00AC3667"/>
    <w:rsid w:val="00AC46C6"/>
    <w:rsid w:val="00AC5A3B"/>
    <w:rsid w:val="00AC67F7"/>
    <w:rsid w:val="00AD09D5"/>
    <w:rsid w:val="00AD11AF"/>
    <w:rsid w:val="00AD2B9F"/>
    <w:rsid w:val="00AD4A07"/>
    <w:rsid w:val="00AD5043"/>
    <w:rsid w:val="00AD5A93"/>
    <w:rsid w:val="00AD6D47"/>
    <w:rsid w:val="00AE193B"/>
    <w:rsid w:val="00AE1E28"/>
    <w:rsid w:val="00AE32EC"/>
    <w:rsid w:val="00AE371D"/>
    <w:rsid w:val="00AE3C80"/>
    <w:rsid w:val="00AE4A9B"/>
    <w:rsid w:val="00AE4ADC"/>
    <w:rsid w:val="00AE4F57"/>
    <w:rsid w:val="00AE59D1"/>
    <w:rsid w:val="00AE66A3"/>
    <w:rsid w:val="00AE6BBE"/>
    <w:rsid w:val="00AF2582"/>
    <w:rsid w:val="00AF3023"/>
    <w:rsid w:val="00AF305F"/>
    <w:rsid w:val="00AF3CA0"/>
    <w:rsid w:val="00B004E9"/>
    <w:rsid w:val="00B0062B"/>
    <w:rsid w:val="00B01A30"/>
    <w:rsid w:val="00B02C7C"/>
    <w:rsid w:val="00B036CD"/>
    <w:rsid w:val="00B05007"/>
    <w:rsid w:val="00B05073"/>
    <w:rsid w:val="00B117B3"/>
    <w:rsid w:val="00B129E4"/>
    <w:rsid w:val="00B14556"/>
    <w:rsid w:val="00B152DC"/>
    <w:rsid w:val="00B152FC"/>
    <w:rsid w:val="00B15F4E"/>
    <w:rsid w:val="00B16074"/>
    <w:rsid w:val="00B164DE"/>
    <w:rsid w:val="00B16AFE"/>
    <w:rsid w:val="00B17E60"/>
    <w:rsid w:val="00B21129"/>
    <w:rsid w:val="00B21770"/>
    <w:rsid w:val="00B235C6"/>
    <w:rsid w:val="00B252CE"/>
    <w:rsid w:val="00B25530"/>
    <w:rsid w:val="00B259F5"/>
    <w:rsid w:val="00B26761"/>
    <w:rsid w:val="00B31487"/>
    <w:rsid w:val="00B31BB1"/>
    <w:rsid w:val="00B320D6"/>
    <w:rsid w:val="00B3281D"/>
    <w:rsid w:val="00B32914"/>
    <w:rsid w:val="00B32DF5"/>
    <w:rsid w:val="00B33E17"/>
    <w:rsid w:val="00B35A25"/>
    <w:rsid w:val="00B35BEB"/>
    <w:rsid w:val="00B4024E"/>
    <w:rsid w:val="00B40914"/>
    <w:rsid w:val="00B40E70"/>
    <w:rsid w:val="00B43A15"/>
    <w:rsid w:val="00B445CC"/>
    <w:rsid w:val="00B4622A"/>
    <w:rsid w:val="00B46645"/>
    <w:rsid w:val="00B46E6F"/>
    <w:rsid w:val="00B52B5C"/>
    <w:rsid w:val="00B5456F"/>
    <w:rsid w:val="00B56C8D"/>
    <w:rsid w:val="00B57CAF"/>
    <w:rsid w:val="00B61429"/>
    <w:rsid w:val="00B62244"/>
    <w:rsid w:val="00B62F96"/>
    <w:rsid w:val="00B63039"/>
    <w:rsid w:val="00B63FDC"/>
    <w:rsid w:val="00B65C96"/>
    <w:rsid w:val="00B7009A"/>
    <w:rsid w:val="00B710E6"/>
    <w:rsid w:val="00B734D6"/>
    <w:rsid w:val="00B753E4"/>
    <w:rsid w:val="00B778A6"/>
    <w:rsid w:val="00B8110A"/>
    <w:rsid w:val="00B8256F"/>
    <w:rsid w:val="00B82605"/>
    <w:rsid w:val="00B82F64"/>
    <w:rsid w:val="00B83403"/>
    <w:rsid w:val="00B850A6"/>
    <w:rsid w:val="00B863C4"/>
    <w:rsid w:val="00B9091D"/>
    <w:rsid w:val="00B90CE8"/>
    <w:rsid w:val="00B90E55"/>
    <w:rsid w:val="00B90F66"/>
    <w:rsid w:val="00B92B59"/>
    <w:rsid w:val="00B935E7"/>
    <w:rsid w:val="00B936E4"/>
    <w:rsid w:val="00B9570E"/>
    <w:rsid w:val="00B965D2"/>
    <w:rsid w:val="00B971E8"/>
    <w:rsid w:val="00BA1429"/>
    <w:rsid w:val="00BA2959"/>
    <w:rsid w:val="00BA3E57"/>
    <w:rsid w:val="00BA4636"/>
    <w:rsid w:val="00BA4B88"/>
    <w:rsid w:val="00BA4D51"/>
    <w:rsid w:val="00BA516D"/>
    <w:rsid w:val="00BA591C"/>
    <w:rsid w:val="00BA59C2"/>
    <w:rsid w:val="00BA6227"/>
    <w:rsid w:val="00BA666E"/>
    <w:rsid w:val="00BA721A"/>
    <w:rsid w:val="00BA7C66"/>
    <w:rsid w:val="00BA7DED"/>
    <w:rsid w:val="00BB03D1"/>
    <w:rsid w:val="00BB052F"/>
    <w:rsid w:val="00BB0C61"/>
    <w:rsid w:val="00BB10E4"/>
    <w:rsid w:val="00BB13D8"/>
    <w:rsid w:val="00BB148D"/>
    <w:rsid w:val="00BB3DA6"/>
    <w:rsid w:val="00BB441B"/>
    <w:rsid w:val="00BB57DF"/>
    <w:rsid w:val="00BB5F6C"/>
    <w:rsid w:val="00BB7F4A"/>
    <w:rsid w:val="00BC1611"/>
    <w:rsid w:val="00BC2B53"/>
    <w:rsid w:val="00BC3B40"/>
    <w:rsid w:val="00BC3BAC"/>
    <w:rsid w:val="00BC4E63"/>
    <w:rsid w:val="00BC6A50"/>
    <w:rsid w:val="00BD0125"/>
    <w:rsid w:val="00BD1A79"/>
    <w:rsid w:val="00BD3032"/>
    <w:rsid w:val="00BD40EC"/>
    <w:rsid w:val="00BD483B"/>
    <w:rsid w:val="00BD48E4"/>
    <w:rsid w:val="00BD6878"/>
    <w:rsid w:val="00BE01CA"/>
    <w:rsid w:val="00BE0496"/>
    <w:rsid w:val="00BE26DF"/>
    <w:rsid w:val="00BE3294"/>
    <w:rsid w:val="00BE3F2D"/>
    <w:rsid w:val="00BE52B3"/>
    <w:rsid w:val="00BE7102"/>
    <w:rsid w:val="00BF0489"/>
    <w:rsid w:val="00BF0F45"/>
    <w:rsid w:val="00BF19D3"/>
    <w:rsid w:val="00BF26FC"/>
    <w:rsid w:val="00BF2898"/>
    <w:rsid w:val="00BF3634"/>
    <w:rsid w:val="00BF41FA"/>
    <w:rsid w:val="00BF6146"/>
    <w:rsid w:val="00BF6811"/>
    <w:rsid w:val="00BF696F"/>
    <w:rsid w:val="00BF7795"/>
    <w:rsid w:val="00C0021E"/>
    <w:rsid w:val="00C02701"/>
    <w:rsid w:val="00C046EF"/>
    <w:rsid w:val="00C0554C"/>
    <w:rsid w:val="00C0638D"/>
    <w:rsid w:val="00C068D7"/>
    <w:rsid w:val="00C06BEC"/>
    <w:rsid w:val="00C103E1"/>
    <w:rsid w:val="00C105F1"/>
    <w:rsid w:val="00C14BE6"/>
    <w:rsid w:val="00C14FF0"/>
    <w:rsid w:val="00C15670"/>
    <w:rsid w:val="00C15E92"/>
    <w:rsid w:val="00C15FCB"/>
    <w:rsid w:val="00C165CB"/>
    <w:rsid w:val="00C17254"/>
    <w:rsid w:val="00C20D61"/>
    <w:rsid w:val="00C212FE"/>
    <w:rsid w:val="00C21A0A"/>
    <w:rsid w:val="00C237F3"/>
    <w:rsid w:val="00C23EDA"/>
    <w:rsid w:val="00C26E89"/>
    <w:rsid w:val="00C27A67"/>
    <w:rsid w:val="00C30197"/>
    <w:rsid w:val="00C31386"/>
    <w:rsid w:val="00C325B2"/>
    <w:rsid w:val="00C32777"/>
    <w:rsid w:val="00C33E85"/>
    <w:rsid w:val="00C34BC4"/>
    <w:rsid w:val="00C351E6"/>
    <w:rsid w:val="00C353C4"/>
    <w:rsid w:val="00C368BF"/>
    <w:rsid w:val="00C369BC"/>
    <w:rsid w:val="00C36B99"/>
    <w:rsid w:val="00C370B8"/>
    <w:rsid w:val="00C37A91"/>
    <w:rsid w:val="00C37B74"/>
    <w:rsid w:val="00C40977"/>
    <w:rsid w:val="00C42D39"/>
    <w:rsid w:val="00C434C3"/>
    <w:rsid w:val="00C43BBF"/>
    <w:rsid w:val="00C43DBC"/>
    <w:rsid w:val="00C44611"/>
    <w:rsid w:val="00C450D5"/>
    <w:rsid w:val="00C45483"/>
    <w:rsid w:val="00C4571D"/>
    <w:rsid w:val="00C45FBF"/>
    <w:rsid w:val="00C46329"/>
    <w:rsid w:val="00C470FB"/>
    <w:rsid w:val="00C5052B"/>
    <w:rsid w:val="00C51015"/>
    <w:rsid w:val="00C51F4D"/>
    <w:rsid w:val="00C538D6"/>
    <w:rsid w:val="00C54A6F"/>
    <w:rsid w:val="00C55415"/>
    <w:rsid w:val="00C56B23"/>
    <w:rsid w:val="00C56E12"/>
    <w:rsid w:val="00C57BE9"/>
    <w:rsid w:val="00C57D1D"/>
    <w:rsid w:val="00C6005B"/>
    <w:rsid w:val="00C63833"/>
    <w:rsid w:val="00C64827"/>
    <w:rsid w:val="00C64FDE"/>
    <w:rsid w:val="00C65382"/>
    <w:rsid w:val="00C672BA"/>
    <w:rsid w:val="00C71FAD"/>
    <w:rsid w:val="00C71FDF"/>
    <w:rsid w:val="00C73803"/>
    <w:rsid w:val="00C73D4C"/>
    <w:rsid w:val="00C73E8F"/>
    <w:rsid w:val="00C760D2"/>
    <w:rsid w:val="00C76DDB"/>
    <w:rsid w:val="00C76E59"/>
    <w:rsid w:val="00C77A6F"/>
    <w:rsid w:val="00C77ECF"/>
    <w:rsid w:val="00C80AC2"/>
    <w:rsid w:val="00C81649"/>
    <w:rsid w:val="00C84727"/>
    <w:rsid w:val="00C8567C"/>
    <w:rsid w:val="00C85F46"/>
    <w:rsid w:val="00C86A60"/>
    <w:rsid w:val="00C90B6F"/>
    <w:rsid w:val="00C93234"/>
    <w:rsid w:val="00C93E0A"/>
    <w:rsid w:val="00C94384"/>
    <w:rsid w:val="00C9670A"/>
    <w:rsid w:val="00C9736D"/>
    <w:rsid w:val="00C97691"/>
    <w:rsid w:val="00C97B24"/>
    <w:rsid w:val="00CA0538"/>
    <w:rsid w:val="00CA06B3"/>
    <w:rsid w:val="00CA1BBC"/>
    <w:rsid w:val="00CA1FF6"/>
    <w:rsid w:val="00CA26BD"/>
    <w:rsid w:val="00CA32A7"/>
    <w:rsid w:val="00CA381E"/>
    <w:rsid w:val="00CA3FB6"/>
    <w:rsid w:val="00CA6776"/>
    <w:rsid w:val="00CA750E"/>
    <w:rsid w:val="00CA7537"/>
    <w:rsid w:val="00CB09D0"/>
    <w:rsid w:val="00CB117F"/>
    <w:rsid w:val="00CB12FC"/>
    <w:rsid w:val="00CB13A5"/>
    <w:rsid w:val="00CB1D86"/>
    <w:rsid w:val="00CB22AD"/>
    <w:rsid w:val="00CB26FD"/>
    <w:rsid w:val="00CB2919"/>
    <w:rsid w:val="00CB2CE6"/>
    <w:rsid w:val="00CB33E5"/>
    <w:rsid w:val="00CB3804"/>
    <w:rsid w:val="00CB3B7E"/>
    <w:rsid w:val="00CB4FB5"/>
    <w:rsid w:val="00CB50C8"/>
    <w:rsid w:val="00CB63FA"/>
    <w:rsid w:val="00CB7A1A"/>
    <w:rsid w:val="00CC08B1"/>
    <w:rsid w:val="00CC1D5D"/>
    <w:rsid w:val="00CC2280"/>
    <w:rsid w:val="00CC2AA0"/>
    <w:rsid w:val="00CC47E8"/>
    <w:rsid w:val="00CC4E0A"/>
    <w:rsid w:val="00CC5640"/>
    <w:rsid w:val="00CC7312"/>
    <w:rsid w:val="00CC79E7"/>
    <w:rsid w:val="00CD0555"/>
    <w:rsid w:val="00CD092D"/>
    <w:rsid w:val="00CD0A65"/>
    <w:rsid w:val="00CD0FF2"/>
    <w:rsid w:val="00CD1B84"/>
    <w:rsid w:val="00CD214A"/>
    <w:rsid w:val="00CD2978"/>
    <w:rsid w:val="00CD3536"/>
    <w:rsid w:val="00CD3540"/>
    <w:rsid w:val="00CD4FD4"/>
    <w:rsid w:val="00CD5DD0"/>
    <w:rsid w:val="00CD6442"/>
    <w:rsid w:val="00CD77CD"/>
    <w:rsid w:val="00CE0416"/>
    <w:rsid w:val="00CE0628"/>
    <w:rsid w:val="00CE1CC0"/>
    <w:rsid w:val="00CE1F0A"/>
    <w:rsid w:val="00CE2C41"/>
    <w:rsid w:val="00CE32D1"/>
    <w:rsid w:val="00CE408A"/>
    <w:rsid w:val="00CE4705"/>
    <w:rsid w:val="00CE5086"/>
    <w:rsid w:val="00CE5A24"/>
    <w:rsid w:val="00CE5C98"/>
    <w:rsid w:val="00CE67F4"/>
    <w:rsid w:val="00CE70A3"/>
    <w:rsid w:val="00CF083E"/>
    <w:rsid w:val="00CF0C47"/>
    <w:rsid w:val="00CF1586"/>
    <w:rsid w:val="00CF18B9"/>
    <w:rsid w:val="00CF19D4"/>
    <w:rsid w:val="00CF20B6"/>
    <w:rsid w:val="00CF4986"/>
    <w:rsid w:val="00CF4B39"/>
    <w:rsid w:val="00CF4C34"/>
    <w:rsid w:val="00CF6003"/>
    <w:rsid w:val="00CF67EF"/>
    <w:rsid w:val="00D0073B"/>
    <w:rsid w:val="00D007D7"/>
    <w:rsid w:val="00D00F2E"/>
    <w:rsid w:val="00D01517"/>
    <w:rsid w:val="00D045EC"/>
    <w:rsid w:val="00D046C7"/>
    <w:rsid w:val="00D052D3"/>
    <w:rsid w:val="00D05B07"/>
    <w:rsid w:val="00D069E3"/>
    <w:rsid w:val="00D1089D"/>
    <w:rsid w:val="00D1163F"/>
    <w:rsid w:val="00D11640"/>
    <w:rsid w:val="00D11C24"/>
    <w:rsid w:val="00D13602"/>
    <w:rsid w:val="00D13CD5"/>
    <w:rsid w:val="00D14419"/>
    <w:rsid w:val="00D14F01"/>
    <w:rsid w:val="00D1557C"/>
    <w:rsid w:val="00D17C86"/>
    <w:rsid w:val="00D2029B"/>
    <w:rsid w:val="00D21935"/>
    <w:rsid w:val="00D21994"/>
    <w:rsid w:val="00D21DBA"/>
    <w:rsid w:val="00D2202A"/>
    <w:rsid w:val="00D2371A"/>
    <w:rsid w:val="00D24918"/>
    <w:rsid w:val="00D25149"/>
    <w:rsid w:val="00D25B68"/>
    <w:rsid w:val="00D26424"/>
    <w:rsid w:val="00D27AFA"/>
    <w:rsid w:val="00D30162"/>
    <w:rsid w:val="00D30BA9"/>
    <w:rsid w:val="00D31F95"/>
    <w:rsid w:val="00D3219F"/>
    <w:rsid w:val="00D3231C"/>
    <w:rsid w:val="00D32A60"/>
    <w:rsid w:val="00D32DCE"/>
    <w:rsid w:val="00D32F71"/>
    <w:rsid w:val="00D33FCB"/>
    <w:rsid w:val="00D34189"/>
    <w:rsid w:val="00D35F6F"/>
    <w:rsid w:val="00D404D5"/>
    <w:rsid w:val="00D4073C"/>
    <w:rsid w:val="00D41B26"/>
    <w:rsid w:val="00D42055"/>
    <w:rsid w:val="00D433C0"/>
    <w:rsid w:val="00D4470D"/>
    <w:rsid w:val="00D44F42"/>
    <w:rsid w:val="00D4500C"/>
    <w:rsid w:val="00D4582C"/>
    <w:rsid w:val="00D45A7C"/>
    <w:rsid w:val="00D45B75"/>
    <w:rsid w:val="00D47BA7"/>
    <w:rsid w:val="00D50084"/>
    <w:rsid w:val="00D50243"/>
    <w:rsid w:val="00D50BA1"/>
    <w:rsid w:val="00D5133E"/>
    <w:rsid w:val="00D51900"/>
    <w:rsid w:val="00D5540A"/>
    <w:rsid w:val="00D55A88"/>
    <w:rsid w:val="00D5797D"/>
    <w:rsid w:val="00D609C7"/>
    <w:rsid w:val="00D60ED8"/>
    <w:rsid w:val="00D6236F"/>
    <w:rsid w:val="00D6254D"/>
    <w:rsid w:val="00D63D80"/>
    <w:rsid w:val="00D63F35"/>
    <w:rsid w:val="00D64939"/>
    <w:rsid w:val="00D65325"/>
    <w:rsid w:val="00D667D4"/>
    <w:rsid w:val="00D67F71"/>
    <w:rsid w:val="00D70C1C"/>
    <w:rsid w:val="00D70D78"/>
    <w:rsid w:val="00D71047"/>
    <w:rsid w:val="00D764FB"/>
    <w:rsid w:val="00D76E32"/>
    <w:rsid w:val="00D80858"/>
    <w:rsid w:val="00D80C2C"/>
    <w:rsid w:val="00D81934"/>
    <w:rsid w:val="00D81FE9"/>
    <w:rsid w:val="00D82868"/>
    <w:rsid w:val="00D82FC3"/>
    <w:rsid w:val="00D82FF5"/>
    <w:rsid w:val="00D83E5E"/>
    <w:rsid w:val="00D84424"/>
    <w:rsid w:val="00D84FDD"/>
    <w:rsid w:val="00D85787"/>
    <w:rsid w:val="00D85A53"/>
    <w:rsid w:val="00D8619C"/>
    <w:rsid w:val="00D8647A"/>
    <w:rsid w:val="00D86A06"/>
    <w:rsid w:val="00D876B4"/>
    <w:rsid w:val="00D90CBD"/>
    <w:rsid w:val="00D91593"/>
    <w:rsid w:val="00D924D3"/>
    <w:rsid w:val="00D92B5B"/>
    <w:rsid w:val="00D93283"/>
    <w:rsid w:val="00D93691"/>
    <w:rsid w:val="00D947DE"/>
    <w:rsid w:val="00D96038"/>
    <w:rsid w:val="00D96AEC"/>
    <w:rsid w:val="00DA00F7"/>
    <w:rsid w:val="00DA09DD"/>
    <w:rsid w:val="00DA0F92"/>
    <w:rsid w:val="00DA22D1"/>
    <w:rsid w:val="00DA4BEE"/>
    <w:rsid w:val="00DA5966"/>
    <w:rsid w:val="00DA6443"/>
    <w:rsid w:val="00DA6D4A"/>
    <w:rsid w:val="00DA7105"/>
    <w:rsid w:val="00DA7460"/>
    <w:rsid w:val="00DB28F4"/>
    <w:rsid w:val="00DB3EC7"/>
    <w:rsid w:val="00DB476F"/>
    <w:rsid w:val="00DB4D84"/>
    <w:rsid w:val="00DB58A5"/>
    <w:rsid w:val="00DB5BB0"/>
    <w:rsid w:val="00DB6BDA"/>
    <w:rsid w:val="00DB771B"/>
    <w:rsid w:val="00DC077B"/>
    <w:rsid w:val="00DC0920"/>
    <w:rsid w:val="00DC2577"/>
    <w:rsid w:val="00DC4236"/>
    <w:rsid w:val="00DC63D4"/>
    <w:rsid w:val="00DC6F44"/>
    <w:rsid w:val="00DC7BF2"/>
    <w:rsid w:val="00DD19F1"/>
    <w:rsid w:val="00DD1C9E"/>
    <w:rsid w:val="00DD2C07"/>
    <w:rsid w:val="00DD2D76"/>
    <w:rsid w:val="00DD30A7"/>
    <w:rsid w:val="00DD4123"/>
    <w:rsid w:val="00DD5B46"/>
    <w:rsid w:val="00DD6BD7"/>
    <w:rsid w:val="00DD6D2E"/>
    <w:rsid w:val="00DE0EEA"/>
    <w:rsid w:val="00DE19C5"/>
    <w:rsid w:val="00DE31F3"/>
    <w:rsid w:val="00DE4629"/>
    <w:rsid w:val="00DE5644"/>
    <w:rsid w:val="00DE7797"/>
    <w:rsid w:val="00DF0F74"/>
    <w:rsid w:val="00DF2375"/>
    <w:rsid w:val="00DF24BB"/>
    <w:rsid w:val="00DF295A"/>
    <w:rsid w:val="00DF4D22"/>
    <w:rsid w:val="00DF5556"/>
    <w:rsid w:val="00DF56BC"/>
    <w:rsid w:val="00DF5A3A"/>
    <w:rsid w:val="00DF7AF5"/>
    <w:rsid w:val="00DF7E49"/>
    <w:rsid w:val="00E020C1"/>
    <w:rsid w:val="00E0485D"/>
    <w:rsid w:val="00E051C6"/>
    <w:rsid w:val="00E07377"/>
    <w:rsid w:val="00E074C4"/>
    <w:rsid w:val="00E10270"/>
    <w:rsid w:val="00E104B3"/>
    <w:rsid w:val="00E11493"/>
    <w:rsid w:val="00E145A7"/>
    <w:rsid w:val="00E15CE6"/>
    <w:rsid w:val="00E16472"/>
    <w:rsid w:val="00E16705"/>
    <w:rsid w:val="00E16B34"/>
    <w:rsid w:val="00E21530"/>
    <w:rsid w:val="00E225B0"/>
    <w:rsid w:val="00E238CA"/>
    <w:rsid w:val="00E23AAD"/>
    <w:rsid w:val="00E2468B"/>
    <w:rsid w:val="00E24D78"/>
    <w:rsid w:val="00E262F6"/>
    <w:rsid w:val="00E26CF6"/>
    <w:rsid w:val="00E31602"/>
    <w:rsid w:val="00E31EA6"/>
    <w:rsid w:val="00E36B65"/>
    <w:rsid w:val="00E37604"/>
    <w:rsid w:val="00E3768B"/>
    <w:rsid w:val="00E401DA"/>
    <w:rsid w:val="00E40DA6"/>
    <w:rsid w:val="00E445B6"/>
    <w:rsid w:val="00E45548"/>
    <w:rsid w:val="00E4661C"/>
    <w:rsid w:val="00E51C3C"/>
    <w:rsid w:val="00E526FD"/>
    <w:rsid w:val="00E53418"/>
    <w:rsid w:val="00E545DD"/>
    <w:rsid w:val="00E54BFF"/>
    <w:rsid w:val="00E56255"/>
    <w:rsid w:val="00E57DF2"/>
    <w:rsid w:val="00E62440"/>
    <w:rsid w:val="00E63B35"/>
    <w:rsid w:val="00E65C5C"/>
    <w:rsid w:val="00E65E3A"/>
    <w:rsid w:val="00E67554"/>
    <w:rsid w:val="00E67EC3"/>
    <w:rsid w:val="00E70CD2"/>
    <w:rsid w:val="00E70E08"/>
    <w:rsid w:val="00E7176B"/>
    <w:rsid w:val="00E719E2"/>
    <w:rsid w:val="00E7276C"/>
    <w:rsid w:val="00E73559"/>
    <w:rsid w:val="00E75352"/>
    <w:rsid w:val="00E75659"/>
    <w:rsid w:val="00E75922"/>
    <w:rsid w:val="00E77CDC"/>
    <w:rsid w:val="00E77D16"/>
    <w:rsid w:val="00E80A78"/>
    <w:rsid w:val="00E8131F"/>
    <w:rsid w:val="00E81949"/>
    <w:rsid w:val="00E8309B"/>
    <w:rsid w:val="00E833D1"/>
    <w:rsid w:val="00E8381A"/>
    <w:rsid w:val="00E87DDF"/>
    <w:rsid w:val="00E91891"/>
    <w:rsid w:val="00E91C55"/>
    <w:rsid w:val="00E9263E"/>
    <w:rsid w:val="00E9375A"/>
    <w:rsid w:val="00E95A2E"/>
    <w:rsid w:val="00E95DA7"/>
    <w:rsid w:val="00E968B4"/>
    <w:rsid w:val="00E97004"/>
    <w:rsid w:val="00E978A6"/>
    <w:rsid w:val="00EA03A8"/>
    <w:rsid w:val="00EA1882"/>
    <w:rsid w:val="00EA1C11"/>
    <w:rsid w:val="00EA21A2"/>
    <w:rsid w:val="00EA339F"/>
    <w:rsid w:val="00EB07A8"/>
    <w:rsid w:val="00EB0DED"/>
    <w:rsid w:val="00EB14C2"/>
    <w:rsid w:val="00EB1AB6"/>
    <w:rsid w:val="00EB2908"/>
    <w:rsid w:val="00EB3D6B"/>
    <w:rsid w:val="00EB3E80"/>
    <w:rsid w:val="00EB6470"/>
    <w:rsid w:val="00EB6893"/>
    <w:rsid w:val="00EC002B"/>
    <w:rsid w:val="00EC01FE"/>
    <w:rsid w:val="00EC07EC"/>
    <w:rsid w:val="00EC0B2B"/>
    <w:rsid w:val="00EC233F"/>
    <w:rsid w:val="00EC2A03"/>
    <w:rsid w:val="00EC2A58"/>
    <w:rsid w:val="00EC4250"/>
    <w:rsid w:val="00EC5C37"/>
    <w:rsid w:val="00EC657E"/>
    <w:rsid w:val="00EC79FA"/>
    <w:rsid w:val="00EC7B29"/>
    <w:rsid w:val="00ED2262"/>
    <w:rsid w:val="00ED3A14"/>
    <w:rsid w:val="00ED4170"/>
    <w:rsid w:val="00ED43E9"/>
    <w:rsid w:val="00ED6771"/>
    <w:rsid w:val="00ED6E03"/>
    <w:rsid w:val="00ED72FD"/>
    <w:rsid w:val="00ED7AA9"/>
    <w:rsid w:val="00EE0110"/>
    <w:rsid w:val="00EE23ED"/>
    <w:rsid w:val="00EE2E08"/>
    <w:rsid w:val="00EE2F35"/>
    <w:rsid w:val="00EE31C6"/>
    <w:rsid w:val="00EE3858"/>
    <w:rsid w:val="00EE3ED7"/>
    <w:rsid w:val="00EE6ABD"/>
    <w:rsid w:val="00EE7BCB"/>
    <w:rsid w:val="00EF0880"/>
    <w:rsid w:val="00EF08E1"/>
    <w:rsid w:val="00EF0980"/>
    <w:rsid w:val="00EF0A50"/>
    <w:rsid w:val="00EF1157"/>
    <w:rsid w:val="00EF2E94"/>
    <w:rsid w:val="00EF3AD1"/>
    <w:rsid w:val="00EF5A2B"/>
    <w:rsid w:val="00EF5ED5"/>
    <w:rsid w:val="00EF6A5D"/>
    <w:rsid w:val="00F00034"/>
    <w:rsid w:val="00F006C0"/>
    <w:rsid w:val="00F0072F"/>
    <w:rsid w:val="00F01909"/>
    <w:rsid w:val="00F03454"/>
    <w:rsid w:val="00F03622"/>
    <w:rsid w:val="00F05295"/>
    <w:rsid w:val="00F054C3"/>
    <w:rsid w:val="00F0572E"/>
    <w:rsid w:val="00F06EC6"/>
    <w:rsid w:val="00F07B9C"/>
    <w:rsid w:val="00F10C46"/>
    <w:rsid w:val="00F12209"/>
    <w:rsid w:val="00F13299"/>
    <w:rsid w:val="00F136E1"/>
    <w:rsid w:val="00F1421B"/>
    <w:rsid w:val="00F15090"/>
    <w:rsid w:val="00F15FA9"/>
    <w:rsid w:val="00F16D58"/>
    <w:rsid w:val="00F16EE0"/>
    <w:rsid w:val="00F20413"/>
    <w:rsid w:val="00F205B5"/>
    <w:rsid w:val="00F236B3"/>
    <w:rsid w:val="00F24935"/>
    <w:rsid w:val="00F254C8"/>
    <w:rsid w:val="00F26006"/>
    <w:rsid w:val="00F27809"/>
    <w:rsid w:val="00F27F84"/>
    <w:rsid w:val="00F30FAA"/>
    <w:rsid w:val="00F3106D"/>
    <w:rsid w:val="00F3133D"/>
    <w:rsid w:val="00F315A4"/>
    <w:rsid w:val="00F315E9"/>
    <w:rsid w:val="00F32504"/>
    <w:rsid w:val="00F33A46"/>
    <w:rsid w:val="00F33F12"/>
    <w:rsid w:val="00F342F3"/>
    <w:rsid w:val="00F3491B"/>
    <w:rsid w:val="00F35A9C"/>
    <w:rsid w:val="00F3688C"/>
    <w:rsid w:val="00F36E1D"/>
    <w:rsid w:val="00F37568"/>
    <w:rsid w:val="00F37A54"/>
    <w:rsid w:val="00F37B40"/>
    <w:rsid w:val="00F40119"/>
    <w:rsid w:val="00F404C5"/>
    <w:rsid w:val="00F40861"/>
    <w:rsid w:val="00F45D5A"/>
    <w:rsid w:val="00F477E0"/>
    <w:rsid w:val="00F47F82"/>
    <w:rsid w:val="00F5050D"/>
    <w:rsid w:val="00F531AB"/>
    <w:rsid w:val="00F53E8C"/>
    <w:rsid w:val="00F54939"/>
    <w:rsid w:val="00F5586D"/>
    <w:rsid w:val="00F560B2"/>
    <w:rsid w:val="00F56BF4"/>
    <w:rsid w:val="00F57853"/>
    <w:rsid w:val="00F60326"/>
    <w:rsid w:val="00F61B91"/>
    <w:rsid w:val="00F70104"/>
    <w:rsid w:val="00F71C95"/>
    <w:rsid w:val="00F73997"/>
    <w:rsid w:val="00F746E9"/>
    <w:rsid w:val="00F7475C"/>
    <w:rsid w:val="00F7549C"/>
    <w:rsid w:val="00F773CF"/>
    <w:rsid w:val="00F80D14"/>
    <w:rsid w:val="00F817C7"/>
    <w:rsid w:val="00F83006"/>
    <w:rsid w:val="00F83A35"/>
    <w:rsid w:val="00F84688"/>
    <w:rsid w:val="00F85F79"/>
    <w:rsid w:val="00F86EE8"/>
    <w:rsid w:val="00F8761E"/>
    <w:rsid w:val="00F90662"/>
    <w:rsid w:val="00F90AB3"/>
    <w:rsid w:val="00F91CF9"/>
    <w:rsid w:val="00F92167"/>
    <w:rsid w:val="00F9349A"/>
    <w:rsid w:val="00F93809"/>
    <w:rsid w:val="00F93A80"/>
    <w:rsid w:val="00F94F0D"/>
    <w:rsid w:val="00FA05CD"/>
    <w:rsid w:val="00FA2190"/>
    <w:rsid w:val="00FA2B3E"/>
    <w:rsid w:val="00FA6F63"/>
    <w:rsid w:val="00FA6FE4"/>
    <w:rsid w:val="00FA796E"/>
    <w:rsid w:val="00FB157A"/>
    <w:rsid w:val="00FB3187"/>
    <w:rsid w:val="00FB470B"/>
    <w:rsid w:val="00FB4D3F"/>
    <w:rsid w:val="00FB4FDC"/>
    <w:rsid w:val="00FB5901"/>
    <w:rsid w:val="00FB72C3"/>
    <w:rsid w:val="00FB7566"/>
    <w:rsid w:val="00FB79B5"/>
    <w:rsid w:val="00FB7C92"/>
    <w:rsid w:val="00FC1EDE"/>
    <w:rsid w:val="00FC22E8"/>
    <w:rsid w:val="00FC2DDA"/>
    <w:rsid w:val="00FC592A"/>
    <w:rsid w:val="00FC7975"/>
    <w:rsid w:val="00FD04EF"/>
    <w:rsid w:val="00FD099A"/>
    <w:rsid w:val="00FD16FB"/>
    <w:rsid w:val="00FD4D33"/>
    <w:rsid w:val="00FD52D9"/>
    <w:rsid w:val="00FD539F"/>
    <w:rsid w:val="00FD5C5D"/>
    <w:rsid w:val="00FD5FA5"/>
    <w:rsid w:val="00FD705E"/>
    <w:rsid w:val="00FD7F97"/>
    <w:rsid w:val="00FE04A6"/>
    <w:rsid w:val="00FE06CF"/>
    <w:rsid w:val="00FE322A"/>
    <w:rsid w:val="00FE344E"/>
    <w:rsid w:val="00FE351B"/>
    <w:rsid w:val="00FE3654"/>
    <w:rsid w:val="00FE4FB6"/>
    <w:rsid w:val="00FE7A39"/>
    <w:rsid w:val="00FF0B7D"/>
    <w:rsid w:val="00FF0F3A"/>
    <w:rsid w:val="00FF18FD"/>
    <w:rsid w:val="00FF242D"/>
    <w:rsid w:val="00FF4190"/>
    <w:rsid w:val="00FF473D"/>
    <w:rsid w:val="00FF5E4C"/>
    <w:rsid w:val="00FF5E94"/>
    <w:rsid w:val="00FF6339"/>
    <w:rsid w:val="00FF724C"/>
    <w:rsid w:val="00FF7B1C"/>
    <w:rsid w:val="00FF7D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0311C"/>
  <w15:docId w15:val="{755F2864-7AE7-884C-BB0C-9A47D13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06D"/>
    <w:rPr>
      <w:sz w:val="24"/>
      <w:szCs w:val="24"/>
      <w:lang w:bidi="he-IL"/>
    </w:rPr>
  </w:style>
  <w:style w:type="paragraph" w:styleId="Heading1">
    <w:name w:val="heading 1"/>
    <w:basedOn w:val="Normal"/>
    <w:next w:val="Normal"/>
    <w:link w:val="Heading1Char"/>
    <w:autoRedefine/>
    <w:qFormat/>
    <w:rsid w:val="00214740"/>
    <w:pPr>
      <w:jc w:val="center"/>
      <w:outlineLvl w:val="0"/>
    </w:pPr>
    <w:rPr>
      <w:rFonts w:asciiTheme="majorHAnsi" w:eastAsia="MS Mincho" w:hAnsiTheme="majorHAnsi"/>
      <w:b/>
      <w:bCs/>
      <w:noProof/>
      <w:color w:val="4F81BD" w:themeColor="accent1"/>
      <w:sz w:val="28"/>
      <w:szCs w:val="28"/>
      <w:lang w:eastAsia="ja-JP" w:bidi="ar-SA"/>
    </w:rPr>
  </w:style>
  <w:style w:type="paragraph" w:styleId="Heading2">
    <w:name w:val="heading 2"/>
    <w:basedOn w:val="Normal"/>
    <w:next w:val="Normal"/>
    <w:link w:val="Heading2Char"/>
    <w:qFormat/>
    <w:rsid w:val="008C7A49"/>
    <w:pPr>
      <w:jc w:val="center"/>
      <w:outlineLvl w:val="1"/>
    </w:pPr>
    <w:rPr>
      <w:rFonts w:ascii="Calibri" w:hAnsi="Calibri" w:cs="Microsoft Sans Serif"/>
      <w:b/>
      <w:noProof/>
      <w:sz w:val="28"/>
      <w:szCs w:val="28"/>
    </w:rPr>
  </w:style>
  <w:style w:type="paragraph" w:styleId="Heading3">
    <w:name w:val="heading 3"/>
    <w:basedOn w:val="Normal"/>
    <w:next w:val="Normal"/>
    <w:link w:val="Heading3Char"/>
    <w:qFormat/>
    <w:rsid w:val="00993173"/>
    <w:pPr>
      <w:outlineLvl w:val="2"/>
    </w:pPr>
    <w:rPr>
      <w:rFonts w:ascii="Calibri" w:hAnsi="Calibri"/>
      <w:b/>
      <w:u w:val="single"/>
    </w:rPr>
  </w:style>
  <w:style w:type="paragraph" w:styleId="Heading4">
    <w:name w:val="heading 4"/>
    <w:basedOn w:val="Normal"/>
    <w:next w:val="Normal"/>
    <w:qFormat/>
    <w:rsid w:val="00EC0B2B"/>
    <w:pPr>
      <w:keepNext/>
      <w:outlineLvl w:val="3"/>
    </w:pPr>
    <w:rPr>
      <w:sz w:val="22"/>
      <w:u w:val="single"/>
    </w:rPr>
  </w:style>
  <w:style w:type="paragraph" w:styleId="Heading5">
    <w:name w:val="heading 5"/>
    <w:basedOn w:val="Normal"/>
    <w:next w:val="Normal"/>
    <w:link w:val="Heading5Char"/>
    <w:qFormat/>
    <w:rsid w:val="00EC0B2B"/>
    <w:pPr>
      <w:keepNext/>
      <w:jc w:val="center"/>
      <w:outlineLvl w:val="4"/>
    </w:pPr>
    <w:rPr>
      <w:rFonts w:ascii="Arial" w:hAnsi="Arial"/>
      <w:b/>
    </w:rPr>
  </w:style>
  <w:style w:type="paragraph" w:styleId="Heading6">
    <w:name w:val="heading 6"/>
    <w:basedOn w:val="Normal"/>
    <w:next w:val="Normal"/>
    <w:link w:val="Heading6Char"/>
    <w:uiPriority w:val="9"/>
    <w:qFormat/>
    <w:rsid w:val="00AF305F"/>
    <w:pPr>
      <w:keepNext/>
      <w:outlineLvl w:val="5"/>
    </w:pPr>
    <w:rPr>
      <w:rFonts w:ascii="Calibri" w:hAnsi="Calibri"/>
      <w:u w:val="single"/>
    </w:rPr>
  </w:style>
  <w:style w:type="paragraph" w:styleId="Heading7">
    <w:name w:val="heading 7"/>
    <w:basedOn w:val="Normal"/>
    <w:next w:val="Normal"/>
    <w:qFormat/>
    <w:rsid w:val="00EC0B2B"/>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C5CBC"/>
    <w:pPr>
      <w:tabs>
        <w:tab w:val="right" w:leader="dot" w:pos="9350"/>
      </w:tabs>
      <w:spacing w:before="120" w:after="120" w:line="480" w:lineRule="auto"/>
    </w:pPr>
    <w:rPr>
      <w:rFonts w:asciiTheme="minorHAnsi" w:hAnsiTheme="minorHAnsi"/>
      <w:b/>
      <w:bCs/>
      <w:caps/>
      <w:sz w:val="20"/>
    </w:rPr>
  </w:style>
  <w:style w:type="paragraph" w:styleId="TOC2">
    <w:name w:val="toc 2"/>
    <w:basedOn w:val="Normal"/>
    <w:next w:val="Normal"/>
    <w:autoRedefine/>
    <w:uiPriority w:val="39"/>
    <w:qFormat/>
    <w:rsid w:val="00F477E0"/>
    <w:pPr>
      <w:ind w:left="240"/>
    </w:pPr>
    <w:rPr>
      <w:rFonts w:asciiTheme="minorHAnsi" w:hAnsiTheme="minorHAnsi"/>
      <w:smallCaps/>
      <w:sz w:val="20"/>
    </w:rPr>
  </w:style>
  <w:style w:type="paragraph" w:styleId="TOC3">
    <w:name w:val="toc 3"/>
    <w:basedOn w:val="Normal"/>
    <w:next w:val="Normal"/>
    <w:autoRedefine/>
    <w:uiPriority w:val="39"/>
    <w:qFormat/>
    <w:rsid w:val="00EC0B2B"/>
    <w:pPr>
      <w:ind w:left="480"/>
    </w:pPr>
    <w:rPr>
      <w:rFonts w:asciiTheme="minorHAnsi" w:hAnsiTheme="minorHAnsi"/>
      <w:i/>
      <w:iCs/>
      <w:sz w:val="20"/>
    </w:rPr>
  </w:style>
  <w:style w:type="paragraph" w:styleId="TOC4">
    <w:name w:val="toc 4"/>
    <w:basedOn w:val="Normal"/>
    <w:next w:val="Normal"/>
    <w:autoRedefine/>
    <w:semiHidden/>
    <w:rsid w:val="00EC0B2B"/>
    <w:pPr>
      <w:ind w:left="720"/>
    </w:pPr>
    <w:rPr>
      <w:rFonts w:asciiTheme="minorHAnsi" w:hAnsiTheme="minorHAnsi"/>
      <w:sz w:val="18"/>
      <w:szCs w:val="18"/>
    </w:rPr>
  </w:style>
  <w:style w:type="paragraph" w:styleId="TOC5">
    <w:name w:val="toc 5"/>
    <w:basedOn w:val="Normal"/>
    <w:next w:val="Normal"/>
    <w:autoRedefine/>
    <w:semiHidden/>
    <w:rsid w:val="00EC0B2B"/>
    <w:pPr>
      <w:ind w:left="960"/>
    </w:pPr>
    <w:rPr>
      <w:rFonts w:asciiTheme="minorHAnsi" w:hAnsiTheme="minorHAnsi"/>
      <w:sz w:val="18"/>
      <w:szCs w:val="18"/>
    </w:rPr>
  </w:style>
  <w:style w:type="paragraph" w:styleId="TOC6">
    <w:name w:val="toc 6"/>
    <w:basedOn w:val="Normal"/>
    <w:next w:val="Normal"/>
    <w:autoRedefine/>
    <w:semiHidden/>
    <w:rsid w:val="00EC0B2B"/>
    <w:pPr>
      <w:ind w:left="1200"/>
    </w:pPr>
    <w:rPr>
      <w:rFonts w:asciiTheme="minorHAnsi" w:hAnsiTheme="minorHAnsi"/>
      <w:sz w:val="18"/>
      <w:szCs w:val="18"/>
    </w:rPr>
  </w:style>
  <w:style w:type="paragraph" w:styleId="TOC7">
    <w:name w:val="toc 7"/>
    <w:basedOn w:val="Normal"/>
    <w:next w:val="Normal"/>
    <w:autoRedefine/>
    <w:semiHidden/>
    <w:rsid w:val="00EC0B2B"/>
    <w:pPr>
      <w:ind w:left="1440"/>
    </w:pPr>
    <w:rPr>
      <w:rFonts w:asciiTheme="minorHAnsi" w:hAnsiTheme="minorHAnsi"/>
      <w:sz w:val="18"/>
      <w:szCs w:val="18"/>
    </w:rPr>
  </w:style>
  <w:style w:type="paragraph" w:styleId="TOC8">
    <w:name w:val="toc 8"/>
    <w:basedOn w:val="Normal"/>
    <w:next w:val="Normal"/>
    <w:autoRedefine/>
    <w:semiHidden/>
    <w:rsid w:val="00EC0B2B"/>
    <w:pPr>
      <w:ind w:left="1680"/>
    </w:pPr>
    <w:rPr>
      <w:rFonts w:asciiTheme="minorHAnsi" w:hAnsiTheme="minorHAnsi"/>
      <w:sz w:val="18"/>
      <w:szCs w:val="18"/>
    </w:rPr>
  </w:style>
  <w:style w:type="paragraph" w:styleId="TOC9">
    <w:name w:val="toc 9"/>
    <w:basedOn w:val="Normal"/>
    <w:next w:val="Normal"/>
    <w:autoRedefine/>
    <w:semiHidden/>
    <w:rsid w:val="00EC0B2B"/>
    <w:pPr>
      <w:ind w:left="1920"/>
    </w:pPr>
    <w:rPr>
      <w:rFonts w:asciiTheme="minorHAnsi" w:hAnsiTheme="minorHAnsi"/>
      <w:sz w:val="18"/>
      <w:szCs w:val="18"/>
    </w:rPr>
  </w:style>
  <w:style w:type="character" w:styleId="CommentReference">
    <w:name w:val="annotation reference"/>
    <w:basedOn w:val="DefaultParagraphFont"/>
    <w:uiPriority w:val="99"/>
    <w:semiHidden/>
    <w:rsid w:val="00EC0B2B"/>
    <w:rPr>
      <w:sz w:val="16"/>
    </w:rPr>
  </w:style>
  <w:style w:type="character" w:styleId="FootnoteReference">
    <w:name w:val="footnote reference"/>
    <w:basedOn w:val="DefaultParagraphFont"/>
    <w:semiHidden/>
    <w:rsid w:val="00EC0B2B"/>
    <w:rPr>
      <w:vertAlign w:val="superscript"/>
    </w:rPr>
  </w:style>
  <w:style w:type="character" w:styleId="Hyperlink">
    <w:name w:val="Hyperlink"/>
    <w:basedOn w:val="DefaultParagraphFont"/>
    <w:uiPriority w:val="99"/>
    <w:rsid w:val="00CF4986"/>
    <w:rPr>
      <w:rFonts w:asciiTheme="majorBidi" w:hAnsiTheme="majorBidi" w:cstheme="majorBidi"/>
      <w:color w:val="0000FF"/>
    </w:rPr>
  </w:style>
  <w:style w:type="paragraph" w:styleId="Header">
    <w:name w:val="header"/>
    <w:basedOn w:val="Normal"/>
    <w:link w:val="HeaderChar"/>
    <w:rsid w:val="00EC0B2B"/>
    <w:pPr>
      <w:tabs>
        <w:tab w:val="center" w:pos="4320"/>
        <w:tab w:val="right" w:pos="8640"/>
      </w:tabs>
    </w:pPr>
  </w:style>
  <w:style w:type="paragraph" w:styleId="FootnoteText">
    <w:name w:val="footnote text"/>
    <w:basedOn w:val="Normal"/>
    <w:link w:val="FootnoteTextChar"/>
    <w:semiHidden/>
    <w:rsid w:val="00EC0B2B"/>
    <w:rPr>
      <w:sz w:val="20"/>
    </w:rPr>
  </w:style>
  <w:style w:type="paragraph" w:styleId="CommentText">
    <w:name w:val="annotation text"/>
    <w:basedOn w:val="Normal"/>
    <w:link w:val="CommentTextChar"/>
    <w:uiPriority w:val="99"/>
    <w:semiHidden/>
    <w:rsid w:val="00EC0B2B"/>
    <w:rPr>
      <w:sz w:val="20"/>
    </w:rPr>
  </w:style>
  <w:style w:type="paragraph" w:styleId="Title">
    <w:name w:val="Title"/>
    <w:basedOn w:val="Normal"/>
    <w:link w:val="TitleChar"/>
    <w:uiPriority w:val="10"/>
    <w:qFormat/>
    <w:rsid w:val="00EC0B2B"/>
    <w:pPr>
      <w:jc w:val="center"/>
    </w:pPr>
    <w:rPr>
      <w:b/>
    </w:rPr>
  </w:style>
  <w:style w:type="paragraph" w:styleId="BodyText">
    <w:name w:val="Body Text"/>
    <w:basedOn w:val="Normal"/>
    <w:rsid w:val="00EC0B2B"/>
    <w:pPr>
      <w:spacing w:before="100" w:after="100"/>
      <w:ind w:right="720"/>
    </w:pPr>
  </w:style>
  <w:style w:type="character" w:styleId="PageNumber">
    <w:name w:val="page number"/>
    <w:basedOn w:val="DefaultParagraphFont"/>
    <w:rsid w:val="00EC0B2B"/>
  </w:style>
  <w:style w:type="paragraph" w:styleId="Footer">
    <w:name w:val="footer"/>
    <w:basedOn w:val="Normal"/>
    <w:link w:val="FooterChar"/>
    <w:uiPriority w:val="99"/>
    <w:rsid w:val="00EC0B2B"/>
    <w:pPr>
      <w:tabs>
        <w:tab w:val="center" w:pos="4320"/>
        <w:tab w:val="right" w:pos="8640"/>
      </w:tabs>
    </w:pPr>
  </w:style>
  <w:style w:type="paragraph" w:styleId="BodyText2">
    <w:name w:val="Body Text 2"/>
    <w:basedOn w:val="Normal"/>
    <w:link w:val="BodyText2Char"/>
    <w:rsid w:val="00EC0B2B"/>
    <w:rPr>
      <w:sz w:val="16"/>
    </w:rPr>
  </w:style>
  <w:style w:type="paragraph" w:styleId="BalloonText">
    <w:name w:val="Balloon Text"/>
    <w:basedOn w:val="Normal"/>
    <w:link w:val="BalloonTextChar"/>
    <w:semiHidden/>
    <w:rsid w:val="00F54939"/>
    <w:rPr>
      <w:rFonts w:ascii="Tahoma" w:hAnsi="Tahoma" w:cs="Tahoma"/>
      <w:sz w:val="16"/>
      <w:szCs w:val="16"/>
    </w:rPr>
  </w:style>
  <w:style w:type="character" w:styleId="Emphasis">
    <w:name w:val="Emphasis"/>
    <w:basedOn w:val="DefaultParagraphFont"/>
    <w:qFormat/>
    <w:rsid w:val="00C06BEC"/>
    <w:rPr>
      <w:i/>
      <w:iCs/>
    </w:rPr>
  </w:style>
  <w:style w:type="paragraph" w:styleId="CommentSubject">
    <w:name w:val="annotation subject"/>
    <w:basedOn w:val="CommentText"/>
    <w:next w:val="CommentText"/>
    <w:link w:val="CommentSubjectChar"/>
    <w:semiHidden/>
    <w:rsid w:val="00454BE7"/>
    <w:rPr>
      <w:b/>
      <w:bCs/>
    </w:rPr>
  </w:style>
  <w:style w:type="character" w:styleId="FollowedHyperlink">
    <w:name w:val="FollowedHyperlink"/>
    <w:basedOn w:val="DefaultParagraphFont"/>
    <w:rsid w:val="00E31EA6"/>
    <w:rPr>
      <w:color w:val="800080"/>
      <w:u w:val="single"/>
    </w:rPr>
  </w:style>
  <w:style w:type="character" w:customStyle="1" w:styleId="s0cc">
    <w:name w:val="s0cc"/>
    <w:basedOn w:val="DefaultParagraphFont"/>
    <w:rsid w:val="008B21F7"/>
  </w:style>
  <w:style w:type="table" w:styleId="TableGrid">
    <w:name w:val="Table Grid"/>
    <w:basedOn w:val="TableNormal"/>
    <w:uiPriority w:val="1"/>
    <w:rsid w:val="00CE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4740"/>
    <w:rPr>
      <w:rFonts w:asciiTheme="majorHAnsi" w:eastAsia="MS Mincho" w:hAnsiTheme="majorHAnsi"/>
      <w:b/>
      <w:bCs/>
      <w:noProof/>
      <w:color w:val="4F81BD" w:themeColor="accent1"/>
      <w:sz w:val="28"/>
      <w:szCs w:val="28"/>
      <w:lang w:eastAsia="ja-JP"/>
    </w:rPr>
  </w:style>
  <w:style w:type="paragraph" w:styleId="TOCHeading">
    <w:name w:val="TOC Heading"/>
    <w:basedOn w:val="Heading1"/>
    <w:next w:val="Normal"/>
    <w:uiPriority w:val="39"/>
    <w:unhideWhenUsed/>
    <w:qFormat/>
    <w:rsid w:val="00080C1C"/>
    <w:pPr>
      <w:keepLines/>
      <w:spacing w:before="480" w:line="276" w:lineRule="auto"/>
      <w:outlineLvl w:val="9"/>
    </w:pPr>
    <w:rPr>
      <w:rFonts w:ascii="Cambria" w:hAnsi="Cambria"/>
      <w:color w:val="365F91"/>
    </w:rPr>
  </w:style>
  <w:style w:type="paragraph" w:styleId="ListParagraph">
    <w:name w:val="List Paragraph"/>
    <w:basedOn w:val="Normal"/>
    <w:qFormat/>
    <w:rsid w:val="00BC6A50"/>
    <w:pPr>
      <w:ind w:left="720"/>
    </w:pPr>
  </w:style>
  <w:style w:type="character" w:customStyle="1" w:styleId="content1">
    <w:name w:val="content1"/>
    <w:basedOn w:val="DefaultParagraphFont"/>
    <w:rsid w:val="00A57264"/>
    <w:rPr>
      <w:rFonts w:ascii="Verdana" w:hAnsi="Verdana" w:hint="default"/>
      <w:color w:val="000000"/>
      <w:sz w:val="17"/>
      <w:szCs w:val="17"/>
    </w:rPr>
  </w:style>
  <w:style w:type="character" w:customStyle="1" w:styleId="FootnoteTextChar">
    <w:name w:val="Footnote Text Char"/>
    <w:basedOn w:val="DefaultParagraphFont"/>
    <w:link w:val="FootnoteText"/>
    <w:semiHidden/>
    <w:rsid w:val="003717C3"/>
  </w:style>
  <w:style w:type="paragraph" w:styleId="NormalWeb">
    <w:name w:val="Normal (Web)"/>
    <w:basedOn w:val="Normal"/>
    <w:uiPriority w:val="99"/>
    <w:unhideWhenUsed/>
    <w:rsid w:val="005C6861"/>
    <w:pPr>
      <w:spacing w:before="100" w:beforeAutospacing="1" w:after="100" w:afterAutospacing="1"/>
    </w:pPr>
  </w:style>
  <w:style w:type="character" w:customStyle="1" w:styleId="fnt0">
    <w:name w:val="fnt0"/>
    <w:basedOn w:val="DefaultParagraphFont"/>
    <w:rsid w:val="00190622"/>
  </w:style>
  <w:style w:type="character" w:customStyle="1" w:styleId="Heading2Char">
    <w:name w:val="Heading 2 Char"/>
    <w:basedOn w:val="DefaultParagraphFont"/>
    <w:link w:val="Heading2"/>
    <w:rsid w:val="008E09C0"/>
    <w:rPr>
      <w:rFonts w:ascii="Calibri" w:hAnsi="Calibri" w:cs="Microsoft Sans Serif"/>
      <w:b/>
      <w:noProof/>
      <w:sz w:val="28"/>
      <w:szCs w:val="28"/>
    </w:rPr>
  </w:style>
  <w:style w:type="character" w:customStyle="1" w:styleId="Heading3Char">
    <w:name w:val="Heading 3 Char"/>
    <w:basedOn w:val="DefaultParagraphFont"/>
    <w:link w:val="Heading3"/>
    <w:rsid w:val="008E09C0"/>
    <w:rPr>
      <w:rFonts w:ascii="Calibri" w:hAnsi="Calibri"/>
      <w:b/>
      <w:sz w:val="24"/>
      <w:u w:val="single"/>
    </w:rPr>
  </w:style>
  <w:style w:type="character" w:customStyle="1" w:styleId="Heading5Char">
    <w:name w:val="Heading 5 Char"/>
    <w:basedOn w:val="DefaultParagraphFont"/>
    <w:link w:val="Heading5"/>
    <w:rsid w:val="008E09C0"/>
    <w:rPr>
      <w:rFonts w:ascii="Arial" w:hAnsi="Arial"/>
      <w:b/>
      <w:sz w:val="24"/>
    </w:rPr>
  </w:style>
  <w:style w:type="character" w:customStyle="1" w:styleId="FooterChar">
    <w:name w:val="Footer Char"/>
    <w:basedOn w:val="DefaultParagraphFont"/>
    <w:link w:val="Footer"/>
    <w:uiPriority w:val="99"/>
    <w:rsid w:val="008E09C0"/>
    <w:rPr>
      <w:sz w:val="24"/>
    </w:rPr>
  </w:style>
  <w:style w:type="character" w:customStyle="1" w:styleId="BalloonTextChar">
    <w:name w:val="Balloon Text Char"/>
    <w:basedOn w:val="DefaultParagraphFont"/>
    <w:link w:val="BalloonText"/>
    <w:semiHidden/>
    <w:rsid w:val="008E09C0"/>
    <w:rPr>
      <w:rFonts w:ascii="Tahoma" w:hAnsi="Tahoma" w:cs="Tahoma"/>
      <w:sz w:val="16"/>
      <w:szCs w:val="16"/>
    </w:rPr>
  </w:style>
  <w:style w:type="character" w:customStyle="1" w:styleId="HeaderChar">
    <w:name w:val="Header Char"/>
    <w:basedOn w:val="DefaultParagraphFont"/>
    <w:link w:val="Header"/>
    <w:rsid w:val="008E09C0"/>
    <w:rPr>
      <w:sz w:val="24"/>
    </w:rPr>
  </w:style>
  <w:style w:type="table" w:styleId="TableWeb2">
    <w:name w:val="Table Web 2"/>
    <w:basedOn w:val="TableNormal"/>
    <w:rsid w:val="008E09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8E09C0"/>
    <w:rPr>
      <w:b/>
      <w:sz w:val="24"/>
    </w:rPr>
  </w:style>
  <w:style w:type="paragraph" w:styleId="Subtitle">
    <w:name w:val="Subtitle"/>
    <w:basedOn w:val="Normal"/>
    <w:link w:val="SubtitleChar"/>
    <w:uiPriority w:val="11"/>
    <w:qFormat/>
    <w:rsid w:val="008E09C0"/>
    <w:pPr>
      <w:jc w:val="center"/>
    </w:pPr>
    <w:rPr>
      <w:b/>
      <w:bCs/>
    </w:rPr>
  </w:style>
  <w:style w:type="character" w:customStyle="1" w:styleId="SubtitleChar">
    <w:name w:val="Subtitle Char"/>
    <w:basedOn w:val="DefaultParagraphFont"/>
    <w:link w:val="Subtitle"/>
    <w:uiPriority w:val="11"/>
    <w:rsid w:val="008E09C0"/>
    <w:rPr>
      <w:b/>
      <w:bCs/>
      <w:sz w:val="24"/>
      <w:szCs w:val="24"/>
    </w:rPr>
  </w:style>
  <w:style w:type="character" w:customStyle="1" w:styleId="CommentTextChar">
    <w:name w:val="Comment Text Char"/>
    <w:basedOn w:val="DefaultParagraphFont"/>
    <w:link w:val="CommentText"/>
    <w:uiPriority w:val="99"/>
    <w:semiHidden/>
    <w:rsid w:val="008E09C0"/>
  </w:style>
  <w:style w:type="character" w:customStyle="1" w:styleId="CommentSubjectChar">
    <w:name w:val="Comment Subject Char"/>
    <w:basedOn w:val="CommentTextChar"/>
    <w:link w:val="CommentSubject"/>
    <w:semiHidden/>
    <w:rsid w:val="008E09C0"/>
    <w:rPr>
      <w:b/>
      <w:bCs/>
    </w:rPr>
  </w:style>
  <w:style w:type="character" w:customStyle="1" w:styleId="BodyText2Char">
    <w:name w:val="Body Text 2 Char"/>
    <w:basedOn w:val="DefaultParagraphFont"/>
    <w:link w:val="BodyText2"/>
    <w:rsid w:val="008E09C0"/>
    <w:rPr>
      <w:sz w:val="16"/>
    </w:rPr>
  </w:style>
  <w:style w:type="character" w:customStyle="1" w:styleId="Heading6Char">
    <w:name w:val="Heading 6 Char"/>
    <w:basedOn w:val="DefaultParagraphFont"/>
    <w:link w:val="Heading6"/>
    <w:uiPriority w:val="9"/>
    <w:rsid w:val="008E09C0"/>
    <w:rPr>
      <w:rFonts w:ascii="Calibri" w:hAnsi="Calibri"/>
      <w:sz w:val="24"/>
      <w:u w:val="single"/>
    </w:rPr>
  </w:style>
  <w:style w:type="paragraph" w:styleId="Revision">
    <w:name w:val="Revision"/>
    <w:hidden/>
    <w:uiPriority w:val="99"/>
    <w:semiHidden/>
    <w:rsid w:val="00747E22"/>
    <w:rPr>
      <w:sz w:val="24"/>
    </w:rPr>
  </w:style>
  <w:style w:type="paragraph" w:customStyle="1" w:styleId="tpename">
    <w:name w:val="tpe name"/>
    <w:basedOn w:val="Normal"/>
    <w:rsid w:val="006B18C7"/>
    <w:pPr>
      <w:overflowPunct w:val="0"/>
      <w:autoSpaceDE w:val="0"/>
      <w:autoSpaceDN w:val="0"/>
      <w:adjustRightInd w:val="0"/>
      <w:jc w:val="both"/>
      <w:textAlignment w:val="baseline"/>
    </w:pPr>
    <w:rPr>
      <w:b/>
    </w:rPr>
  </w:style>
  <w:style w:type="character" w:styleId="Strong">
    <w:name w:val="Strong"/>
    <w:basedOn w:val="DefaultParagraphFont"/>
    <w:uiPriority w:val="22"/>
    <w:qFormat/>
    <w:rsid w:val="002937B0"/>
    <w:rPr>
      <w:b/>
      <w:bCs/>
    </w:rPr>
  </w:style>
  <w:style w:type="paragraph" w:customStyle="1" w:styleId="Default">
    <w:name w:val="Default"/>
    <w:rsid w:val="00F7549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7549C"/>
  </w:style>
  <w:style w:type="paragraph" w:styleId="NoSpacing">
    <w:name w:val="No Spacing"/>
    <w:basedOn w:val="Normal"/>
    <w:link w:val="NoSpacingChar"/>
    <w:uiPriority w:val="1"/>
    <w:qFormat/>
    <w:rsid w:val="009A7343"/>
    <w:rPr>
      <w:rFonts w:asciiTheme="minorHAnsi" w:eastAsiaTheme="minorHAnsi" w:hAnsiTheme="minorHAnsi"/>
      <w:color w:val="000000" w:themeColor="text1"/>
      <w:sz w:val="20"/>
      <w:lang w:eastAsia="ja-JP"/>
    </w:rPr>
  </w:style>
  <w:style w:type="character" w:customStyle="1" w:styleId="NoSpacingChar">
    <w:name w:val="No Spacing Char"/>
    <w:basedOn w:val="DefaultParagraphFont"/>
    <w:link w:val="NoSpacing"/>
    <w:uiPriority w:val="1"/>
    <w:rsid w:val="009A7343"/>
    <w:rPr>
      <w:rFonts w:asciiTheme="minorHAnsi" w:eastAsiaTheme="minorHAnsi" w:hAnsiTheme="minorHAnsi"/>
      <w:color w:val="000000" w:themeColor="text1"/>
      <w:lang w:eastAsia="ja-JP"/>
    </w:rPr>
  </w:style>
  <w:style w:type="table" w:customStyle="1" w:styleId="TableGridLight1">
    <w:name w:val="Table Grid Light1"/>
    <w:basedOn w:val="TableNormal"/>
    <w:uiPriority w:val="40"/>
    <w:rsid w:val="00031E0F"/>
    <w:rPr>
      <w:rFonts w:asciiTheme="minorHAnsi" w:eastAsiaTheme="minorHAnsi" w:hAnsiTheme="minorHAnsi"/>
      <w:kern w:val="24"/>
      <w:sz w:val="23"/>
      <w:szCs w:val="23"/>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31E0F"/>
    <w:pPr>
      <w:spacing w:line="276" w:lineRule="auto"/>
      <w:jc w:val="center"/>
    </w:pPr>
    <w:rPr>
      <w:rFonts w:asciiTheme="minorHAnsi" w:eastAsiaTheme="minorHAnsi" w:hAnsiTheme="minorHAnsi"/>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031E0F"/>
    <w:rPr>
      <w:rFonts w:asciiTheme="minorHAnsi" w:eastAsiaTheme="minorHAnsi" w:hAnsiTheme="minorHAnsi"/>
      <w:color w:val="FFFFFF" w:themeColor="background1"/>
      <w:kern w:val="24"/>
      <w:sz w:val="32"/>
      <w:szCs w:val="23"/>
      <w14:ligatures w14:val="standardContextual"/>
    </w:rPr>
  </w:style>
  <w:style w:type="paragraph" w:customStyle="1" w:styleId="CoverPageTitle">
    <w:name w:val="Cover Page Title"/>
    <w:basedOn w:val="Normal"/>
    <w:uiPriority w:val="1"/>
    <w:qFormat/>
    <w:rsid w:val="00031E0F"/>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031E0F"/>
    <w:pPr>
      <w:spacing w:line="276" w:lineRule="auto"/>
    </w:pPr>
    <w:rPr>
      <w:rFonts w:asciiTheme="minorHAnsi" w:eastAsiaTheme="minorHAnsi" w:hAnsiTheme="minorHAnsi"/>
      <w:color w:val="FFFFFF" w:themeColor="background1"/>
      <w:kern w:val="24"/>
      <w:sz w:val="40"/>
      <w:szCs w:val="40"/>
      <w14:ligatures w14:val="standardContextual"/>
    </w:rPr>
  </w:style>
  <w:style w:type="character" w:styleId="UnresolvedMention">
    <w:name w:val="Unresolved Mention"/>
    <w:basedOn w:val="DefaultParagraphFont"/>
    <w:uiPriority w:val="99"/>
    <w:semiHidden/>
    <w:unhideWhenUsed/>
    <w:rsid w:val="00D9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5370">
      <w:bodyDiv w:val="1"/>
      <w:marLeft w:val="0"/>
      <w:marRight w:val="0"/>
      <w:marTop w:val="0"/>
      <w:marBottom w:val="0"/>
      <w:divBdr>
        <w:top w:val="none" w:sz="0" w:space="0" w:color="auto"/>
        <w:left w:val="none" w:sz="0" w:space="0" w:color="auto"/>
        <w:bottom w:val="none" w:sz="0" w:space="0" w:color="auto"/>
        <w:right w:val="none" w:sz="0" w:space="0" w:color="auto"/>
      </w:divBdr>
    </w:div>
    <w:div w:id="125242723">
      <w:bodyDiv w:val="1"/>
      <w:marLeft w:val="0"/>
      <w:marRight w:val="0"/>
      <w:marTop w:val="0"/>
      <w:marBottom w:val="0"/>
      <w:divBdr>
        <w:top w:val="none" w:sz="0" w:space="0" w:color="auto"/>
        <w:left w:val="none" w:sz="0" w:space="0" w:color="auto"/>
        <w:bottom w:val="none" w:sz="0" w:space="0" w:color="auto"/>
        <w:right w:val="none" w:sz="0" w:space="0" w:color="auto"/>
      </w:divBdr>
    </w:div>
    <w:div w:id="126355907">
      <w:bodyDiv w:val="1"/>
      <w:marLeft w:val="0"/>
      <w:marRight w:val="0"/>
      <w:marTop w:val="0"/>
      <w:marBottom w:val="0"/>
      <w:divBdr>
        <w:top w:val="none" w:sz="0" w:space="0" w:color="auto"/>
        <w:left w:val="none" w:sz="0" w:space="0" w:color="auto"/>
        <w:bottom w:val="none" w:sz="0" w:space="0" w:color="auto"/>
        <w:right w:val="none" w:sz="0" w:space="0" w:color="auto"/>
      </w:divBdr>
      <w:divsChild>
        <w:div w:id="233708352">
          <w:marLeft w:val="0"/>
          <w:marRight w:val="0"/>
          <w:marTop w:val="0"/>
          <w:marBottom w:val="0"/>
          <w:divBdr>
            <w:top w:val="none" w:sz="0" w:space="0" w:color="auto"/>
            <w:left w:val="none" w:sz="0" w:space="0" w:color="auto"/>
            <w:bottom w:val="none" w:sz="0" w:space="0" w:color="auto"/>
            <w:right w:val="none" w:sz="0" w:space="0" w:color="auto"/>
          </w:divBdr>
          <w:divsChild>
            <w:div w:id="1297175378">
              <w:marLeft w:val="0"/>
              <w:marRight w:val="0"/>
              <w:marTop w:val="0"/>
              <w:marBottom w:val="0"/>
              <w:divBdr>
                <w:top w:val="none" w:sz="0" w:space="0" w:color="auto"/>
                <w:left w:val="none" w:sz="0" w:space="0" w:color="auto"/>
                <w:bottom w:val="none" w:sz="0" w:space="0" w:color="auto"/>
                <w:right w:val="none" w:sz="0" w:space="0" w:color="auto"/>
              </w:divBdr>
              <w:divsChild>
                <w:div w:id="2135829202">
                  <w:marLeft w:val="0"/>
                  <w:marRight w:val="0"/>
                  <w:marTop w:val="0"/>
                  <w:marBottom w:val="0"/>
                  <w:divBdr>
                    <w:top w:val="none" w:sz="0" w:space="0" w:color="auto"/>
                    <w:left w:val="none" w:sz="0" w:space="0" w:color="auto"/>
                    <w:bottom w:val="none" w:sz="0" w:space="0" w:color="auto"/>
                    <w:right w:val="none" w:sz="0" w:space="0" w:color="auto"/>
                  </w:divBdr>
                  <w:divsChild>
                    <w:div w:id="2059166223">
                      <w:marLeft w:val="0"/>
                      <w:marRight w:val="0"/>
                      <w:marTop w:val="0"/>
                      <w:marBottom w:val="0"/>
                      <w:divBdr>
                        <w:top w:val="none" w:sz="0" w:space="0" w:color="auto"/>
                        <w:left w:val="none" w:sz="0" w:space="0" w:color="auto"/>
                        <w:bottom w:val="none" w:sz="0" w:space="0" w:color="auto"/>
                        <w:right w:val="none" w:sz="0" w:space="0" w:color="auto"/>
                      </w:divBdr>
                      <w:divsChild>
                        <w:div w:id="3077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1452">
      <w:bodyDiv w:val="1"/>
      <w:marLeft w:val="0"/>
      <w:marRight w:val="0"/>
      <w:marTop w:val="0"/>
      <w:marBottom w:val="0"/>
      <w:divBdr>
        <w:top w:val="none" w:sz="0" w:space="0" w:color="auto"/>
        <w:left w:val="none" w:sz="0" w:space="0" w:color="auto"/>
        <w:bottom w:val="none" w:sz="0" w:space="0" w:color="auto"/>
        <w:right w:val="none" w:sz="0" w:space="0" w:color="auto"/>
      </w:divBdr>
    </w:div>
    <w:div w:id="277178319">
      <w:bodyDiv w:val="1"/>
      <w:marLeft w:val="0"/>
      <w:marRight w:val="0"/>
      <w:marTop w:val="0"/>
      <w:marBottom w:val="0"/>
      <w:divBdr>
        <w:top w:val="none" w:sz="0" w:space="0" w:color="auto"/>
        <w:left w:val="none" w:sz="0" w:space="0" w:color="auto"/>
        <w:bottom w:val="none" w:sz="0" w:space="0" w:color="auto"/>
        <w:right w:val="none" w:sz="0" w:space="0" w:color="auto"/>
      </w:divBdr>
    </w:div>
    <w:div w:id="347221677">
      <w:bodyDiv w:val="1"/>
      <w:marLeft w:val="0"/>
      <w:marRight w:val="0"/>
      <w:marTop w:val="0"/>
      <w:marBottom w:val="0"/>
      <w:divBdr>
        <w:top w:val="none" w:sz="0" w:space="0" w:color="auto"/>
        <w:left w:val="none" w:sz="0" w:space="0" w:color="auto"/>
        <w:bottom w:val="none" w:sz="0" w:space="0" w:color="auto"/>
        <w:right w:val="none" w:sz="0" w:space="0" w:color="auto"/>
      </w:divBdr>
    </w:div>
    <w:div w:id="477839103">
      <w:bodyDiv w:val="1"/>
      <w:marLeft w:val="0"/>
      <w:marRight w:val="0"/>
      <w:marTop w:val="0"/>
      <w:marBottom w:val="0"/>
      <w:divBdr>
        <w:top w:val="none" w:sz="0" w:space="0" w:color="auto"/>
        <w:left w:val="none" w:sz="0" w:space="0" w:color="auto"/>
        <w:bottom w:val="none" w:sz="0" w:space="0" w:color="auto"/>
        <w:right w:val="none" w:sz="0" w:space="0" w:color="auto"/>
      </w:divBdr>
      <w:divsChild>
        <w:div w:id="920799244">
          <w:marLeft w:val="0"/>
          <w:marRight w:val="0"/>
          <w:marTop w:val="0"/>
          <w:marBottom w:val="0"/>
          <w:divBdr>
            <w:top w:val="none" w:sz="0" w:space="0" w:color="auto"/>
            <w:left w:val="none" w:sz="0" w:space="0" w:color="auto"/>
            <w:bottom w:val="none" w:sz="0" w:space="0" w:color="auto"/>
            <w:right w:val="none" w:sz="0" w:space="0" w:color="auto"/>
          </w:divBdr>
          <w:divsChild>
            <w:div w:id="1386640183">
              <w:marLeft w:val="0"/>
              <w:marRight w:val="0"/>
              <w:marTop w:val="0"/>
              <w:marBottom w:val="0"/>
              <w:divBdr>
                <w:top w:val="none" w:sz="0" w:space="0" w:color="auto"/>
                <w:left w:val="none" w:sz="0" w:space="0" w:color="auto"/>
                <w:bottom w:val="none" w:sz="0" w:space="0" w:color="auto"/>
                <w:right w:val="none" w:sz="0" w:space="0" w:color="auto"/>
              </w:divBdr>
              <w:divsChild>
                <w:div w:id="631444627">
                  <w:marLeft w:val="0"/>
                  <w:marRight w:val="0"/>
                  <w:marTop w:val="0"/>
                  <w:marBottom w:val="0"/>
                  <w:divBdr>
                    <w:top w:val="none" w:sz="0" w:space="0" w:color="auto"/>
                    <w:left w:val="none" w:sz="0" w:space="0" w:color="auto"/>
                    <w:bottom w:val="none" w:sz="0" w:space="0" w:color="auto"/>
                    <w:right w:val="none" w:sz="0" w:space="0" w:color="auto"/>
                  </w:divBdr>
                  <w:divsChild>
                    <w:div w:id="1589384715">
                      <w:marLeft w:val="0"/>
                      <w:marRight w:val="0"/>
                      <w:marTop w:val="0"/>
                      <w:marBottom w:val="0"/>
                      <w:divBdr>
                        <w:top w:val="none" w:sz="0" w:space="0" w:color="auto"/>
                        <w:left w:val="none" w:sz="0" w:space="0" w:color="auto"/>
                        <w:bottom w:val="none" w:sz="0" w:space="0" w:color="auto"/>
                        <w:right w:val="none" w:sz="0" w:space="0" w:color="auto"/>
                      </w:divBdr>
                      <w:divsChild>
                        <w:div w:id="280383800">
                          <w:marLeft w:val="0"/>
                          <w:marRight w:val="0"/>
                          <w:marTop w:val="0"/>
                          <w:marBottom w:val="0"/>
                          <w:divBdr>
                            <w:top w:val="none" w:sz="0" w:space="0" w:color="auto"/>
                            <w:left w:val="none" w:sz="0" w:space="0" w:color="auto"/>
                            <w:bottom w:val="none" w:sz="0" w:space="0" w:color="auto"/>
                            <w:right w:val="none" w:sz="0" w:space="0" w:color="auto"/>
                          </w:divBdr>
                          <w:divsChild>
                            <w:div w:id="1999840516">
                              <w:marLeft w:val="0"/>
                              <w:marRight w:val="0"/>
                              <w:marTop w:val="0"/>
                              <w:marBottom w:val="0"/>
                              <w:divBdr>
                                <w:top w:val="none" w:sz="0" w:space="0" w:color="auto"/>
                                <w:left w:val="none" w:sz="0" w:space="0" w:color="auto"/>
                                <w:bottom w:val="none" w:sz="0" w:space="0" w:color="auto"/>
                                <w:right w:val="none" w:sz="0" w:space="0" w:color="auto"/>
                              </w:divBdr>
                              <w:divsChild>
                                <w:div w:id="1502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46303">
      <w:bodyDiv w:val="1"/>
      <w:marLeft w:val="0"/>
      <w:marRight w:val="0"/>
      <w:marTop w:val="0"/>
      <w:marBottom w:val="0"/>
      <w:divBdr>
        <w:top w:val="none" w:sz="0" w:space="0" w:color="auto"/>
        <w:left w:val="none" w:sz="0" w:space="0" w:color="auto"/>
        <w:bottom w:val="none" w:sz="0" w:space="0" w:color="auto"/>
        <w:right w:val="none" w:sz="0" w:space="0" w:color="auto"/>
      </w:divBdr>
    </w:div>
    <w:div w:id="618099632">
      <w:bodyDiv w:val="1"/>
      <w:marLeft w:val="0"/>
      <w:marRight w:val="0"/>
      <w:marTop w:val="0"/>
      <w:marBottom w:val="0"/>
      <w:divBdr>
        <w:top w:val="none" w:sz="0" w:space="0" w:color="auto"/>
        <w:left w:val="none" w:sz="0" w:space="0" w:color="auto"/>
        <w:bottom w:val="none" w:sz="0" w:space="0" w:color="auto"/>
        <w:right w:val="none" w:sz="0" w:space="0" w:color="auto"/>
      </w:divBdr>
    </w:div>
    <w:div w:id="683481380">
      <w:bodyDiv w:val="1"/>
      <w:marLeft w:val="0"/>
      <w:marRight w:val="0"/>
      <w:marTop w:val="0"/>
      <w:marBottom w:val="0"/>
      <w:divBdr>
        <w:top w:val="none" w:sz="0" w:space="0" w:color="auto"/>
        <w:left w:val="none" w:sz="0" w:space="0" w:color="auto"/>
        <w:bottom w:val="none" w:sz="0" w:space="0" w:color="auto"/>
        <w:right w:val="none" w:sz="0" w:space="0" w:color="auto"/>
      </w:divBdr>
    </w:div>
    <w:div w:id="746028716">
      <w:bodyDiv w:val="1"/>
      <w:marLeft w:val="0"/>
      <w:marRight w:val="0"/>
      <w:marTop w:val="0"/>
      <w:marBottom w:val="0"/>
      <w:divBdr>
        <w:top w:val="none" w:sz="0" w:space="0" w:color="auto"/>
        <w:left w:val="none" w:sz="0" w:space="0" w:color="auto"/>
        <w:bottom w:val="none" w:sz="0" w:space="0" w:color="auto"/>
        <w:right w:val="none" w:sz="0" w:space="0" w:color="auto"/>
      </w:divBdr>
    </w:div>
    <w:div w:id="761295692">
      <w:bodyDiv w:val="1"/>
      <w:marLeft w:val="0"/>
      <w:marRight w:val="0"/>
      <w:marTop w:val="0"/>
      <w:marBottom w:val="0"/>
      <w:divBdr>
        <w:top w:val="none" w:sz="0" w:space="0" w:color="auto"/>
        <w:left w:val="none" w:sz="0" w:space="0" w:color="auto"/>
        <w:bottom w:val="none" w:sz="0" w:space="0" w:color="auto"/>
        <w:right w:val="none" w:sz="0" w:space="0" w:color="auto"/>
      </w:divBdr>
      <w:divsChild>
        <w:div w:id="582227725">
          <w:blockQuote w:val="1"/>
          <w:marLeft w:val="600"/>
          <w:marRight w:val="0"/>
          <w:marTop w:val="0"/>
          <w:marBottom w:val="0"/>
          <w:divBdr>
            <w:top w:val="none" w:sz="0" w:space="0" w:color="auto"/>
            <w:left w:val="none" w:sz="0" w:space="0" w:color="auto"/>
            <w:bottom w:val="none" w:sz="0" w:space="0" w:color="auto"/>
            <w:right w:val="none" w:sz="0" w:space="0" w:color="auto"/>
          </w:divBdr>
        </w:div>
        <w:div w:id="18173377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70923752">
      <w:bodyDiv w:val="1"/>
      <w:marLeft w:val="0"/>
      <w:marRight w:val="0"/>
      <w:marTop w:val="0"/>
      <w:marBottom w:val="0"/>
      <w:divBdr>
        <w:top w:val="none" w:sz="0" w:space="0" w:color="auto"/>
        <w:left w:val="none" w:sz="0" w:space="0" w:color="auto"/>
        <w:bottom w:val="none" w:sz="0" w:space="0" w:color="auto"/>
        <w:right w:val="none" w:sz="0" w:space="0" w:color="auto"/>
      </w:divBdr>
    </w:div>
    <w:div w:id="950356420">
      <w:bodyDiv w:val="1"/>
      <w:marLeft w:val="0"/>
      <w:marRight w:val="0"/>
      <w:marTop w:val="0"/>
      <w:marBottom w:val="0"/>
      <w:divBdr>
        <w:top w:val="none" w:sz="0" w:space="0" w:color="auto"/>
        <w:left w:val="none" w:sz="0" w:space="0" w:color="auto"/>
        <w:bottom w:val="none" w:sz="0" w:space="0" w:color="auto"/>
        <w:right w:val="none" w:sz="0" w:space="0" w:color="auto"/>
      </w:divBdr>
    </w:div>
    <w:div w:id="992832787">
      <w:bodyDiv w:val="1"/>
      <w:marLeft w:val="0"/>
      <w:marRight w:val="0"/>
      <w:marTop w:val="0"/>
      <w:marBottom w:val="0"/>
      <w:divBdr>
        <w:top w:val="none" w:sz="0" w:space="0" w:color="auto"/>
        <w:left w:val="none" w:sz="0" w:space="0" w:color="auto"/>
        <w:bottom w:val="none" w:sz="0" w:space="0" w:color="auto"/>
        <w:right w:val="none" w:sz="0" w:space="0" w:color="auto"/>
      </w:divBdr>
    </w:div>
    <w:div w:id="1015495923">
      <w:bodyDiv w:val="1"/>
      <w:marLeft w:val="0"/>
      <w:marRight w:val="0"/>
      <w:marTop w:val="0"/>
      <w:marBottom w:val="0"/>
      <w:divBdr>
        <w:top w:val="none" w:sz="0" w:space="0" w:color="auto"/>
        <w:left w:val="none" w:sz="0" w:space="0" w:color="auto"/>
        <w:bottom w:val="none" w:sz="0" w:space="0" w:color="auto"/>
        <w:right w:val="none" w:sz="0" w:space="0" w:color="auto"/>
      </w:divBdr>
    </w:div>
    <w:div w:id="1016075437">
      <w:bodyDiv w:val="1"/>
      <w:marLeft w:val="0"/>
      <w:marRight w:val="0"/>
      <w:marTop w:val="0"/>
      <w:marBottom w:val="0"/>
      <w:divBdr>
        <w:top w:val="none" w:sz="0" w:space="0" w:color="auto"/>
        <w:left w:val="none" w:sz="0" w:space="0" w:color="auto"/>
        <w:bottom w:val="none" w:sz="0" w:space="0" w:color="auto"/>
        <w:right w:val="none" w:sz="0" w:space="0" w:color="auto"/>
      </w:divBdr>
      <w:divsChild>
        <w:div w:id="1047492434">
          <w:marLeft w:val="0"/>
          <w:marRight w:val="0"/>
          <w:marTop w:val="0"/>
          <w:marBottom w:val="0"/>
          <w:divBdr>
            <w:top w:val="none" w:sz="0" w:space="0" w:color="auto"/>
            <w:left w:val="none" w:sz="0" w:space="0" w:color="auto"/>
            <w:bottom w:val="none" w:sz="0" w:space="0" w:color="auto"/>
            <w:right w:val="none" w:sz="0" w:space="0" w:color="auto"/>
          </w:divBdr>
          <w:divsChild>
            <w:div w:id="1632712676">
              <w:marLeft w:val="0"/>
              <w:marRight w:val="0"/>
              <w:marTop w:val="0"/>
              <w:marBottom w:val="0"/>
              <w:divBdr>
                <w:top w:val="none" w:sz="0" w:space="0" w:color="auto"/>
                <w:left w:val="none" w:sz="0" w:space="0" w:color="auto"/>
                <w:bottom w:val="none" w:sz="0" w:space="0" w:color="auto"/>
                <w:right w:val="none" w:sz="0" w:space="0" w:color="auto"/>
              </w:divBdr>
              <w:divsChild>
                <w:div w:id="915475099">
                  <w:marLeft w:val="0"/>
                  <w:marRight w:val="0"/>
                  <w:marTop w:val="0"/>
                  <w:marBottom w:val="0"/>
                  <w:divBdr>
                    <w:top w:val="none" w:sz="0" w:space="0" w:color="auto"/>
                    <w:left w:val="none" w:sz="0" w:space="0" w:color="auto"/>
                    <w:bottom w:val="none" w:sz="0" w:space="0" w:color="auto"/>
                    <w:right w:val="none" w:sz="0" w:space="0" w:color="auto"/>
                  </w:divBdr>
                  <w:divsChild>
                    <w:div w:id="100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3836">
      <w:bodyDiv w:val="1"/>
      <w:marLeft w:val="0"/>
      <w:marRight w:val="0"/>
      <w:marTop w:val="0"/>
      <w:marBottom w:val="0"/>
      <w:divBdr>
        <w:top w:val="none" w:sz="0" w:space="0" w:color="auto"/>
        <w:left w:val="none" w:sz="0" w:space="0" w:color="auto"/>
        <w:bottom w:val="none" w:sz="0" w:space="0" w:color="auto"/>
        <w:right w:val="none" w:sz="0" w:space="0" w:color="auto"/>
      </w:divBdr>
      <w:divsChild>
        <w:div w:id="643313789">
          <w:marLeft w:val="0"/>
          <w:marRight w:val="0"/>
          <w:marTop w:val="0"/>
          <w:marBottom w:val="0"/>
          <w:divBdr>
            <w:top w:val="none" w:sz="0" w:space="0" w:color="auto"/>
            <w:left w:val="none" w:sz="0" w:space="0" w:color="auto"/>
            <w:bottom w:val="none" w:sz="0" w:space="0" w:color="auto"/>
            <w:right w:val="none" w:sz="0" w:space="0" w:color="auto"/>
          </w:divBdr>
          <w:divsChild>
            <w:div w:id="1291135520">
              <w:marLeft w:val="0"/>
              <w:marRight w:val="0"/>
              <w:marTop w:val="0"/>
              <w:marBottom w:val="0"/>
              <w:divBdr>
                <w:top w:val="none" w:sz="0" w:space="0" w:color="auto"/>
                <w:left w:val="none" w:sz="0" w:space="0" w:color="auto"/>
                <w:bottom w:val="none" w:sz="0" w:space="0" w:color="auto"/>
                <w:right w:val="none" w:sz="0" w:space="0" w:color="auto"/>
              </w:divBdr>
              <w:divsChild>
                <w:div w:id="180164895">
                  <w:marLeft w:val="0"/>
                  <w:marRight w:val="0"/>
                  <w:marTop w:val="0"/>
                  <w:marBottom w:val="0"/>
                  <w:divBdr>
                    <w:top w:val="none" w:sz="0" w:space="0" w:color="auto"/>
                    <w:left w:val="none" w:sz="0" w:space="0" w:color="auto"/>
                    <w:bottom w:val="none" w:sz="0" w:space="0" w:color="auto"/>
                    <w:right w:val="none" w:sz="0" w:space="0" w:color="auto"/>
                  </w:divBdr>
                  <w:divsChild>
                    <w:div w:id="1476947729">
                      <w:marLeft w:val="0"/>
                      <w:marRight w:val="0"/>
                      <w:marTop w:val="0"/>
                      <w:marBottom w:val="0"/>
                      <w:divBdr>
                        <w:top w:val="none" w:sz="0" w:space="0" w:color="auto"/>
                        <w:left w:val="none" w:sz="0" w:space="0" w:color="auto"/>
                        <w:bottom w:val="none" w:sz="0" w:space="0" w:color="auto"/>
                        <w:right w:val="none" w:sz="0" w:space="0" w:color="auto"/>
                      </w:divBdr>
                      <w:divsChild>
                        <w:div w:id="616134653">
                          <w:marLeft w:val="0"/>
                          <w:marRight w:val="0"/>
                          <w:marTop w:val="0"/>
                          <w:marBottom w:val="0"/>
                          <w:divBdr>
                            <w:top w:val="none" w:sz="0" w:space="0" w:color="auto"/>
                            <w:left w:val="none" w:sz="0" w:space="0" w:color="auto"/>
                            <w:bottom w:val="none" w:sz="0" w:space="0" w:color="auto"/>
                            <w:right w:val="none" w:sz="0" w:space="0" w:color="auto"/>
                          </w:divBdr>
                          <w:divsChild>
                            <w:div w:id="63842224">
                              <w:marLeft w:val="0"/>
                              <w:marRight w:val="0"/>
                              <w:marTop w:val="0"/>
                              <w:marBottom w:val="0"/>
                              <w:divBdr>
                                <w:top w:val="none" w:sz="0" w:space="0" w:color="auto"/>
                                <w:left w:val="none" w:sz="0" w:space="0" w:color="auto"/>
                                <w:bottom w:val="none" w:sz="0" w:space="0" w:color="auto"/>
                                <w:right w:val="none" w:sz="0" w:space="0" w:color="auto"/>
                              </w:divBdr>
                              <w:divsChild>
                                <w:div w:id="376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1224">
      <w:bodyDiv w:val="1"/>
      <w:marLeft w:val="0"/>
      <w:marRight w:val="0"/>
      <w:marTop w:val="0"/>
      <w:marBottom w:val="0"/>
      <w:divBdr>
        <w:top w:val="none" w:sz="0" w:space="0" w:color="auto"/>
        <w:left w:val="none" w:sz="0" w:space="0" w:color="auto"/>
        <w:bottom w:val="none" w:sz="0" w:space="0" w:color="auto"/>
        <w:right w:val="none" w:sz="0" w:space="0" w:color="auto"/>
      </w:divBdr>
      <w:divsChild>
        <w:div w:id="1698197413">
          <w:marLeft w:val="0"/>
          <w:marRight w:val="0"/>
          <w:marTop w:val="0"/>
          <w:marBottom w:val="0"/>
          <w:divBdr>
            <w:top w:val="none" w:sz="0" w:space="0" w:color="auto"/>
            <w:left w:val="none" w:sz="0" w:space="0" w:color="auto"/>
            <w:bottom w:val="none" w:sz="0" w:space="0" w:color="auto"/>
            <w:right w:val="none" w:sz="0" w:space="0" w:color="auto"/>
          </w:divBdr>
          <w:divsChild>
            <w:div w:id="366417285">
              <w:marLeft w:val="0"/>
              <w:marRight w:val="0"/>
              <w:marTop w:val="0"/>
              <w:marBottom w:val="0"/>
              <w:divBdr>
                <w:top w:val="none" w:sz="0" w:space="0" w:color="auto"/>
                <w:left w:val="none" w:sz="0" w:space="0" w:color="auto"/>
                <w:bottom w:val="none" w:sz="0" w:space="0" w:color="auto"/>
                <w:right w:val="none" w:sz="0" w:space="0" w:color="auto"/>
              </w:divBdr>
              <w:divsChild>
                <w:div w:id="1995789472">
                  <w:marLeft w:val="0"/>
                  <w:marRight w:val="0"/>
                  <w:marTop w:val="0"/>
                  <w:marBottom w:val="0"/>
                  <w:divBdr>
                    <w:top w:val="none" w:sz="0" w:space="0" w:color="auto"/>
                    <w:left w:val="none" w:sz="0" w:space="0" w:color="auto"/>
                    <w:bottom w:val="none" w:sz="0" w:space="0" w:color="auto"/>
                    <w:right w:val="none" w:sz="0" w:space="0" w:color="auto"/>
                  </w:divBdr>
                </w:div>
              </w:divsChild>
            </w:div>
            <w:div w:id="1405949681">
              <w:marLeft w:val="0"/>
              <w:marRight w:val="0"/>
              <w:marTop w:val="0"/>
              <w:marBottom w:val="0"/>
              <w:divBdr>
                <w:top w:val="none" w:sz="0" w:space="0" w:color="auto"/>
                <w:left w:val="none" w:sz="0" w:space="0" w:color="auto"/>
                <w:bottom w:val="none" w:sz="0" w:space="0" w:color="auto"/>
                <w:right w:val="none" w:sz="0" w:space="0" w:color="auto"/>
              </w:divBdr>
              <w:divsChild>
                <w:div w:id="782699089">
                  <w:marLeft w:val="0"/>
                  <w:marRight w:val="0"/>
                  <w:marTop w:val="0"/>
                  <w:marBottom w:val="0"/>
                  <w:divBdr>
                    <w:top w:val="none" w:sz="0" w:space="0" w:color="auto"/>
                    <w:left w:val="none" w:sz="0" w:space="0" w:color="auto"/>
                    <w:bottom w:val="none" w:sz="0" w:space="0" w:color="auto"/>
                    <w:right w:val="none" w:sz="0" w:space="0" w:color="auto"/>
                  </w:divBdr>
                </w:div>
              </w:divsChild>
            </w:div>
            <w:div w:id="400566516">
              <w:marLeft w:val="0"/>
              <w:marRight w:val="0"/>
              <w:marTop w:val="0"/>
              <w:marBottom w:val="0"/>
              <w:divBdr>
                <w:top w:val="none" w:sz="0" w:space="0" w:color="auto"/>
                <w:left w:val="none" w:sz="0" w:space="0" w:color="auto"/>
                <w:bottom w:val="none" w:sz="0" w:space="0" w:color="auto"/>
                <w:right w:val="none" w:sz="0" w:space="0" w:color="auto"/>
              </w:divBdr>
              <w:divsChild>
                <w:div w:id="716006184">
                  <w:marLeft w:val="0"/>
                  <w:marRight w:val="0"/>
                  <w:marTop w:val="0"/>
                  <w:marBottom w:val="0"/>
                  <w:divBdr>
                    <w:top w:val="none" w:sz="0" w:space="0" w:color="auto"/>
                    <w:left w:val="none" w:sz="0" w:space="0" w:color="auto"/>
                    <w:bottom w:val="none" w:sz="0" w:space="0" w:color="auto"/>
                    <w:right w:val="none" w:sz="0" w:space="0" w:color="auto"/>
                  </w:divBdr>
                </w:div>
              </w:divsChild>
            </w:div>
            <w:div w:id="1808400614">
              <w:marLeft w:val="0"/>
              <w:marRight w:val="0"/>
              <w:marTop w:val="0"/>
              <w:marBottom w:val="0"/>
              <w:divBdr>
                <w:top w:val="none" w:sz="0" w:space="0" w:color="auto"/>
                <w:left w:val="none" w:sz="0" w:space="0" w:color="auto"/>
                <w:bottom w:val="none" w:sz="0" w:space="0" w:color="auto"/>
                <w:right w:val="none" w:sz="0" w:space="0" w:color="auto"/>
              </w:divBdr>
              <w:divsChild>
                <w:div w:id="655645658">
                  <w:marLeft w:val="0"/>
                  <w:marRight w:val="0"/>
                  <w:marTop w:val="0"/>
                  <w:marBottom w:val="0"/>
                  <w:divBdr>
                    <w:top w:val="none" w:sz="0" w:space="0" w:color="auto"/>
                    <w:left w:val="none" w:sz="0" w:space="0" w:color="auto"/>
                    <w:bottom w:val="none" w:sz="0" w:space="0" w:color="auto"/>
                    <w:right w:val="none" w:sz="0" w:space="0" w:color="auto"/>
                  </w:divBdr>
                </w:div>
              </w:divsChild>
            </w:div>
            <w:div w:id="43453935">
              <w:marLeft w:val="0"/>
              <w:marRight w:val="0"/>
              <w:marTop w:val="0"/>
              <w:marBottom w:val="0"/>
              <w:divBdr>
                <w:top w:val="none" w:sz="0" w:space="0" w:color="auto"/>
                <w:left w:val="none" w:sz="0" w:space="0" w:color="auto"/>
                <w:bottom w:val="none" w:sz="0" w:space="0" w:color="auto"/>
                <w:right w:val="none" w:sz="0" w:space="0" w:color="auto"/>
              </w:divBdr>
              <w:divsChild>
                <w:div w:id="2104689247">
                  <w:marLeft w:val="0"/>
                  <w:marRight w:val="0"/>
                  <w:marTop w:val="0"/>
                  <w:marBottom w:val="0"/>
                  <w:divBdr>
                    <w:top w:val="none" w:sz="0" w:space="0" w:color="auto"/>
                    <w:left w:val="none" w:sz="0" w:space="0" w:color="auto"/>
                    <w:bottom w:val="none" w:sz="0" w:space="0" w:color="auto"/>
                    <w:right w:val="none" w:sz="0" w:space="0" w:color="auto"/>
                  </w:divBdr>
                </w:div>
              </w:divsChild>
            </w:div>
            <w:div w:id="471677174">
              <w:marLeft w:val="0"/>
              <w:marRight w:val="0"/>
              <w:marTop w:val="0"/>
              <w:marBottom w:val="0"/>
              <w:divBdr>
                <w:top w:val="none" w:sz="0" w:space="0" w:color="auto"/>
                <w:left w:val="none" w:sz="0" w:space="0" w:color="auto"/>
                <w:bottom w:val="none" w:sz="0" w:space="0" w:color="auto"/>
                <w:right w:val="none" w:sz="0" w:space="0" w:color="auto"/>
              </w:divBdr>
              <w:divsChild>
                <w:div w:id="471870111">
                  <w:marLeft w:val="0"/>
                  <w:marRight w:val="0"/>
                  <w:marTop w:val="0"/>
                  <w:marBottom w:val="0"/>
                  <w:divBdr>
                    <w:top w:val="none" w:sz="0" w:space="0" w:color="auto"/>
                    <w:left w:val="none" w:sz="0" w:space="0" w:color="auto"/>
                    <w:bottom w:val="none" w:sz="0" w:space="0" w:color="auto"/>
                    <w:right w:val="none" w:sz="0" w:space="0" w:color="auto"/>
                  </w:divBdr>
                </w:div>
              </w:divsChild>
            </w:div>
            <w:div w:id="1529181752">
              <w:marLeft w:val="0"/>
              <w:marRight w:val="0"/>
              <w:marTop w:val="0"/>
              <w:marBottom w:val="0"/>
              <w:divBdr>
                <w:top w:val="none" w:sz="0" w:space="0" w:color="auto"/>
                <w:left w:val="none" w:sz="0" w:space="0" w:color="auto"/>
                <w:bottom w:val="none" w:sz="0" w:space="0" w:color="auto"/>
                <w:right w:val="none" w:sz="0" w:space="0" w:color="auto"/>
              </w:divBdr>
              <w:divsChild>
                <w:div w:id="1362314501">
                  <w:marLeft w:val="0"/>
                  <w:marRight w:val="0"/>
                  <w:marTop w:val="0"/>
                  <w:marBottom w:val="0"/>
                  <w:divBdr>
                    <w:top w:val="none" w:sz="0" w:space="0" w:color="auto"/>
                    <w:left w:val="none" w:sz="0" w:space="0" w:color="auto"/>
                    <w:bottom w:val="none" w:sz="0" w:space="0" w:color="auto"/>
                    <w:right w:val="none" w:sz="0" w:space="0" w:color="auto"/>
                  </w:divBdr>
                </w:div>
              </w:divsChild>
            </w:div>
            <w:div w:id="2140413049">
              <w:marLeft w:val="0"/>
              <w:marRight w:val="0"/>
              <w:marTop w:val="0"/>
              <w:marBottom w:val="0"/>
              <w:divBdr>
                <w:top w:val="none" w:sz="0" w:space="0" w:color="auto"/>
                <w:left w:val="none" w:sz="0" w:space="0" w:color="auto"/>
                <w:bottom w:val="none" w:sz="0" w:space="0" w:color="auto"/>
                <w:right w:val="none" w:sz="0" w:space="0" w:color="auto"/>
              </w:divBdr>
              <w:divsChild>
                <w:div w:id="2008747586">
                  <w:marLeft w:val="0"/>
                  <w:marRight w:val="0"/>
                  <w:marTop w:val="0"/>
                  <w:marBottom w:val="0"/>
                  <w:divBdr>
                    <w:top w:val="none" w:sz="0" w:space="0" w:color="auto"/>
                    <w:left w:val="none" w:sz="0" w:space="0" w:color="auto"/>
                    <w:bottom w:val="none" w:sz="0" w:space="0" w:color="auto"/>
                    <w:right w:val="none" w:sz="0" w:space="0" w:color="auto"/>
                  </w:divBdr>
                </w:div>
              </w:divsChild>
            </w:div>
            <w:div w:id="1406956977">
              <w:marLeft w:val="0"/>
              <w:marRight w:val="0"/>
              <w:marTop w:val="0"/>
              <w:marBottom w:val="0"/>
              <w:divBdr>
                <w:top w:val="none" w:sz="0" w:space="0" w:color="auto"/>
                <w:left w:val="none" w:sz="0" w:space="0" w:color="auto"/>
                <w:bottom w:val="none" w:sz="0" w:space="0" w:color="auto"/>
                <w:right w:val="none" w:sz="0" w:space="0" w:color="auto"/>
              </w:divBdr>
              <w:divsChild>
                <w:div w:id="1513304350">
                  <w:marLeft w:val="0"/>
                  <w:marRight w:val="0"/>
                  <w:marTop w:val="0"/>
                  <w:marBottom w:val="0"/>
                  <w:divBdr>
                    <w:top w:val="none" w:sz="0" w:space="0" w:color="auto"/>
                    <w:left w:val="none" w:sz="0" w:space="0" w:color="auto"/>
                    <w:bottom w:val="none" w:sz="0" w:space="0" w:color="auto"/>
                    <w:right w:val="none" w:sz="0" w:space="0" w:color="auto"/>
                  </w:divBdr>
                </w:div>
              </w:divsChild>
            </w:div>
            <w:div w:id="283853333">
              <w:marLeft w:val="0"/>
              <w:marRight w:val="0"/>
              <w:marTop w:val="0"/>
              <w:marBottom w:val="0"/>
              <w:divBdr>
                <w:top w:val="none" w:sz="0" w:space="0" w:color="auto"/>
                <w:left w:val="none" w:sz="0" w:space="0" w:color="auto"/>
                <w:bottom w:val="none" w:sz="0" w:space="0" w:color="auto"/>
                <w:right w:val="none" w:sz="0" w:space="0" w:color="auto"/>
              </w:divBdr>
              <w:divsChild>
                <w:div w:id="650410260">
                  <w:marLeft w:val="0"/>
                  <w:marRight w:val="0"/>
                  <w:marTop w:val="0"/>
                  <w:marBottom w:val="0"/>
                  <w:divBdr>
                    <w:top w:val="none" w:sz="0" w:space="0" w:color="auto"/>
                    <w:left w:val="none" w:sz="0" w:space="0" w:color="auto"/>
                    <w:bottom w:val="none" w:sz="0" w:space="0" w:color="auto"/>
                    <w:right w:val="none" w:sz="0" w:space="0" w:color="auto"/>
                  </w:divBdr>
                </w:div>
              </w:divsChild>
            </w:div>
            <w:div w:id="2125534493">
              <w:marLeft w:val="0"/>
              <w:marRight w:val="0"/>
              <w:marTop w:val="0"/>
              <w:marBottom w:val="0"/>
              <w:divBdr>
                <w:top w:val="none" w:sz="0" w:space="0" w:color="auto"/>
                <w:left w:val="none" w:sz="0" w:space="0" w:color="auto"/>
                <w:bottom w:val="none" w:sz="0" w:space="0" w:color="auto"/>
                <w:right w:val="none" w:sz="0" w:space="0" w:color="auto"/>
              </w:divBdr>
              <w:divsChild>
                <w:div w:id="763038120">
                  <w:marLeft w:val="0"/>
                  <w:marRight w:val="0"/>
                  <w:marTop w:val="0"/>
                  <w:marBottom w:val="0"/>
                  <w:divBdr>
                    <w:top w:val="none" w:sz="0" w:space="0" w:color="auto"/>
                    <w:left w:val="none" w:sz="0" w:space="0" w:color="auto"/>
                    <w:bottom w:val="none" w:sz="0" w:space="0" w:color="auto"/>
                    <w:right w:val="none" w:sz="0" w:space="0" w:color="auto"/>
                  </w:divBdr>
                </w:div>
              </w:divsChild>
            </w:div>
            <w:div w:id="391927304">
              <w:marLeft w:val="0"/>
              <w:marRight w:val="0"/>
              <w:marTop w:val="0"/>
              <w:marBottom w:val="0"/>
              <w:divBdr>
                <w:top w:val="none" w:sz="0" w:space="0" w:color="auto"/>
                <w:left w:val="none" w:sz="0" w:space="0" w:color="auto"/>
                <w:bottom w:val="none" w:sz="0" w:space="0" w:color="auto"/>
                <w:right w:val="none" w:sz="0" w:space="0" w:color="auto"/>
              </w:divBdr>
              <w:divsChild>
                <w:div w:id="20866803">
                  <w:marLeft w:val="0"/>
                  <w:marRight w:val="0"/>
                  <w:marTop w:val="0"/>
                  <w:marBottom w:val="0"/>
                  <w:divBdr>
                    <w:top w:val="none" w:sz="0" w:space="0" w:color="auto"/>
                    <w:left w:val="none" w:sz="0" w:space="0" w:color="auto"/>
                    <w:bottom w:val="none" w:sz="0" w:space="0" w:color="auto"/>
                    <w:right w:val="none" w:sz="0" w:space="0" w:color="auto"/>
                  </w:divBdr>
                </w:div>
              </w:divsChild>
            </w:div>
            <w:div w:id="605700161">
              <w:marLeft w:val="0"/>
              <w:marRight w:val="0"/>
              <w:marTop w:val="0"/>
              <w:marBottom w:val="0"/>
              <w:divBdr>
                <w:top w:val="none" w:sz="0" w:space="0" w:color="auto"/>
                <w:left w:val="none" w:sz="0" w:space="0" w:color="auto"/>
                <w:bottom w:val="none" w:sz="0" w:space="0" w:color="auto"/>
                <w:right w:val="none" w:sz="0" w:space="0" w:color="auto"/>
              </w:divBdr>
              <w:divsChild>
                <w:div w:id="307132926">
                  <w:marLeft w:val="0"/>
                  <w:marRight w:val="0"/>
                  <w:marTop w:val="0"/>
                  <w:marBottom w:val="0"/>
                  <w:divBdr>
                    <w:top w:val="none" w:sz="0" w:space="0" w:color="auto"/>
                    <w:left w:val="none" w:sz="0" w:space="0" w:color="auto"/>
                    <w:bottom w:val="none" w:sz="0" w:space="0" w:color="auto"/>
                    <w:right w:val="none" w:sz="0" w:space="0" w:color="auto"/>
                  </w:divBdr>
                </w:div>
              </w:divsChild>
            </w:div>
            <w:div w:id="1179276879">
              <w:marLeft w:val="0"/>
              <w:marRight w:val="0"/>
              <w:marTop w:val="0"/>
              <w:marBottom w:val="0"/>
              <w:divBdr>
                <w:top w:val="none" w:sz="0" w:space="0" w:color="auto"/>
                <w:left w:val="none" w:sz="0" w:space="0" w:color="auto"/>
                <w:bottom w:val="none" w:sz="0" w:space="0" w:color="auto"/>
                <w:right w:val="none" w:sz="0" w:space="0" w:color="auto"/>
              </w:divBdr>
              <w:divsChild>
                <w:div w:id="563225541">
                  <w:marLeft w:val="0"/>
                  <w:marRight w:val="0"/>
                  <w:marTop w:val="0"/>
                  <w:marBottom w:val="0"/>
                  <w:divBdr>
                    <w:top w:val="none" w:sz="0" w:space="0" w:color="auto"/>
                    <w:left w:val="none" w:sz="0" w:space="0" w:color="auto"/>
                    <w:bottom w:val="none" w:sz="0" w:space="0" w:color="auto"/>
                    <w:right w:val="none" w:sz="0" w:space="0" w:color="auto"/>
                  </w:divBdr>
                </w:div>
              </w:divsChild>
            </w:div>
            <w:div w:id="1184395326">
              <w:marLeft w:val="0"/>
              <w:marRight w:val="0"/>
              <w:marTop w:val="0"/>
              <w:marBottom w:val="0"/>
              <w:divBdr>
                <w:top w:val="none" w:sz="0" w:space="0" w:color="auto"/>
                <w:left w:val="none" w:sz="0" w:space="0" w:color="auto"/>
                <w:bottom w:val="none" w:sz="0" w:space="0" w:color="auto"/>
                <w:right w:val="none" w:sz="0" w:space="0" w:color="auto"/>
              </w:divBdr>
              <w:divsChild>
                <w:div w:id="1159344150">
                  <w:marLeft w:val="0"/>
                  <w:marRight w:val="0"/>
                  <w:marTop w:val="0"/>
                  <w:marBottom w:val="0"/>
                  <w:divBdr>
                    <w:top w:val="none" w:sz="0" w:space="0" w:color="auto"/>
                    <w:left w:val="none" w:sz="0" w:space="0" w:color="auto"/>
                    <w:bottom w:val="none" w:sz="0" w:space="0" w:color="auto"/>
                    <w:right w:val="none" w:sz="0" w:space="0" w:color="auto"/>
                  </w:divBdr>
                </w:div>
              </w:divsChild>
            </w:div>
            <w:div w:id="1708218738">
              <w:marLeft w:val="0"/>
              <w:marRight w:val="0"/>
              <w:marTop w:val="0"/>
              <w:marBottom w:val="0"/>
              <w:divBdr>
                <w:top w:val="none" w:sz="0" w:space="0" w:color="auto"/>
                <w:left w:val="none" w:sz="0" w:space="0" w:color="auto"/>
                <w:bottom w:val="none" w:sz="0" w:space="0" w:color="auto"/>
                <w:right w:val="none" w:sz="0" w:space="0" w:color="auto"/>
              </w:divBdr>
              <w:divsChild>
                <w:div w:id="822502780">
                  <w:marLeft w:val="0"/>
                  <w:marRight w:val="0"/>
                  <w:marTop w:val="0"/>
                  <w:marBottom w:val="0"/>
                  <w:divBdr>
                    <w:top w:val="none" w:sz="0" w:space="0" w:color="auto"/>
                    <w:left w:val="none" w:sz="0" w:space="0" w:color="auto"/>
                    <w:bottom w:val="none" w:sz="0" w:space="0" w:color="auto"/>
                    <w:right w:val="none" w:sz="0" w:space="0" w:color="auto"/>
                  </w:divBdr>
                </w:div>
              </w:divsChild>
            </w:div>
            <w:div w:id="1306274216">
              <w:marLeft w:val="0"/>
              <w:marRight w:val="0"/>
              <w:marTop w:val="0"/>
              <w:marBottom w:val="0"/>
              <w:divBdr>
                <w:top w:val="none" w:sz="0" w:space="0" w:color="auto"/>
                <w:left w:val="none" w:sz="0" w:space="0" w:color="auto"/>
                <w:bottom w:val="none" w:sz="0" w:space="0" w:color="auto"/>
                <w:right w:val="none" w:sz="0" w:space="0" w:color="auto"/>
              </w:divBdr>
              <w:divsChild>
                <w:div w:id="452020985">
                  <w:marLeft w:val="0"/>
                  <w:marRight w:val="0"/>
                  <w:marTop w:val="0"/>
                  <w:marBottom w:val="0"/>
                  <w:divBdr>
                    <w:top w:val="none" w:sz="0" w:space="0" w:color="auto"/>
                    <w:left w:val="none" w:sz="0" w:space="0" w:color="auto"/>
                    <w:bottom w:val="none" w:sz="0" w:space="0" w:color="auto"/>
                    <w:right w:val="none" w:sz="0" w:space="0" w:color="auto"/>
                  </w:divBdr>
                </w:div>
              </w:divsChild>
            </w:div>
            <w:div w:id="630936637">
              <w:marLeft w:val="0"/>
              <w:marRight w:val="0"/>
              <w:marTop w:val="0"/>
              <w:marBottom w:val="0"/>
              <w:divBdr>
                <w:top w:val="none" w:sz="0" w:space="0" w:color="auto"/>
                <w:left w:val="none" w:sz="0" w:space="0" w:color="auto"/>
                <w:bottom w:val="none" w:sz="0" w:space="0" w:color="auto"/>
                <w:right w:val="none" w:sz="0" w:space="0" w:color="auto"/>
              </w:divBdr>
              <w:divsChild>
                <w:div w:id="796724379">
                  <w:marLeft w:val="0"/>
                  <w:marRight w:val="0"/>
                  <w:marTop w:val="0"/>
                  <w:marBottom w:val="0"/>
                  <w:divBdr>
                    <w:top w:val="none" w:sz="0" w:space="0" w:color="auto"/>
                    <w:left w:val="none" w:sz="0" w:space="0" w:color="auto"/>
                    <w:bottom w:val="none" w:sz="0" w:space="0" w:color="auto"/>
                    <w:right w:val="none" w:sz="0" w:space="0" w:color="auto"/>
                  </w:divBdr>
                </w:div>
              </w:divsChild>
            </w:div>
            <w:div w:id="21520227">
              <w:marLeft w:val="0"/>
              <w:marRight w:val="0"/>
              <w:marTop w:val="0"/>
              <w:marBottom w:val="0"/>
              <w:divBdr>
                <w:top w:val="none" w:sz="0" w:space="0" w:color="auto"/>
                <w:left w:val="none" w:sz="0" w:space="0" w:color="auto"/>
                <w:bottom w:val="none" w:sz="0" w:space="0" w:color="auto"/>
                <w:right w:val="none" w:sz="0" w:space="0" w:color="auto"/>
              </w:divBdr>
              <w:divsChild>
                <w:div w:id="1213418741">
                  <w:marLeft w:val="0"/>
                  <w:marRight w:val="0"/>
                  <w:marTop w:val="0"/>
                  <w:marBottom w:val="0"/>
                  <w:divBdr>
                    <w:top w:val="none" w:sz="0" w:space="0" w:color="auto"/>
                    <w:left w:val="none" w:sz="0" w:space="0" w:color="auto"/>
                    <w:bottom w:val="none" w:sz="0" w:space="0" w:color="auto"/>
                    <w:right w:val="none" w:sz="0" w:space="0" w:color="auto"/>
                  </w:divBdr>
                </w:div>
              </w:divsChild>
            </w:div>
            <w:div w:id="59524111">
              <w:marLeft w:val="0"/>
              <w:marRight w:val="0"/>
              <w:marTop w:val="0"/>
              <w:marBottom w:val="0"/>
              <w:divBdr>
                <w:top w:val="none" w:sz="0" w:space="0" w:color="auto"/>
                <w:left w:val="none" w:sz="0" w:space="0" w:color="auto"/>
                <w:bottom w:val="none" w:sz="0" w:space="0" w:color="auto"/>
                <w:right w:val="none" w:sz="0" w:space="0" w:color="auto"/>
              </w:divBdr>
              <w:divsChild>
                <w:div w:id="1995333335">
                  <w:marLeft w:val="0"/>
                  <w:marRight w:val="0"/>
                  <w:marTop w:val="0"/>
                  <w:marBottom w:val="0"/>
                  <w:divBdr>
                    <w:top w:val="none" w:sz="0" w:space="0" w:color="auto"/>
                    <w:left w:val="none" w:sz="0" w:space="0" w:color="auto"/>
                    <w:bottom w:val="none" w:sz="0" w:space="0" w:color="auto"/>
                    <w:right w:val="none" w:sz="0" w:space="0" w:color="auto"/>
                  </w:divBdr>
                </w:div>
              </w:divsChild>
            </w:div>
            <w:div w:id="746076704">
              <w:marLeft w:val="0"/>
              <w:marRight w:val="0"/>
              <w:marTop w:val="0"/>
              <w:marBottom w:val="0"/>
              <w:divBdr>
                <w:top w:val="none" w:sz="0" w:space="0" w:color="auto"/>
                <w:left w:val="none" w:sz="0" w:space="0" w:color="auto"/>
                <w:bottom w:val="none" w:sz="0" w:space="0" w:color="auto"/>
                <w:right w:val="none" w:sz="0" w:space="0" w:color="auto"/>
              </w:divBdr>
              <w:divsChild>
                <w:div w:id="516037999">
                  <w:marLeft w:val="0"/>
                  <w:marRight w:val="0"/>
                  <w:marTop w:val="0"/>
                  <w:marBottom w:val="0"/>
                  <w:divBdr>
                    <w:top w:val="none" w:sz="0" w:space="0" w:color="auto"/>
                    <w:left w:val="none" w:sz="0" w:space="0" w:color="auto"/>
                    <w:bottom w:val="none" w:sz="0" w:space="0" w:color="auto"/>
                    <w:right w:val="none" w:sz="0" w:space="0" w:color="auto"/>
                  </w:divBdr>
                </w:div>
              </w:divsChild>
            </w:div>
            <w:div w:id="1830166945">
              <w:marLeft w:val="0"/>
              <w:marRight w:val="0"/>
              <w:marTop w:val="0"/>
              <w:marBottom w:val="0"/>
              <w:divBdr>
                <w:top w:val="none" w:sz="0" w:space="0" w:color="auto"/>
                <w:left w:val="none" w:sz="0" w:space="0" w:color="auto"/>
                <w:bottom w:val="none" w:sz="0" w:space="0" w:color="auto"/>
                <w:right w:val="none" w:sz="0" w:space="0" w:color="auto"/>
              </w:divBdr>
              <w:divsChild>
                <w:div w:id="2113015692">
                  <w:marLeft w:val="0"/>
                  <w:marRight w:val="0"/>
                  <w:marTop w:val="0"/>
                  <w:marBottom w:val="0"/>
                  <w:divBdr>
                    <w:top w:val="none" w:sz="0" w:space="0" w:color="auto"/>
                    <w:left w:val="none" w:sz="0" w:space="0" w:color="auto"/>
                    <w:bottom w:val="none" w:sz="0" w:space="0" w:color="auto"/>
                    <w:right w:val="none" w:sz="0" w:space="0" w:color="auto"/>
                  </w:divBdr>
                </w:div>
              </w:divsChild>
            </w:div>
            <w:div w:id="1784613756">
              <w:marLeft w:val="0"/>
              <w:marRight w:val="0"/>
              <w:marTop w:val="0"/>
              <w:marBottom w:val="0"/>
              <w:divBdr>
                <w:top w:val="none" w:sz="0" w:space="0" w:color="auto"/>
                <w:left w:val="none" w:sz="0" w:space="0" w:color="auto"/>
                <w:bottom w:val="none" w:sz="0" w:space="0" w:color="auto"/>
                <w:right w:val="none" w:sz="0" w:space="0" w:color="auto"/>
              </w:divBdr>
              <w:divsChild>
                <w:div w:id="540829646">
                  <w:marLeft w:val="0"/>
                  <w:marRight w:val="0"/>
                  <w:marTop w:val="0"/>
                  <w:marBottom w:val="0"/>
                  <w:divBdr>
                    <w:top w:val="none" w:sz="0" w:space="0" w:color="auto"/>
                    <w:left w:val="none" w:sz="0" w:space="0" w:color="auto"/>
                    <w:bottom w:val="none" w:sz="0" w:space="0" w:color="auto"/>
                    <w:right w:val="none" w:sz="0" w:space="0" w:color="auto"/>
                  </w:divBdr>
                </w:div>
              </w:divsChild>
            </w:div>
            <w:div w:id="629437094">
              <w:marLeft w:val="0"/>
              <w:marRight w:val="0"/>
              <w:marTop w:val="0"/>
              <w:marBottom w:val="0"/>
              <w:divBdr>
                <w:top w:val="none" w:sz="0" w:space="0" w:color="auto"/>
                <w:left w:val="none" w:sz="0" w:space="0" w:color="auto"/>
                <w:bottom w:val="none" w:sz="0" w:space="0" w:color="auto"/>
                <w:right w:val="none" w:sz="0" w:space="0" w:color="auto"/>
              </w:divBdr>
              <w:divsChild>
                <w:div w:id="352190538">
                  <w:marLeft w:val="0"/>
                  <w:marRight w:val="0"/>
                  <w:marTop w:val="0"/>
                  <w:marBottom w:val="0"/>
                  <w:divBdr>
                    <w:top w:val="none" w:sz="0" w:space="0" w:color="auto"/>
                    <w:left w:val="none" w:sz="0" w:space="0" w:color="auto"/>
                    <w:bottom w:val="none" w:sz="0" w:space="0" w:color="auto"/>
                    <w:right w:val="none" w:sz="0" w:space="0" w:color="auto"/>
                  </w:divBdr>
                </w:div>
              </w:divsChild>
            </w:div>
            <w:div w:id="2091385126">
              <w:marLeft w:val="0"/>
              <w:marRight w:val="0"/>
              <w:marTop w:val="0"/>
              <w:marBottom w:val="0"/>
              <w:divBdr>
                <w:top w:val="none" w:sz="0" w:space="0" w:color="auto"/>
                <w:left w:val="none" w:sz="0" w:space="0" w:color="auto"/>
                <w:bottom w:val="none" w:sz="0" w:space="0" w:color="auto"/>
                <w:right w:val="none" w:sz="0" w:space="0" w:color="auto"/>
              </w:divBdr>
              <w:divsChild>
                <w:div w:id="1650986422">
                  <w:marLeft w:val="0"/>
                  <w:marRight w:val="0"/>
                  <w:marTop w:val="0"/>
                  <w:marBottom w:val="0"/>
                  <w:divBdr>
                    <w:top w:val="none" w:sz="0" w:space="0" w:color="auto"/>
                    <w:left w:val="none" w:sz="0" w:space="0" w:color="auto"/>
                    <w:bottom w:val="none" w:sz="0" w:space="0" w:color="auto"/>
                    <w:right w:val="none" w:sz="0" w:space="0" w:color="auto"/>
                  </w:divBdr>
                </w:div>
              </w:divsChild>
            </w:div>
            <w:div w:id="549918522">
              <w:marLeft w:val="0"/>
              <w:marRight w:val="0"/>
              <w:marTop w:val="0"/>
              <w:marBottom w:val="0"/>
              <w:divBdr>
                <w:top w:val="none" w:sz="0" w:space="0" w:color="auto"/>
                <w:left w:val="none" w:sz="0" w:space="0" w:color="auto"/>
                <w:bottom w:val="none" w:sz="0" w:space="0" w:color="auto"/>
                <w:right w:val="none" w:sz="0" w:space="0" w:color="auto"/>
              </w:divBdr>
              <w:divsChild>
                <w:div w:id="126238351">
                  <w:marLeft w:val="0"/>
                  <w:marRight w:val="0"/>
                  <w:marTop w:val="0"/>
                  <w:marBottom w:val="0"/>
                  <w:divBdr>
                    <w:top w:val="none" w:sz="0" w:space="0" w:color="auto"/>
                    <w:left w:val="none" w:sz="0" w:space="0" w:color="auto"/>
                    <w:bottom w:val="none" w:sz="0" w:space="0" w:color="auto"/>
                    <w:right w:val="none" w:sz="0" w:space="0" w:color="auto"/>
                  </w:divBdr>
                </w:div>
              </w:divsChild>
            </w:div>
            <w:div w:id="946617282">
              <w:marLeft w:val="0"/>
              <w:marRight w:val="0"/>
              <w:marTop w:val="0"/>
              <w:marBottom w:val="0"/>
              <w:divBdr>
                <w:top w:val="none" w:sz="0" w:space="0" w:color="auto"/>
                <w:left w:val="none" w:sz="0" w:space="0" w:color="auto"/>
                <w:bottom w:val="none" w:sz="0" w:space="0" w:color="auto"/>
                <w:right w:val="none" w:sz="0" w:space="0" w:color="auto"/>
              </w:divBdr>
              <w:divsChild>
                <w:div w:id="319238172">
                  <w:marLeft w:val="0"/>
                  <w:marRight w:val="0"/>
                  <w:marTop w:val="0"/>
                  <w:marBottom w:val="0"/>
                  <w:divBdr>
                    <w:top w:val="none" w:sz="0" w:space="0" w:color="auto"/>
                    <w:left w:val="none" w:sz="0" w:space="0" w:color="auto"/>
                    <w:bottom w:val="none" w:sz="0" w:space="0" w:color="auto"/>
                    <w:right w:val="none" w:sz="0" w:space="0" w:color="auto"/>
                  </w:divBdr>
                </w:div>
              </w:divsChild>
            </w:div>
            <w:div w:id="1003895073">
              <w:marLeft w:val="0"/>
              <w:marRight w:val="0"/>
              <w:marTop w:val="0"/>
              <w:marBottom w:val="0"/>
              <w:divBdr>
                <w:top w:val="none" w:sz="0" w:space="0" w:color="auto"/>
                <w:left w:val="none" w:sz="0" w:space="0" w:color="auto"/>
                <w:bottom w:val="none" w:sz="0" w:space="0" w:color="auto"/>
                <w:right w:val="none" w:sz="0" w:space="0" w:color="auto"/>
              </w:divBdr>
              <w:divsChild>
                <w:div w:id="295258459">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848106671">
                  <w:marLeft w:val="0"/>
                  <w:marRight w:val="0"/>
                  <w:marTop w:val="0"/>
                  <w:marBottom w:val="0"/>
                  <w:divBdr>
                    <w:top w:val="none" w:sz="0" w:space="0" w:color="auto"/>
                    <w:left w:val="none" w:sz="0" w:space="0" w:color="auto"/>
                    <w:bottom w:val="none" w:sz="0" w:space="0" w:color="auto"/>
                    <w:right w:val="none" w:sz="0" w:space="0" w:color="auto"/>
                  </w:divBdr>
                </w:div>
              </w:divsChild>
            </w:div>
            <w:div w:id="1310398137">
              <w:marLeft w:val="0"/>
              <w:marRight w:val="0"/>
              <w:marTop w:val="0"/>
              <w:marBottom w:val="0"/>
              <w:divBdr>
                <w:top w:val="none" w:sz="0" w:space="0" w:color="auto"/>
                <w:left w:val="none" w:sz="0" w:space="0" w:color="auto"/>
                <w:bottom w:val="none" w:sz="0" w:space="0" w:color="auto"/>
                <w:right w:val="none" w:sz="0" w:space="0" w:color="auto"/>
              </w:divBdr>
              <w:divsChild>
                <w:div w:id="920867507">
                  <w:marLeft w:val="0"/>
                  <w:marRight w:val="0"/>
                  <w:marTop w:val="0"/>
                  <w:marBottom w:val="0"/>
                  <w:divBdr>
                    <w:top w:val="none" w:sz="0" w:space="0" w:color="auto"/>
                    <w:left w:val="none" w:sz="0" w:space="0" w:color="auto"/>
                    <w:bottom w:val="none" w:sz="0" w:space="0" w:color="auto"/>
                    <w:right w:val="none" w:sz="0" w:space="0" w:color="auto"/>
                  </w:divBdr>
                </w:div>
              </w:divsChild>
            </w:div>
            <w:div w:id="1166215107">
              <w:marLeft w:val="0"/>
              <w:marRight w:val="0"/>
              <w:marTop w:val="0"/>
              <w:marBottom w:val="0"/>
              <w:divBdr>
                <w:top w:val="none" w:sz="0" w:space="0" w:color="auto"/>
                <w:left w:val="none" w:sz="0" w:space="0" w:color="auto"/>
                <w:bottom w:val="none" w:sz="0" w:space="0" w:color="auto"/>
                <w:right w:val="none" w:sz="0" w:space="0" w:color="auto"/>
              </w:divBdr>
              <w:divsChild>
                <w:div w:id="1258828605">
                  <w:marLeft w:val="0"/>
                  <w:marRight w:val="0"/>
                  <w:marTop w:val="0"/>
                  <w:marBottom w:val="0"/>
                  <w:divBdr>
                    <w:top w:val="none" w:sz="0" w:space="0" w:color="auto"/>
                    <w:left w:val="none" w:sz="0" w:space="0" w:color="auto"/>
                    <w:bottom w:val="none" w:sz="0" w:space="0" w:color="auto"/>
                    <w:right w:val="none" w:sz="0" w:space="0" w:color="auto"/>
                  </w:divBdr>
                </w:div>
              </w:divsChild>
            </w:div>
            <w:div w:id="2037659152">
              <w:marLeft w:val="0"/>
              <w:marRight w:val="0"/>
              <w:marTop w:val="0"/>
              <w:marBottom w:val="0"/>
              <w:divBdr>
                <w:top w:val="none" w:sz="0" w:space="0" w:color="auto"/>
                <w:left w:val="none" w:sz="0" w:space="0" w:color="auto"/>
                <w:bottom w:val="none" w:sz="0" w:space="0" w:color="auto"/>
                <w:right w:val="none" w:sz="0" w:space="0" w:color="auto"/>
              </w:divBdr>
              <w:divsChild>
                <w:div w:id="1399596988">
                  <w:marLeft w:val="0"/>
                  <w:marRight w:val="0"/>
                  <w:marTop w:val="0"/>
                  <w:marBottom w:val="0"/>
                  <w:divBdr>
                    <w:top w:val="none" w:sz="0" w:space="0" w:color="auto"/>
                    <w:left w:val="none" w:sz="0" w:space="0" w:color="auto"/>
                    <w:bottom w:val="none" w:sz="0" w:space="0" w:color="auto"/>
                    <w:right w:val="none" w:sz="0" w:space="0" w:color="auto"/>
                  </w:divBdr>
                </w:div>
              </w:divsChild>
            </w:div>
            <w:div w:id="564921168">
              <w:marLeft w:val="0"/>
              <w:marRight w:val="0"/>
              <w:marTop w:val="0"/>
              <w:marBottom w:val="0"/>
              <w:divBdr>
                <w:top w:val="none" w:sz="0" w:space="0" w:color="auto"/>
                <w:left w:val="none" w:sz="0" w:space="0" w:color="auto"/>
                <w:bottom w:val="none" w:sz="0" w:space="0" w:color="auto"/>
                <w:right w:val="none" w:sz="0" w:space="0" w:color="auto"/>
              </w:divBdr>
              <w:divsChild>
                <w:div w:id="661815105">
                  <w:marLeft w:val="0"/>
                  <w:marRight w:val="0"/>
                  <w:marTop w:val="0"/>
                  <w:marBottom w:val="0"/>
                  <w:divBdr>
                    <w:top w:val="none" w:sz="0" w:space="0" w:color="auto"/>
                    <w:left w:val="none" w:sz="0" w:space="0" w:color="auto"/>
                    <w:bottom w:val="none" w:sz="0" w:space="0" w:color="auto"/>
                    <w:right w:val="none" w:sz="0" w:space="0" w:color="auto"/>
                  </w:divBdr>
                </w:div>
              </w:divsChild>
            </w:div>
            <w:div w:id="1949313747">
              <w:marLeft w:val="0"/>
              <w:marRight w:val="0"/>
              <w:marTop w:val="0"/>
              <w:marBottom w:val="0"/>
              <w:divBdr>
                <w:top w:val="none" w:sz="0" w:space="0" w:color="auto"/>
                <w:left w:val="none" w:sz="0" w:space="0" w:color="auto"/>
                <w:bottom w:val="none" w:sz="0" w:space="0" w:color="auto"/>
                <w:right w:val="none" w:sz="0" w:space="0" w:color="auto"/>
              </w:divBdr>
              <w:divsChild>
                <w:div w:id="645014807">
                  <w:marLeft w:val="0"/>
                  <w:marRight w:val="0"/>
                  <w:marTop w:val="0"/>
                  <w:marBottom w:val="0"/>
                  <w:divBdr>
                    <w:top w:val="none" w:sz="0" w:space="0" w:color="auto"/>
                    <w:left w:val="none" w:sz="0" w:space="0" w:color="auto"/>
                    <w:bottom w:val="none" w:sz="0" w:space="0" w:color="auto"/>
                    <w:right w:val="none" w:sz="0" w:space="0" w:color="auto"/>
                  </w:divBdr>
                </w:div>
              </w:divsChild>
            </w:div>
            <w:div w:id="881095513">
              <w:marLeft w:val="0"/>
              <w:marRight w:val="0"/>
              <w:marTop w:val="0"/>
              <w:marBottom w:val="0"/>
              <w:divBdr>
                <w:top w:val="none" w:sz="0" w:space="0" w:color="auto"/>
                <w:left w:val="none" w:sz="0" w:space="0" w:color="auto"/>
                <w:bottom w:val="none" w:sz="0" w:space="0" w:color="auto"/>
                <w:right w:val="none" w:sz="0" w:space="0" w:color="auto"/>
              </w:divBdr>
              <w:divsChild>
                <w:div w:id="1716274119">
                  <w:marLeft w:val="0"/>
                  <w:marRight w:val="0"/>
                  <w:marTop w:val="0"/>
                  <w:marBottom w:val="0"/>
                  <w:divBdr>
                    <w:top w:val="none" w:sz="0" w:space="0" w:color="auto"/>
                    <w:left w:val="none" w:sz="0" w:space="0" w:color="auto"/>
                    <w:bottom w:val="none" w:sz="0" w:space="0" w:color="auto"/>
                    <w:right w:val="none" w:sz="0" w:space="0" w:color="auto"/>
                  </w:divBdr>
                </w:div>
              </w:divsChild>
            </w:div>
            <w:div w:id="212234508">
              <w:marLeft w:val="0"/>
              <w:marRight w:val="0"/>
              <w:marTop w:val="0"/>
              <w:marBottom w:val="0"/>
              <w:divBdr>
                <w:top w:val="none" w:sz="0" w:space="0" w:color="auto"/>
                <w:left w:val="none" w:sz="0" w:space="0" w:color="auto"/>
                <w:bottom w:val="none" w:sz="0" w:space="0" w:color="auto"/>
                <w:right w:val="none" w:sz="0" w:space="0" w:color="auto"/>
              </w:divBdr>
              <w:divsChild>
                <w:div w:id="1010764387">
                  <w:marLeft w:val="0"/>
                  <w:marRight w:val="0"/>
                  <w:marTop w:val="0"/>
                  <w:marBottom w:val="0"/>
                  <w:divBdr>
                    <w:top w:val="none" w:sz="0" w:space="0" w:color="auto"/>
                    <w:left w:val="none" w:sz="0" w:space="0" w:color="auto"/>
                    <w:bottom w:val="none" w:sz="0" w:space="0" w:color="auto"/>
                    <w:right w:val="none" w:sz="0" w:space="0" w:color="auto"/>
                  </w:divBdr>
                </w:div>
              </w:divsChild>
            </w:div>
            <w:div w:id="1310787906">
              <w:marLeft w:val="0"/>
              <w:marRight w:val="0"/>
              <w:marTop w:val="0"/>
              <w:marBottom w:val="0"/>
              <w:divBdr>
                <w:top w:val="none" w:sz="0" w:space="0" w:color="auto"/>
                <w:left w:val="none" w:sz="0" w:space="0" w:color="auto"/>
                <w:bottom w:val="none" w:sz="0" w:space="0" w:color="auto"/>
                <w:right w:val="none" w:sz="0" w:space="0" w:color="auto"/>
              </w:divBdr>
              <w:divsChild>
                <w:div w:id="97917168">
                  <w:marLeft w:val="0"/>
                  <w:marRight w:val="0"/>
                  <w:marTop w:val="0"/>
                  <w:marBottom w:val="0"/>
                  <w:divBdr>
                    <w:top w:val="none" w:sz="0" w:space="0" w:color="auto"/>
                    <w:left w:val="none" w:sz="0" w:space="0" w:color="auto"/>
                    <w:bottom w:val="none" w:sz="0" w:space="0" w:color="auto"/>
                    <w:right w:val="none" w:sz="0" w:space="0" w:color="auto"/>
                  </w:divBdr>
                </w:div>
              </w:divsChild>
            </w:div>
            <w:div w:id="993535102">
              <w:marLeft w:val="0"/>
              <w:marRight w:val="0"/>
              <w:marTop w:val="0"/>
              <w:marBottom w:val="0"/>
              <w:divBdr>
                <w:top w:val="none" w:sz="0" w:space="0" w:color="auto"/>
                <w:left w:val="none" w:sz="0" w:space="0" w:color="auto"/>
                <w:bottom w:val="none" w:sz="0" w:space="0" w:color="auto"/>
                <w:right w:val="none" w:sz="0" w:space="0" w:color="auto"/>
              </w:divBdr>
              <w:divsChild>
                <w:div w:id="10943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4176">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223102933">
      <w:bodyDiv w:val="1"/>
      <w:marLeft w:val="0"/>
      <w:marRight w:val="0"/>
      <w:marTop w:val="0"/>
      <w:marBottom w:val="0"/>
      <w:divBdr>
        <w:top w:val="none" w:sz="0" w:space="0" w:color="auto"/>
        <w:left w:val="none" w:sz="0" w:space="0" w:color="auto"/>
        <w:bottom w:val="none" w:sz="0" w:space="0" w:color="auto"/>
        <w:right w:val="none" w:sz="0" w:space="0" w:color="auto"/>
      </w:divBdr>
    </w:div>
    <w:div w:id="1372999580">
      <w:bodyDiv w:val="1"/>
      <w:marLeft w:val="0"/>
      <w:marRight w:val="0"/>
      <w:marTop w:val="0"/>
      <w:marBottom w:val="0"/>
      <w:divBdr>
        <w:top w:val="none" w:sz="0" w:space="0" w:color="auto"/>
        <w:left w:val="none" w:sz="0" w:space="0" w:color="auto"/>
        <w:bottom w:val="none" w:sz="0" w:space="0" w:color="auto"/>
        <w:right w:val="none" w:sz="0" w:space="0" w:color="auto"/>
      </w:divBdr>
      <w:divsChild>
        <w:div w:id="1568997441">
          <w:marLeft w:val="0"/>
          <w:marRight w:val="0"/>
          <w:marTop w:val="0"/>
          <w:marBottom w:val="0"/>
          <w:divBdr>
            <w:top w:val="none" w:sz="0" w:space="0" w:color="auto"/>
            <w:left w:val="none" w:sz="0" w:space="0" w:color="auto"/>
            <w:bottom w:val="none" w:sz="0" w:space="0" w:color="auto"/>
            <w:right w:val="none" w:sz="0" w:space="0" w:color="auto"/>
          </w:divBdr>
          <w:divsChild>
            <w:div w:id="94373684">
              <w:marLeft w:val="0"/>
              <w:marRight w:val="0"/>
              <w:marTop w:val="0"/>
              <w:marBottom w:val="0"/>
              <w:divBdr>
                <w:top w:val="none" w:sz="0" w:space="0" w:color="auto"/>
                <w:left w:val="none" w:sz="0" w:space="0" w:color="auto"/>
                <w:bottom w:val="none" w:sz="0" w:space="0" w:color="auto"/>
                <w:right w:val="none" w:sz="0" w:space="0" w:color="auto"/>
              </w:divBdr>
              <w:divsChild>
                <w:div w:id="1157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0923">
      <w:bodyDiv w:val="1"/>
      <w:marLeft w:val="0"/>
      <w:marRight w:val="0"/>
      <w:marTop w:val="0"/>
      <w:marBottom w:val="0"/>
      <w:divBdr>
        <w:top w:val="none" w:sz="0" w:space="0" w:color="auto"/>
        <w:left w:val="none" w:sz="0" w:space="0" w:color="auto"/>
        <w:bottom w:val="none" w:sz="0" w:space="0" w:color="auto"/>
        <w:right w:val="none" w:sz="0" w:space="0" w:color="auto"/>
      </w:divBdr>
    </w:div>
    <w:div w:id="1518731992">
      <w:bodyDiv w:val="1"/>
      <w:marLeft w:val="0"/>
      <w:marRight w:val="0"/>
      <w:marTop w:val="0"/>
      <w:marBottom w:val="0"/>
      <w:divBdr>
        <w:top w:val="none" w:sz="0" w:space="0" w:color="auto"/>
        <w:left w:val="none" w:sz="0" w:space="0" w:color="auto"/>
        <w:bottom w:val="none" w:sz="0" w:space="0" w:color="auto"/>
        <w:right w:val="none" w:sz="0" w:space="0" w:color="auto"/>
      </w:divBdr>
    </w:div>
    <w:div w:id="1547523079">
      <w:bodyDiv w:val="1"/>
      <w:marLeft w:val="0"/>
      <w:marRight w:val="0"/>
      <w:marTop w:val="0"/>
      <w:marBottom w:val="0"/>
      <w:divBdr>
        <w:top w:val="none" w:sz="0" w:space="0" w:color="auto"/>
        <w:left w:val="none" w:sz="0" w:space="0" w:color="auto"/>
        <w:bottom w:val="none" w:sz="0" w:space="0" w:color="auto"/>
        <w:right w:val="none" w:sz="0" w:space="0" w:color="auto"/>
      </w:divBdr>
    </w:div>
    <w:div w:id="1589339173">
      <w:bodyDiv w:val="1"/>
      <w:marLeft w:val="0"/>
      <w:marRight w:val="0"/>
      <w:marTop w:val="0"/>
      <w:marBottom w:val="0"/>
      <w:divBdr>
        <w:top w:val="none" w:sz="0" w:space="0" w:color="auto"/>
        <w:left w:val="none" w:sz="0" w:space="0" w:color="auto"/>
        <w:bottom w:val="none" w:sz="0" w:space="0" w:color="auto"/>
        <w:right w:val="none" w:sz="0" w:space="0" w:color="auto"/>
      </w:divBdr>
    </w:div>
    <w:div w:id="1596404397">
      <w:bodyDiv w:val="1"/>
      <w:marLeft w:val="0"/>
      <w:marRight w:val="0"/>
      <w:marTop w:val="0"/>
      <w:marBottom w:val="0"/>
      <w:divBdr>
        <w:top w:val="none" w:sz="0" w:space="0" w:color="auto"/>
        <w:left w:val="none" w:sz="0" w:space="0" w:color="auto"/>
        <w:bottom w:val="none" w:sz="0" w:space="0" w:color="auto"/>
        <w:right w:val="none" w:sz="0" w:space="0" w:color="auto"/>
      </w:divBdr>
      <w:divsChild>
        <w:div w:id="959533713">
          <w:blockQuote w:val="1"/>
          <w:marLeft w:val="600"/>
          <w:marRight w:val="0"/>
          <w:marTop w:val="0"/>
          <w:marBottom w:val="0"/>
          <w:divBdr>
            <w:top w:val="none" w:sz="0" w:space="0" w:color="auto"/>
            <w:left w:val="none" w:sz="0" w:space="0" w:color="auto"/>
            <w:bottom w:val="none" w:sz="0" w:space="0" w:color="auto"/>
            <w:right w:val="none" w:sz="0" w:space="0" w:color="auto"/>
          </w:divBdr>
        </w:div>
        <w:div w:id="9263078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11420771">
      <w:bodyDiv w:val="1"/>
      <w:marLeft w:val="0"/>
      <w:marRight w:val="0"/>
      <w:marTop w:val="0"/>
      <w:marBottom w:val="0"/>
      <w:divBdr>
        <w:top w:val="none" w:sz="0" w:space="0" w:color="auto"/>
        <w:left w:val="none" w:sz="0" w:space="0" w:color="auto"/>
        <w:bottom w:val="none" w:sz="0" w:space="0" w:color="auto"/>
        <w:right w:val="none" w:sz="0" w:space="0" w:color="auto"/>
      </w:divBdr>
    </w:div>
    <w:div w:id="1801535996">
      <w:bodyDiv w:val="1"/>
      <w:marLeft w:val="0"/>
      <w:marRight w:val="0"/>
      <w:marTop w:val="0"/>
      <w:marBottom w:val="0"/>
      <w:divBdr>
        <w:top w:val="none" w:sz="0" w:space="0" w:color="auto"/>
        <w:left w:val="none" w:sz="0" w:space="0" w:color="auto"/>
        <w:bottom w:val="none" w:sz="0" w:space="0" w:color="auto"/>
        <w:right w:val="none" w:sz="0" w:space="0" w:color="auto"/>
      </w:divBdr>
      <w:divsChild>
        <w:div w:id="1950120768">
          <w:marLeft w:val="0"/>
          <w:marRight w:val="0"/>
          <w:marTop w:val="0"/>
          <w:marBottom w:val="0"/>
          <w:divBdr>
            <w:top w:val="none" w:sz="0" w:space="0" w:color="auto"/>
            <w:left w:val="none" w:sz="0" w:space="0" w:color="auto"/>
            <w:bottom w:val="none" w:sz="0" w:space="0" w:color="auto"/>
            <w:right w:val="none" w:sz="0" w:space="0" w:color="auto"/>
          </w:divBdr>
          <w:divsChild>
            <w:div w:id="709450564">
              <w:marLeft w:val="0"/>
              <w:marRight w:val="0"/>
              <w:marTop w:val="0"/>
              <w:marBottom w:val="0"/>
              <w:divBdr>
                <w:top w:val="none" w:sz="0" w:space="0" w:color="auto"/>
                <w:left w:val="none" w:sz="0" w:space="0" w:color="auto"/>
                <w:bottom w:val="none" w:sz="0" w:space="0" w:color="auto"/>
                <w:right w:val="none" w:sz="0" w:space="0" w:color="auto"/>
              </w:divBdr>
              <w:divsChild>
                <w:div w:id="13629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9137">
      <w:bodyDiv w:val="1"/>
      <w:marLeft w:val="0"/>
      <w:marRight w:val="0"/>
      <w:marTop w:val="0"/>
      <w:marBottom w:val="0"/>
      <w:divBdr>
        <w:top w:val="none" w:sz="0" w:space="0" w:color="auto"/>
        <w:left w:val="none" w:sz="0" w:space="0" w:color="auto"/>
        <w:bottom w:val="none" w:sz="0" w:space="0" w:color="auto"/>
        <w:right w:val="none" w:sz="0" w:space="0" w:color="auto"/>
      </w:divBdr>
    </w:div>
    <w:div w:id="1923097000">
      <w:bodyDiv w:val="1"/>
      <w:marLeft w:val="0"/>
      <w:marRight w:val="0"/>
      <w:marTop w:val="0"/>
      <w:marBottom w:val="0"/>
      <w:divBdr>
        <w:top w:val="none" w:sz="0" w:space="0" w:color="auto"/>
        <w:left w:val="none" w:sz="0" w:space="0" w:color="auto"/>
        <w:bottom w:val="none" w:sz="0" w:space="0" w:color="auto"/>
        <w:right w:val="none" w:sz="0" w:space="0" w:color="auto"/>
      </w:divBdr>
    </w:div>
    <w:div w:id="1930234247">
      <w:bodyDiv w:val="1"/>
      <w:marLeft w:val="0"/>
      <w:marRight w:val="0"/>
      <w:marTop w:val="0"/>
      <w:marBottom w:val="0"/>
      <w:divBdr>
        <w:top w:val="none" w:sz="0" w:space="0" w:color="auto"/>
        <w:left w:val="none" w:sz="0" w:space="0" w:color="auto"/>
        <w:bottom w:val="none" w:sz="0" w:space="0" w:color="auto"/>
        <w:right w:val="none" w:sz="0" w:space="0" w:color="auto"/>
      </w:divBdr>
      <w:divsChild>
        <w:div w:id="104736830">
          <w:marLeft w:val="0"/>
          <w:marRight w:val="0"/>
          <w:marTop w:val="0"/>
          <w:marBottom w:val="0"/>
          <w:divBdr>
            <w:top w:val="none" w:sz="0" w:space="0" w:color="auto"/>
            <w:left w:val="none" w:sz="0" w:space="0" w:color="auto"/>
            <w:bottom w:val="none" w:sz="0" w:space="0" w:color="auto"/>
            <w:right w:val="none" w:sz="0" w:space="0" w:color="auto"/>
          </w:divBdr>
          <w:divsChild>
            <w:div w:id="1116102493">
              <w:marLeft w:val="0"/>
              <w:marRight w:val="0"/>
              <w:marTop w:val="0"/>
              <w:marBottom w:val="0"/>
              <w:divBdr>
                <w:top w:val="none" w:sz="0" w:space="0" w:color="auto"/>
                <w:left w:val="none" w:sz="0" w:space="0" w:color="auto"/>
                <w:bottom w:val="none" w:sz="0" w:space="0" w:color="auto"/>
                <w:right w:val="none" w:sz="0" w:space="0" w:color="auto"/>
              </w:divBdr>
              <w:divsChild>
                <w:div w:id="358775785">
                  <w:marLeft w:val="0"/>
                  <w:marRight w:val="0"/>
                  <w:marTop w:val="0"/>
                  <w:marBottom w:val="0"/>
                  <w:divBdr>
                    <w:top w:val="none" w:sz="0" w:space="0" w:color="auto"/>
                    <w:left w:val="none" w:sz="0" w:space="0" w:color="auto"/>
                    <w:bottom w:val="none" w:sz="0" w:space="0" w:color="auto"/>
                    <w:right w:val="none" w:sz="0" w:space="0" w:color="auto"/>
                  </w:divBdr>
                  <w:divsChild>
                    <w:div w:id="1872719657">
                      <w:marLeft w:val="0"/>
                      <w:marRight w:val="0"/>
                      <w:marTop w:val="0"/>
                      <w:marBottom w:val="0"/>
                      <w:divBdr>
                        <w:top w:val="none" w:sz="0" w:space="0" w:color="auto"/>
                        <w:left w:val="none" w:sz="0" w:space="0" w:color="auto"/>
                        <w:bottom w:val="none" w:sz="0" w:space="0" w:color="auto"/>
                        <w:right w:val="none" w:sz="0" w:space="0" w:color="auto"/>
                      </w:divBdr>
                      <w:divsChild>
                        <w:div w:id="614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51319">
      <w:bodyDiv w:val="1"/>
      <w:marLeft w:val="0"/>
      <w:marRight w:val="0"/>
      <w:marTop w:val="0"/>
      <w:marBottom w:val="0"/>
      <w:divBdr>
        <w:top w:val="none" w:sz="0" w:space="0" w:color="auto"/>
        <w:left w:val="none" w:sz="0" w:space="0" w:color="auto"/>
        <w:bottom w:val="none" w:sz="0" w:space="0" w:color="auto"/>
        <w:right w:val="none" w:sz="0" w:space="0" w:color="auto"/>
      </w:divBdr>
      <w:divsChild>
        <w:div w:id="1699548868">
          <w:marLeft w:val="0"/>
          <w:marRight w:val="0"/>
          <w:marTop w:val="0"/>
          <w:marBottom w:val="0"/>
          <w:divBdr>
            <w:top w:val="none" w:sz="0" w:space="0" w:color="auto"/>
            <w:left w:val="none" w:sz="0" w:space="0" w:color="auto"/>
            <w:bottom w:val="none" w:sz="0" w:space="0" w:color="auto"/>
            <w:right w:val="none" w:sz="0" w:space="0" w:color="auto"/>
          </w:divBdr>
          <w:divsChild>
            <w:div w:id="163472984">
              <w:marLeft w:val="0"/>
              <w:marRight w:val="0"/>
              <w:marTop w:val="0"/>
              <w:marBottom w:val="0"/>
              <w:divBdr>
                <w:top w:val="none" w:sz="0" w:space="0" w:color="auto"/>
                <w:left w:val="none" w:sz="0" w:space="0" w:color="auto"/>
                <w:bottom w:val="none" w:sz="0" w:space="0" w:color="auto"/>
                <w:right w:val="none" w:sz="0" w:space="0" w:color="auto"/>
              </w:divBdr>
              <w:divsChild>
                <w:div w:id="519708343">
                  <w:marLeft w:val="0"/>
                  <w:marRight w:val="0"/>
                  <w:marTop w:val="0"/>
                  <w:marBottom w:val="0"/>
                  <w:divBdr>
                    <w:top w:val="none" w:sz="0" w:space="0" w:color="auto"/>
                    <w:left w:val="none" w:sz="0" w:space="0" w:color="auto"/>
                    <w:bottom w:val="none" w:sz="0" w:space="0" w:color="auto"/>
                    <w:right w:val="none" w:sz="0" w:space="0" w:color="auto"/>
                  </w:divBdr>
                </w:div>
                <w:div w:id="18536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164">
      <w:bodyDiv w:val="1"/>
      <w:marLeft w:val="0"/>
      <w:marRight w:val="0"/>
      <w:marTop w:val="0"/>
      <w:marBottom w:val="0"/>
      <w:divBdr>
        <w:top w:val="none" w:sz="0" w:space="0" w:color="auto"/>
        <w:left w:val="none" w:sz="0" w:space="0" w:color="auto"/>
        <w:bottom w:val="none" w:sz="0" w:space="0" w:color="auto"/>
        <w:right w:val="none" w:sz="0" w:space="0" w:color="auto"/>
      </w:divBdr>
      <w:divsChild>
        <w:div w:id="1222449340">
          <w:marLeft w:val="0"/>
          <w:marRight w:val="0"/>
          <w:marTop w:val="0"/>
          <w:marBottom w:val="0"/>
          <w:divBdr>
            <w:top w:val="none" w:sz="0" w:space="0" w:color="auto"/>
            <w:left w:val="none" w:sz="0" w:space="0" w:color="auto"/>
            <w:bottom w:val="none" w:sz="0" w:space="0" w:color="auto"/>
            <w:right w:val="none" w:sz="0" w:space="0" w:color="auto"/>
          </w:divBdr>
          <w:divsChild>
            <w:div w:id="1303316859">
              <w:marLeft w:val="0"/>
              <w:marRight w:val="0"/>
              <w:marTop w:val="0"/>
              <w:marBottom w:val="0"/>
              <w:divBdr>
                <w:top w:val="none" w:sz="0" w:space="0" w:color="auto"/>
                <w:left w:val="none" w:sz="0" w:space="0" w:color="auto"/>
                <w:bottom w:val="none" w:sz="0" w:space="0" w:color="auto"/>
                <w:right w:val="none" w:sz="0" w:space="0" w:color="auto"/>
              </w:divBdr>
              <w:divsChild>
                <w:div w:id="1759062735">
                  <w:marLeft w:val="0"/>
                  <w:marRight w:val="0"/>
                  <w:marTop w:val="0"/>
                  <w:marBottom w:val="0"/>
                  <w:divBdr>
                    <w:top w:val="none" w:sz="0" w:space="0" w:color="auto"/>
                    <w:left w:val="none" w:sz="0" w:space="0" w:color="auto"/>
                    <w:bottom w:val="none" w:sz="0" w:space="0" w:color="auto"/>
                    <w:right w:val="none" w:sz="0" w:space="0" w:color="auto"/>
                  </w:divBdr>
                </w:div>
              </w:divsChild>
            </w:div>
            <w:div w:id="2068602965">
              <w:marLeft w:val="0"/>
              <w:marRight w:val="0"/>
              <w:marTop w:val="0"/>
              <w:marBottom w:val="0"/>
              <w:divBdr>
                <w:top w:val="none" w:sz="0" w:space="0" w:color="auto"/>
                <w:left w:val="none" w:sz="0" w:space="0" w:color="auto"/>
                <w:bottom w:val="none" w:sz="0" w:space="0" w:color="auto"/>
                <w:right w:val="none" w:sz="0" w:space="0" w:color="auto"/>
              </w:divBdr>
              <w:divsChild>
                <w:div w:id="941448452">
                  <w:marLeft w:val="0"/>
                  <w:marRight w:val="0"/>
                  <w:marTop w:val="0"/>
                  <w:marBottom w:val="0"/>
                  <w:divBdr>
                    <w:top w:val="none" w:sz="0" w:space="0" w:color="auto"/>
                    <w:left w:val="none" w:sz="0" w:space="0" w:color="auto"/>
                    <w:bottom w:val="none" w:sz="0" w:space="0" w:color="auto"/>
                    <w:right w:val="none" w:sz="0" w:space="0" w:color="auto"/>
                  </w:divBdr>
                </w:div>
              </w:divsChild>
            </w:div>
            <w:div w:id="1366516737">
              <w:marLeft w:val="0"/>
              <w:marRight w:val="0"/>
              <w:marTop w:val="0"/>
              <w:marBottom w:val="0"/>
              <w:divBdr>
                <w:top w:val="none" w:sz="0" w:space="0" w:color="auto"/>
                <w:left w:val="none" w:sz="0" w:space="0" w:color="auto"/>
                <w:bottom w:val="none" w:sz="0" w:space="0" w:color="auto"/>
                <w:right w:val="none" w:sz="0" w:space="0" w:color="auto"/>
              </w:divBdr>
              <w:divsChild>
                <w:div w:id="1031950974">
                  <w:marLeft w:val="0"/>
                  <w:marRight w:val="0"/>
                  <w:marTop w:val="0"/>
                  <w:marBottom w:val="0"/>
                  <w:divBdr>
                    <w:top w:val="none" w:sz="0" w:space="0" w:color="auto"/>
                    <w:left w:val="none" w:sz="0" w:space="0" w:color="auto"/>
                    <w:bottom w:val="none" w:sz="0" w:space="0" w:color="auto"/>
                    <w:right w:val="none" w:sz="0" w:space="0" w:color="auto"/>
                  </w:divBdr>
                </w:div>
              </w:divsChild>
            </w:div>
            <w:div w:id="1734546938">
              <w:marLeft w:val="0"/>
              <w:marRight w:val="0"/>
              <w:marTop w:val="0"/>
              <w:marBottom w:val="0"/>
              <w:divBdr>
                <w:top w:val="none" w:sz="0" w:space="0" w:color="auto"/>
                <w:left w:val="none" w:sz="0" w:space="0" w:color="auto"/>
                <w:bottom w:val="none" w:sz="0" w:space="0" w:color="auto"/>
                <w:right w:val="none" w:sz="0" w:space="0" w:color="auto"/>
              </w:divBdr>
              <w:divsChild>
                <w:div w:id="653989505">
                  <w:marLeft w:val="0"/>
                  <w:marRight w:val="0"/>
                  <w:marTop w:val="0"/>
                  <w:marBottom w:val="0"/>
                  <w:divBdr>
                    <w:top w:val="none" w:sz="0" w:space="0" w:color="auto"/>
                    <w:left w:val="none" w:sz="0" w:space="0" w:color="auto"/>
                    <w:bottom w:val="none" w:sz="0" w:space="0" w:color="auto"/>
                    <w:right w:val="none" w:sz="0" w:space="0" w:color="auto"/>
                  </w:divBdr>
                </w:div>
              </w:divsChild>
            </w:div>
            <w:div w:id="111216563">
              <w:marLeft w:val="0"/>
              <w:marRight w:val="0"/>
              <w:marTop w:val="0"/>
              <w:marBottom w:val="0"/>
              <w:divBdr>
                <w:top w:val="none" w:sz="0" w:space="0" w:color="auto"/>
                <w:left w:val="none" w:sz="0" w:space="0" w:color="auto"/>
                <w:bottom w:val="none" w:sz="0" w:space="0" w:color="auto"/>
                <w:right w:val="none" w:sz="0" w:space="0" w:color="auto"/>
              </w:divBdr>
              <w:divsChild>
                <w:div w:id="623928624">
                  <w:marLeft w:val="0"/>
                  <w:marRight w:val="0"/>
                  <w:marTop w:val="0"/>
                  <w:marBottom w:val="0"/>
                  <w:divBdr>
                    <w:top w:val="none" w:sz="0" w:space="0" w:color="auto"/>
                    <w:left w:val="none" w:sz="0" w:space="0" w:color="auto"/>
                    <w:bottom w:val="none" w:sz="0" w:space="0" w:color="auto"/>
                    <w:right w:val="none" w:sz="0" w:space="0" w:color="auto"/>
                  </w:divBdr>
                </w:div>
              </w:divsChild>
            </w:div>
            <w:div w:id="1342121320">
              <w:marLeft w:val="0"/>
              <w:marRight w:val="0"/>
              <w:marTop w:val="0"/>
              <w:marBottom w:val="0"/>
              <w:divBdr>
                <w:top w:val="none" w:sz="0" w:space="0" w:color="auto"/>
                <w:left w:val="none" w:sz="0" w:space="0" w:color="auto"/>
                <w:bottom w:val="none" w:sz="0" w:space="0" w:color="auto"/>
                <w:right w:val="none" w:sz="0" w:space="0" w:color="auto"/>
              </w:divBdr>
              <w:divsChild>
                <w:div w:id="1662536221">
                  <w:marLeft w:val="0"/>
                  <w:marRight w:val="0"/>
                  <w:marTop w:val="0"/>
                  <w:marBottom w:val="0"/>
                  <w:divBdr>
                    <w:top w:val="none" w:sz="0" w:space="0" w:color="auto"/>
                    <w:left w:val="none" w:sz="0" w:space="0" w:color="auto"/>
                    <w:bottom w:val="none" w:sz="0" w:space="0" w:color="auto"/>
                    <w:right w:val="none" w:sz="0" w:space="0" w:color="auto"/>
                  </w:divBdr>
                </w:div>
              </w:divsChild>
            </w:div>
            <w:div w:id="2052656501">
              <w:marLeft w:val="0"/>
              <w:marRight w:val="0"/>
              <w:marTop w:val="0"/>
              <w:marBottom w:val="0"/>
              <w:divBdr>
                <w:top w:val="none" w:sz="0" w:space="0" w:color="auto"/>
                <w:left w:val="none" w:sz="0" w:space="0" w:color="auto"/>
                <w:bottom w:val="none" w:sz="0" w:space="0" w:color="auto"/>
                <w:right w:val="none" w:sz="0" w:space="0" w:color="auto"/>
              </w:divBdr>
              <w:divsChild>
                <w:div w:id="271669674">
                  <w:marLeft w:val="0"/>
                  <w:marRight w:val="0"/>
                  <w:marTop w:val="0"/>
                  <w:marBottom w:val="0"/>
                  <w:divBdr>
                    <w:top w:val="none" w:sz="0" w:space="0" w:color="auto"/>
                    <w:left w:val="none" w:sz="0" w:space="0" w:color="auto"/>
                    <w:bottom w:val="none" w:sz="0" w:space="0" w:color="auto"/>
                    <w:right w:val="none" w:sz="0" w:space="0" w:color="auto"/>
                  </w:divBdr>
                </w:div>
              </w:divsChild>
            </w:div>
            <w:div w:id="1693341172">
              <w:marLeft w:val="0"/>
              <w:marRight w:val="0"/>
              <w:marTop w:val="0"/>
              <w:marBottom w:val="0"/>
              <w:divBdr>
                <w:top w:val="none" w:sz="0" w:space="0" w:color="auto"/>
                <w:left w:val="none" w:sz="0" w:space="0" w:color="auto"/>
                <w:bottom w:val="none" w:sz="0" w:space="0" w:color="auto"/>
                <w:right w:val="none" w:sz="0" w:space="0" w:color="auto"/>
              </w:divBdr>
              <w:divsChild>
                <w:div w:id="1176964900">
                  <w:marLeft w:val="0"/>
                  <w:marRight w:val="0"/>
                  <w:marTop w:val="0"/>
                  <w:marBottom w:val="0"/>
                  <w:divBdr>
                    <w:top w:val="none" w:sz="0" w:space="0" w:color="auto"/>
                    <w:left w:val="none" w:sz="0" w:space="0" w:color="auto"/>
                    <w:bottom w:val="none" w:sz="0" w:space="0" w:color="auto"/>
                    <w:right w:val="none" w:sz="0" w:space="0" w:color="auto"/>
                  </w:divBdr>
                </w:div>
              </w:divsChild>
            </w:div>
            <w:div w:id="1207445726">
              <w:marLeft w:val="0"/>
              <w:marRight w:val="0"/>
              <w:marTop w:val="0"/>
              <w:marBottom w:val="0"/>
              <w:divBdr>
                <w:top w:val="none" w:sz="0" w:space="0" w:color="auto"/>
                <w:left w:val="none" w:sz="0" w:space="0" w:color="auto"/>
                <w:bottom w:val="none" w:sz="0" w:space="0" w:color="auto"/>
                <w:right w:val="none" w:sz="0" w:space="0" w:color="auto"/>
              </w:divBdr>
              <w:divsChild>
                <w:div w:id="300773299">
                  <w:marLeft w:val="0"/>
                  <w:marRight w:val="0"/>
                  <w:marTop w:val="0"/>
                  <w:marBottom w:val="0"/>
                  <w:divBdr>
                    <w:top w:val="none" w:sz="0" w:space="0" w:color="auto"/>
                    <w:left w:val="none" w:sz="0" w:space="0" w:color="auto"/>
                    <w:bottom w:val="none" w:sz="0" w:space="0" w:color="auto"/>
                    <w:right w:val="none" w:sz="0" w:space="0" w:color="auto"/>
                  </w:divBdr>
                </w:div>
              </w:divsChild>
            </w:div>
            <w:div w:id="1123691140">
              <w:marLeft w:val="0"/>
              <w:marRight w:val="0"/>
              <w:marTop w:val="0"/>
              <w:marBottom w:val="0"/>
              <w:divBdr>
                <w:top w:val="none" w:sz="0" w:space="0" w:color="auto"/>
                <w:left w:val="none" w:sz="0" w:space="0" w:color="auto"/>
                <w:bottom w:val="none" w:sz="0" w:space="0" w:color="auto"/>
                <w:right w:val="none" w:sz="0" w:space="0" w:color="auto"/>
              </w:divBdr>
              <w:divsChild>
                <w:div w:id="1479221492">
                  <w:marLeft w:val="0"/>
                  <w:marRight w:val="0"/>
                  <w:marTop w:val="0"/>
                  <w:marBottom w:val="0"/>
                  <w:divBdr>
                    <w:top w:val="none" w:sz="0" w:space="0" w:color="auto"/>
                    <w:left w:val="none" w:sz="0" w:space="0" w:color="auto"/>
                    <w:bottom w:val="none" w:sz="0" w:space="0" w:color="auto"/>
                    <w:right w:val="none" w:sz="0" w:space="0" w:color="auto"/>
                  </w:divBdr>
                </w:div>
              </w:divsChild>
            </w:div>
            <w:div w:id="383676125">
              <w:marLeft w:val="0"/>
              <w:marRight w:val="0"/>
              <w:marTop w:val="0"/>
              <w:marBottom w:val="0"/>
              <w:divBdr>
                <w:top w:val="none" w:sz="0" w:space="0" w:color="auto"/>
                <w:left w:val="none" w:sz="0" w:space="0" w:color="auto"/>
                <w:bottom w:val="none" w:sz="0" w:space="0" w:color="auto"/>
                <w:right w:val="none" w:sz="0" w:space="0" w:color="auto"/>
              </w:divBdr>
              <w:divsChild>
                <w:div w:id="334264976">
                  <w:marLeft w:val="0"/>
                  <w:marRight w:val="0"/>
                  <w:marTop w:val="0"/>
                  <w:marBottom w:val="0"/>
                  <w:divBdr>
                    <w:top w:val="none" w:sz="0" w:space="0" w:color="auto"/>
                    <w:left w:val="none" w:sz="0" w:space="0" w:color="auto"/>
                    <w:bottom w:val="none" w:sz="0" w:space="0" w:color="auto"/>
                    <w:right w:val="none" w:sz="0" w:space="0" w:color="auto"/>
                  </w:divBdr>
                </w:div>
              </w:divsChild>
            </w:div>
            <w:div w:id="306665196">
              <w:marLeft w:val="0"/>
              <w:marRight w:val="0"/>
              <w:marTop w:val="0"/>
              <w:marBottom w:val="0"/>
              <w:divBdr>
                <w:top w:val="none" w:sz="0" w:space="0" w:color="auto"/>
                <w:left w:val="none" w:sz="0" w:space="0" w:color="auto"/>
                <w:bottom w:val="none" w:sz="0" w:space="0" w:color="auto"/>
                <w:right w:val="none" w:sz="0" w:space="0" w:color="auto"/>
              </w:divBdr>
              <w:divsChild>
                <w:div w:id="1027100007">
                  <w:marLeft w:val="0"/>
                  <w:marRight w:val="0"/>
                  <w:marTop w:val="0"/>
                  <w:marBottom w:val="0"/>
                  <w:divBdr>
                    <w:top w:val="none" w:sz="0" w:space="0" w:color="auto"/>
                    <w:left w:val="none" w:sz="0" w:space="0" w:color="auto"/>
                    <w:bottom w:val="none" w:sz="0" w:space="0" w:color="auto"/>
                    <w:right w:val="none" w:sz="0" w:space="0" w:color="auto"/>
                  </w:divBdr>
                </w:div>
              </w:divsChild>
            </w:div>
            <w:div w:id="372921506">
              <w:marLeft w:val="0"/>
              <w:marRight w:val="0"/>
              <w:marTop w:val="0"/>
              <w:marBottom w:val="0"/>
              <w:divBdr>
                <w:top w:val="none" w:sz="0" w:space="0" w:color="auto"/>
                <w:left w:val="none" w:sz="0" w:space="0" w:color="auto"/>
                <w:bottom w:val="none" w:sz="0" w:space="0" w:color="auto"/>
                <w:right w:val="none" w:sz="0" w:space="0" w:color="auto"/>
              </w:divBdr>
              <w:divsChild>
                <w:div w:id="826627852">
                  <w:marLeft w:val="0"/>
                  <w:marRight w:val="0"/>
                  <w:marTop w:val="0"/>
                  <w:marBottom w:val="0"/>
                  <w:divBdr>
                    <w:top w:val="none" w:sz="0" w:space="0" w:color="auto"/>
                    <w:left w:val="none" w:sz="0" w:space="0" w:color="auto"/>
                    <w:bottom w:val="none" w:sz="0" w:space="0" w:color="auto"/>
                    <w:right w:val="none" w:sz="0" w:space="0" w:color="auto"/>
                  </w:divBdr>
                </w:div>
              </w:divsChild>
            </w:div>
            <w:div w:id="1771049809">
              <w:marLeft w:val="0"/>
              <w:marRight w:val="0"/>
              <w:marTop w:val="0"/>
              <w:marBottom w:val="0"/>
              <w:divBdr>
                <w:top w:val="none" w:sz="0" w:space="0" w:color="auto"/>
                <w:left w:val="none" w:sz="0" w:space="0" w:color="auto"/>
                <w:bottom w:val="none" w:sz="0" w:space="0" w:color="auto"/>
                <w:right w:val="none" w:sz="0" w:space="0" w:color="auto"/>
              </w:divBdr>
              <w:divsChild>
                <w:div w:id="1574926370">
                  <w:marLeft w:val="0"/>
                  <w:marRight w:val="0"/>
                  <w:marTop w:val="0"/>
                  <w:marBottom w:val="0"/>
                  <w:divBdr>
                    <w:top w:val="none" w:sz="0" w:space="0" w:color="auto"/>
                    <w:left w:val="none" w:sz="0" w:space="0" w:color="auto"/>
                    <w:bottom w:val="none" w:sz="0" w:space="0" w:color="auto"/>
                    <w:right w:val="none" w:sz="0" w:space="0" w:color="auto"/>
                  </w:divBdr>
                </w:div>
              </w:divsChild>
            </w:div>
            <w:div w:id="1422340237">
              <w:marLeft w:val="0"/>
              <w:marRight w:val="0"/>
              <w:marTop w:val="0"/>
              <w:marBottom w:val="0"/>
              <w:divBdr>
                <w:top w:val="none" w:sz="0" w:space="0" w:color="auto"/>
                <w:left w:val="none" w:sz="0" w:space="0" w:color="auto"/>
                <w:bottom w:val="none" w:sz="0" w:space="0" w:color="auto"/>
                <w:right w:val="none" w:sz="0" w:space="0" w:color="auto"/>
              </w:divBdr>
              <w:divsChild>
                <w:div w:id="304623792">
                  <w:marLeft w:val="0"/>
                  <w:marRight w:val="0"/>
                  <w:marTop w:val="0"/>
                  <w:marBottom w:val="0"/>
                  <w:divBdr>
                    <w:top w:val="none" w:sz="0" w:space="0" w:color="auto"/>
                    <w:left w:val="none" w:sz="0" w:space="0" w:color="auto"/>
                    <w:bottom w:val="none" w:sz="0" w:space="0" w:color="auto"/>
                    <w:right w:val="none" w:sz="0" w:space="0" w:color="auto"/>
                  </w:divBdr>
                </w:div>
              </w:divsChild>
            </w:div>
            <w:div w:id="6715944">
              <w:marLeft w:val="0"/>
              <w:marRight w:val="0"/>
              <w:marTop w:val="0"/>
              <w:marBottom w:val="0"/>
              <w:divBdr>
                <w:top w:val="none" w:sz="0" w:space="0" w:color="auto"/>
                <w:left w:val="none" w:sz="0" w:space="0" w:color="auto"/>
                <w:bottom w:val="none" w:sz="0" w:space="0" w:color="auto"/>
                <w:right w:val="none" w:sz="0" w:space="0" w:color="auto"/>
              </w:divBdr>
              <w:divsChild>
                <w:div w:id="841579982">
                  <w:marLeft w:val="0"/>
                  <w:marRight w:val="0"/>
                  <w:marTop w:val="0"/>
                  <w:marBottom w:val="0"/>
                  <w:divBdr>
                    <w:top w:val="none" w:sz="0" w:space="0" w:color="auto"/>
                    <w:left w:val="none" w:sz="0" w:space="0" w:color="auto"/>
                    <w:bottom w:val="none" w:sz="0" w:space="0" w:color="auto"/>
                    <w:right w:val="none" w:sz="0" w:space="0" w:color="auto"/>
                  </w:divBdr>
                </w:div>
              </w:divsChild>
            </w:div>
            <w:div w:id="1812401111">
              <w:marLeft w:val="0"/>
              <w:marRight w:val="0"/>
              <w:marTop w:val="0"/>
              <w:marBottom w:val="0"/>
              <w:divBdr>
                <w:top w:val="none" w:sz="0" w:space="0" w:color="auto"/>
                <w:left w:val="none" w:sz="0" w:space="0" w:color="auto"/>
                <w:bottom w:val="none" w:sz="0" w:space="0" w:color="auto"/>
                <w:right w:val="none" w:sz="0" w:space="0" w:color="auto"/>
              </w:divBdr>
              <w:divsChild>
                <w:div w:id="44332380">
                  <w:marLeft w:val="0"/>
                  <w:marRight w:val="0"/>
                  <w:marTop w:val="0"/>
                  <w:marBottom w:val="0"/>
                  <w:divBdr>
                    <w:top w:val="none" w:sz="0" w:space="0" w:color="auto"/>
                    <w:left w:val="none" w:sz="0" w:space="0" w:color="auto"/>
                    <w:bottom w:val="none" w:sz="0" w:space="0" w:color="auto"/>
                    <w:right w:val="none" w:sz="0" w:space="0" w:color="auto"/>
                  </w:divBdr>
                </w:div>
              </w:divsChild>
            </w:div>
            <w:div w:id="369885846">
              <w:marLeft w:val="0"/>
              <w:marRight w:val="0"/>
              <w:marTop w:val="0"/>
              <w:marBottom w:val="0"/>
              <w:divBdr>
                <w:top w:val="none" w:sz="0" w:space="0" w:color="auto"/>
                <w:left w:val="none" w:sz="0" w:space="0" w:color="auto"/>
                <w:bottom w:val="none" w:sz="0" w:space="0" w:color="auto"/>
                <w:right w:val="none" w:sz="0" w:space="0" w:color="auto"/>
              </w:divBdr>
              <w:divsChild>
                <w:div w:id="1408654560">
                  <w:marLeft w:val="0"/>
                  <w:marRight w:val="0"/>
                  <w:marTop w:val="0"/>
                  <w:marBottom w:val="0"/>
                  <w:divBdr>
                    <w:top w:val="none" w:sz="0" w:space="0" w:color="auto"/>
                    <w:left w:val="none" w:sz="0" w:space="0" w:color="auto"/>
                    <w:bottom w:val="none" w:sz="0" w:space="0" w:color="auto"/>
                    <w:right w:val="none" w:sz="0" w:space="0" w:color="auto"/>
                  </w:divBdr>
                </w:div>
              </w:divsChild>
            </w:div>
            <w:div w:id="1852254488">
              <w:marLeft w:val="0"/>
              <w:marRight w:val="0"/>
              <w:marTop w:val="0"/>
              <w:marBottom w:val="0"/>
              <w:divBdr>
                <w:top w:val="none" w:sz="0" w:space="0" w:color="auto"/>
                <w:left w:val="none" w:sz="0" w:space="0" w:color="auto"/>
                <w:bottom w:val="none" w:sz="0" w:space="0" w:color="auto"/>
                <w:right w:val="none" w:sz="0" w:space="0" w:color="auto"/>
              </w:divBdr>
              <w:divsChild>
                <w:div w:id="1129468426">
                  <w:marLeft w:val="0"/>
                  <w:marRight w:val="0"/>
                  <w:marTop w:val="0"/>
                  <w:marBottom w:val="0"/>
                  <w:divBdr>
                    <w:top w:val="none" w:sz="0" w:space="0" w:color="auto"/>
                    <w:left w:val="none" w:sz="0" w:space="0" w:color="auto"/>
                    <w:bottom w:val="none" w:sz="0" w:space="0" w:color="auto"/>
                    <w:right w:val="none" w:sz="0" w:space="0" w:color="auto"/>
                  </w:divBdr>
                </w:div>
              </w:divsChild>
            </w:div>
            <w:div w:id="352389947">
              <w:marLeft w:val="0"/>
              <w:marRight w:val="0"/>
              <w:marTop w:val="0"/>
              <w:marBottom w:val="0"/>
              <w:divBdr>
                <w:top w:val="none" w:sz="0" w:space="0" w:color="auto"/>
                <w:left w:val="none" w:sz="0" w:space="0" w:color="auto"/>
                <w:bottom w:val="none" w:sz="0" w:space="0" w:color="auto"/>
                <w:right w:val="none" w:sz="0" w:space="0" w:color="auto"/>
              </w:divBdr>
              <w:divsChild>
                <w:div w:id="340744876">
                  <w:marLeft w:val="0"/>
                  <w:marRight w:val="0"/>
                  <w:marTop w:val="0"/>
                  <w:marBottom w:val="0"/>
                  <w:divBdr>
                    <w:top w:val="none" w:sz="0" w:space="0" w:color="auto"/>
                    <w:left w:val="none" w:sz="0" w:space="0" w:color="auto"/>
                    <w:bottom w:val="none" w:sz="0" w:space="0" w:color="auto"/>
                    <w:right w:val="none" w:sz="0" w:space="0" w:color="auto"/>
                  </w:divBdr>
                </w:div>
              </w:divsChild>
            </w:div>
            <w:div w:id="1537157778">
              <w:marLeft w:val="0"/>
              <w:marRight w:val="0"/>
              <w:marTop w:val="0"/>
              <w:marBottom w:val="0"/>
              <w:divBdr>
                <w:top w:val="none" w:sz="0" w:space="0" w:color="auto"/>
                <w:left w:val="none" w:sz="0" w:space="0" w:color="auto"/>
                <w:bottom w:val="none" w:sz="0" w:space="0" w:color="auto"/>
                <w:right w:val="none" w:sz="0" w:space="0" w:color="auto"/>
              </w:divBdr>
              <w:divsChild>
                <w:div w:id="1615819212">
                  <w:marLeft w:val="0"/>
                  <w:marRight w:val="0"/>
                  <w:marTop w:val="0"/>
                  <w:marBottom w:val="0"/>
                  <w:divBdr>
                    <w:top w:val="none" w:sz="0" w:space="0" w:color="auto"/>
                    <w:left w:val="none" w:sz="0" w:space="0" w:color="auto"/>
                    <w:bottom w:val="none" w:sz="0" w:space="0" w:color="auto"/>
                    <w:right w:val="none" w:sz="0" w:space="0" w:color="auto"/>
                  </w:divBdr>
                </w:div>
              </w:divsChild>
            </w:div>
            <w:div w:id="58211231">
              <w:marLeft w:val="0"/>
              <w:marRight w:val="0"/>
              <w:marTop w:val="0"/>
              <w:marBottom w:val="0"/>
              <w:divBdr>
                <w:top w:val="none" w:sz="0" w:space="0" w:color="auto"/>
                <w:left w:val="none" w:sz="0" w:space="0" w:color="auto"/>
                <w:bottom w:val="none" w:sz="0" w:space="0" w:color="auto"/>
                <w:right w:val="none" w:sz="0" w:space="0" w:color="auto"/>
              </w:divBdr>
              <w:divsChild>
                <w:div w:id="1024672142">
                  <w:marLeft w:val="0"/>
                  <w:marRight w:val="0"/>
                  <w:marTop w:val="0"/>
                  <w:marBottom w:val="0"/>
                  <w:divBdr>
                    <w:top w:val="none" w:sz="0" w:space="0" w:color="auto"/>
                    <w:left w:val="none" w:sz="0" w:space="0" w:color="auto"/>
                    <w:bottom w:val="none" w:sz="0" w:space="0" w:color="auto"/>
                    <w:right w:val="none" w:sz="0" w:space="0" w:color="auto"/>
                  </w:divBdr>
                </w:div>
              </w:divsChild>
            </w:div>
            <w:div w:id="167454118">
              <w:marLeft w:val="0"/>
              <w:marRight w:val="0"/>
              <w:marTop w:val="0"/>
              <w:marBottom w:val="0"/>
              <w:divBdr>
                <w:top w:val="none" w:sz="0" w:space="0" w:color="auto"/>
                <w:left w:val="none" w:sz="0" w:space="0" w:color="auto"/>
                <w:bottom w:val="none" w:sz="0" w:space="0" w:color="auto"/>
                <w:right w:val="none" w:sz="0" w:space="0" w:color="auto"/>
              </w:divBdr>
              <w:divsChild>
                <w:div w:id="1514419170">
                  <w:marLeft w:val="0"/>
                  <w:marRight w:val="0"/>
                  <w:marTop w:val="0"/>
                  <w:marBottom w:val="0"/>
                  <w:divBdr>
                    <w:top w:val="none" w:sz="0" w:space="0" w:color="auto"/>
                    <w:left w:val="none" w:sz="0" w:space="0" w:color="auto"/>
                    <w:bottom w:val="none" w:sz="0" w:space="0" w:color="auto"/>
                    <w:right w:val="none" w:sz="0" w:space="0" w:color="auto"/>
                  </w:divBdr>
                </w:div>
              </w:divsChild>
            </w:div>
            <w:div w:id="1287931040">
              <w:marLeft w:val="0"/>
              <w:marRight w:val="0"/>
              <w:marTop w:val="0"/>
              <w:marBottom w:val="0"/>
              <w:divBdr>
                <w:top w:val="none" w:sz="0" w:space="0" w:color="auto"/>
                <w:left w:val="none" w:sz="0" w:space="0" w:color="auto"/>
                <w:bottom w:val="none" w:sz="0" w:space="0" w:color="auto"/>
                <w:right w:val="none" w:sz="0" w:space="0" w:color="auto"/>
              </w:divBdr>
              <w:divsChild>
                <w:div w:id="1699044854">
                  <w:marLeft w:val="0"/>
                  <w:marRight w:val="0"/>
                  <w:marTop w:val="0"/>
                  <w:marBottom w:val="0"/>
                  <w:divBdr>
                    <w:top w:val="none" w:sz="0" w:space="0" w:color="auto"/>
                    <w:left w:val="none" w:sz="0" w:space="0" w:color="auto"/>
                    <w:bottom w:val="none" w:sz="0" w:space="0" w:color="auto"/>
                    <w:right w:val="none" w:sz="0" w:space="0" w:color="auto"/>
                  </w:divBdr>
                </w:div>
              </w:divsChild>
            </w:div>
            <w:div w:id="1261136815">
              <w:marLeft w:val="0"/>
              <w:marRight w:val="0"/>
              <w:marTop w:val="0"/>
              <w:marBottom w:val="0"/>
              <w:divBdr>
                <w:top w:val="none" w:sz="0" w:space="0" w:color="auto"/>
                <w:left w:val="none" w:sz="0" w:space="0" w:color="auto"/>
                <w:bottom w:val="none" w:sz="0" w:space="0" w:color="auto"/>
                <w:right w:val="none" w:sz="0" w:space="0" w:color="auto"/>
              </w:divBdr>
              <w:divsChild>
                <w:div w:id="992877792">
                  <w:marLeft w:val="0"/>
                  <w:marRight w:val="0"/>
                  <w:marTop w:val="0"/>
                  <w:marBottom w:val="0"/>
                  <w:divBdr>
                    <w:top w:val="none" w:sz="0" w:space="0" w:color="auto"/>
                    <w:left w:val="none" w:sz="0" w:space="0" w:color="auto"/>
                    <w:bottom w:val="none" w:sz="0" w:space="0" w:color="auto"/>
                    <w:right w:val="none" w:sz="0" w:space="0" w:color="auto"/>
                  </w:divBdr>
                </w:div>
              </w:divsChild>
            </w:div>
            <w:div w:id="1237059393">
              <w:marLeft w:val="0"/>
              <w:marRight w:val="0"/>
              <w:marTop w:val="0"/>
              <w:marBottom w:val="0"/>
              <w:divBdr>
                <w:top w:val="none" w:sz="0" w:space="0" w:color="auto"/>
                <w:left w:val="none" w:sz="0" w:space="0" w:color="auto"/>
                <w:bottom w:val="none" w:sz="0" w:space="0" w:color="auto"/>
                <w:right w:val="none" w:sz="0" w:space="0" w:color="auto"/>
              </w:divBdr>
              <w:divsChild>
                <w:div w:id="1397437759">
                  <w:marLeft w:val="0"/>
                  <w:marRight w:val="0"/>
                  <w:marTop w:val="0"/>
                  <w:marBottom w:val="0"/>
                  <w:divBdr>
                    <w:top w:val="none" w:sz="0" w:space="0" w:color="auto"/>
                    <w:left w:val="none" w:sz="0" w:space="0" w:color="auto"/>
                    <w:bottom w:val="none" w:sz="0" w:space="0" w:color="auto"/>
                    <w:right w:val="none" w:sz="0" w:space="0" w:color="auto"/>
                  </w:divBdr>
                </w:div>
              </w:divsChild>
            </w:div>
            <w:div w:id="580484588">
              <w:marLeft w:val="0"/>
              <w:marRight w:val="0"/>
              <w:marTop w:val="0"/>
              <w:marBottom w:val="0"/>
              <w:divBdr>
                <w:top w:val="none" w:sz="0" w:space="0" w:color="auto"/>
                <w:left w:val="none" w:sz="0" w:space="0" w:color="auto"/>
                <w:bottom w:val="none" w:sz="0" w:space="0" w:color="auto"/>
                <w:right w:val="none" w:sz="0" w:space="0" w:color="auto"/>
              </w:divBdr>
              <w:divsChild>
                <w:div w:id="1288389798">
                  <w:marLeft w:val="0"/>
                  <w:marRight w:val="0"/>
                  <w:marTop w:val="0"/>
                  <w:marBottom w:val="0"/>
                  <w:divBdr>
                    <w:top w:val="none" w:sz="0" w:space="0" w:color="auto"/>
                    <w:left w:val="none" w:sz="0" w:space="0" w:color="auto"/>
                    <w:bottom w:val="none" w:sz="0" w:space="0" w:color="auto"/>
                    <w:right w:val="none" w:sz="0" w:space="0" w:color="auto"/>
                  </w:divBdr>
                </w:div>
              </w:divsChild>
            </w:div>
            <w:div w:id="953370257">
              <w:marLeft w:val="0"/>
              <w:marRight w:val="0"/>
              <w:marTop w:val="0"/>
              <w:marBottom w:val="0"/>
              <w:divBdr>
                <w:top w:val="none" w:sz="0" w:space="0" w:color="auto"/>
                <w:left w:val="none" w:sz="0" w:space="0" w:color="auto"/>
                <w:bottom w:val="none" w:sz="0" w:space="0" w:color="auto"/>
                <w:right w:val="none" w:sz="0" w:space="0" w:color="auto"/>
              </w:divBdr>
              <w:divsChild>
                <w:div w:id="1711804532">
                  <w:marLeft w:val="0"/>
                  <w:marRight w:val="0"/>
                  <w:marTop w:val="0"/>
                  <w:marBottom w:val="0"/>
                  <w:divBdr>
                    <w:top w:val="none" w:sz="0" w:space="0" w:color="auto"/>
                    <w:left w:val="none" w:sz="0" w:space="0" w:color="auto"/>
                    <w:bottom w:val="none" w:sz="0" w:space="0" w:color="auto"/>
                    <w:right w:val="none" w:sz="0" w:space="0" w:color="auto"/>
                  </w:divBdr>
                </w:div>
              </w:divsChild>
            </w:div>
            <w:div w:id="782305540">
              <w:marLeft w:val="0"/>
              <w:marRight w:val="0"/>
              <w:marTop w:val="0"/>
              <w:marBottom w:val="0"/>
              <w:divBdr>
                <w:top w:val="none" w:sz="0" w:space="0" w:color="auto"/>
                <w:left w:val="none" w:sz="0" w:space="0" w:color="auto"/>
                <w:bottom w:val="none" w:sz="0" w:space="0" w:color="auto"/>
                <w:right w:val="none" w:sz="0" w:space="0" w:color="auto"/>
              </w:divBdr>
              <w:divsChild>
                <w:div w:id="942608596">
                  <w:marLeft w:val="0"/>
                  <w:marRight w:val="0"/>
                  <w:marTop w:val="0"/>
                  <w:marBottom w:val="0"/>
                  <w:divBdr>
                    <w:top w:val="none" w:sz="0" w:space="0" w:color="auto"/>
                    <w:left w:val="none" w:sz="0" w:space="0" w:color="auto"/>
                    <w:bottom w:val="none" w:sz="0" w:space="0" w:color="auto"/>
                    <w:right w:val="none" w:sz="0" w:space="0" w:color="auto"/>
                  </w:divBdr>
                </w:div>
              </w:divsChild>
            </w:div>
            <w:div w:id="1504323585">
              <w:marLeft w:val="0"/>
              <w:marRight w:val="0"/>
              <w:marTop w:val="0"/>
              <w:marBottom w:val="0"/>
              <w:divBdr>
                <w:top w:val="none" w:sz="0" w:space="0" w:color="auto"/>
                <w:left w:val="none" w:sz="0" w:space="0" w:color="auto"/>
                <w:bottom w:val="none" w:sz="0" w:space="0" w:color="auto"/>
                <w:right w:val="none" w:sz="0" w:space="0" w:color="auto"/>
              </w:divBdr>
              <w:divsChild>
                <w:div w:id="1618831016">
                  <w:marLeft w:val="0"/>
                  <w:marRight w:val="0"/>
                  <w:marTop w:val="0"/>
                  <w:marBottom w:val="0"/>
                  <w:divBdr>
                    <w:top w:val="none" w:sz="0" w:space="0" w:color="auto"/>
                    <w:left w:val="none" w:sz="0" w:space="0" w:color="auto"/>
                    <w:bottom w:val="none" w:sz="0" w:space="0" w:color="auto"/>
                    <w:right w:val="none" w:sz="0" w:space="0" w:color="auto"/>
                  </w:divBdr>
                </w:div>
              </w:divsChild>
            </w:div>
            <w:div w:id="513107478">
              <w:marLeft w:val="0"/>
              <w:marRight w:val="0"/>
              <w:marTop w:val="0"/>
              <w:marBottom w:val="0"/>
              <w:divBdr>
                <w:top w:val="none" w:sz="0" w:space="0" w:color="auto"/>
                <w:left w:val="none" w:sz="0" w:space="0" w:color="auto"/>
                <w:bottom w:val="none" w:sz="0" w:space="0" w:color="auto"/>
                <w:right w:val="none" w:sz="0" w:space="0" w:color="auto"/>
              </w:divBdr>
              <w:divsChild>
                <w:div w:id="1361589573">
                  <w:marLeft w:val="0"/>
                  <w:marRight w:val="0"/>
                  <w:marTop w:val="0"/>
                  <w:marBottom w:val="0"/>
                  <w:divBdr>
                    <w:top w:val="none" w:sz="0" w:space="0" w:color="auto"/>
                    <w:left w:val="none" w:sz="0" w:space="0" w:color="auto"/>
                    <w:bottom w:val="none" w:sz="0" w:space="0" w:color="auto"/>
                    <w:right w:val="none" w:sz="0" w:space="0" w:color="auto"/>
                  </w:divBdr>
                </w:div>
              </w:divsChild>
            </w:div>
            <w:div w:id="2085295190">
              <w:marLeft w:val="0"/>
              <w:marRight w:val="0"/>
              <w:marTop w:val="0"/>
              <w:marBottom w:val="0"/>
              <w:divBdr>
                <w:top w:val="none" w:sz="0" w:space="0" w:color="auto"/>
                <w:left w:val="none" w:sz="0" w:space="0" w:color="auto"/>
                <w:bottom w:val="none" w:sz="0" w:space="0" w:color="auto"/>
                <w:right w:val="none" w:sz="0" w:space="0" w:color="auto"/>
              </w:divBdr>
              <w:divsChild>
                <w:div w:id="1985887503">
                  <w:marLeft w:val="0"/>
                  <w:marRight w:val="0"/>
                  <w:marTop w:val="0"/>
                  <w:marBottom w:val="0"/>
                  <w:divBdr>
                    <w:top w:val="none" w:sz="0" w:space="0" w:color="auto"/>
                    <w:left w:val="none" w:sz="0" w:space="0" w:color="auto"/>
                    <w:bottom w:val="none" w:sz="0" w:space="0" w:color="auto"/>
                    <w:right w:val="none" w:sz="0" w:space="0" w:color="auto"/>
                  </w:divBdr>
                </w:div>
              </w:divsChild>
            </w:div>
            <w:div w:id="613830607">
              <w:marLeft w:val="0"/>
              <w:marRight w:val="0"/>
              <w:marTop w:val="0"/>
              <w:marBottom w:val="0"/>
              <w:divBdr>
                <w:top w:val="none" w:sz="0" w:space="0" w:color="auto"/>
                <w:left w:val="none" w:sz="0" w:space="0" w:color="auto"/>
                <w:bottom w:val="none" w:sz="0" w:space="0" w:color="auto"/>
                <w:right w:val="none" w:sz="0" w:space="0" w:color="auto"/>
              </w:divBdr>
              <w:divsChild>
                <w:div w:id="1056126327">
                  <w:marLeft w:val="0"/>
                  <w:marRight w:val="0"/>
                  <w:marTop w:val="0"/>
                  <w:marBottom w:val="0"/>
                  <w:divBdr>
                    <w:top w:val="none" w:sz="0" w:space="0" w:color="auto"/>
                    <w:left w:val="none" w:sz="0" w:space="0" w:color="auto"/>
                    <w:bottom w:val="none" w:sz="0" w:space="0" w:color="auto"/>
                    <w:right w:val="none" w:sz="0" w:space="0" w:color="auto"/>
                  </w:divBdr>
                </w:div>
              </w:divsChild>
            </w:div>
            <w:div w:id="1477182987">
              <w:marLeft w:val="0"/>
              <w:marRight w:val="0"/>
              <w:marTop w:val="0"/>
              <w:marBottom w:val="0"/>
              <w:divBdr>
                <w:top w:val="none" w:sz="0" w:space="0" w:color="auto"/>
                <w:left w:val="none" w:sz="0" w:space="0" w:color="auto"/>
                <w:bottom w:val="none" w:sz="0" w:space="0" w:color="auto"/>
                <w:right w:val="none" w:sz="0" w:space="0" w:color="auto"/>
              </w:divBdr>
              <w:divsChild>
                <w:div w:id="1155997233">
                  <w:marLeft w:val="0"/>
                  <w:marRight w:val="0"/>
                  <w:marTop w:val="0"/>
                  <w:marBottom w:val="0"/>
                  <w:divBdr>
                    <w:top w:val="none" w:sz="0" w:space="0" w:color="auto"/>
                    <w:left w:val="none" w:sz="0" w:space="0" w:color="auto"/>
                    <w:bottom w:val="none" w:sz="0" w:space="0" w:color="auto"/>
                    <w:right w:val="none" w:sz="0" w:space="0" w:color="auto"/>
                  </w:divBdr>
                </w:div>
              </w:divsChild>
            </w:div>
            <w:div w:id="1149059377">
              <w:marLeft w:val="0"/>
              <w:marRight w:val="0"/>
              <w:marTop w:val="0"/>
              <w:marBottom w:val="0"/>
              <w:divBdr>
                <w:top w:val="none" w:sz="0" w:space="0" w:color="auto"/>
                <w:left w:val="none" w:sz="0" w:space="0" w:color="auto"/>
                <w:bottom w:val="none" w:sz="0" w:space="0" w:color="auto"/>
                <w:right w:val="none" w:sz="0" w:space="0" w:color="auto"/>
              </w:divBdr>
              <w:divsChild>
                <w:div w:id="1335186540">
                  <w:marLeft w:val="0"/>
                  <w:marRight w:val="0"/>
                  <w:marTop w:val="0"/>
                  <w:marBottom w:val="0"/>
                  <w:divBdr>
                    <w:top w:val="none" w:sz="0" w:space="0" w:color="auto"/>
                    <w:left w:val="none" w:sz="0" w:space="0" w:color="auto"/>
                    <w:bottom w:val="none" w:sz="0" w:space="0" w:color="auto"/>
                    <w:right w:val="none" w:sz="0" w:space="0" w:color="auto"/>
                  </w:divBdr>
                </w:div>
              </w:divsChild>
            </w:div>
            <w:div w:id="29648839">
              <w:marLeft w:val="0"/>
              <w:marRight w:val="0"/>
              <w:marTop w:val="0"/>
              <w:marBottom w:val="0"/>
              <w:divBdr>
                <w:top w:val="none" w:sz="0" w:space="0" w:color="auto"/>
                <w:left w:val="none" w:sz="0" w:space="0" w:color="auto"/>
                <w:bottom w:val="none" w:sz="0" w:space="0" w:color="auto"/>
                <w:right w:val="none" w:sz="0" w:space="0" w:color="auto"/>
              </w:divBdr>
              <w:divsChild>
                <w:div w:id="392579034">
                  <w:marLeft w:val="0"/>
                  <w:marRight w:val="0"/>
                  <w:marTop w:val="0"/>
                  <w:marBottom w:val="0"/>
                  <w:divBdr>
                    <w:top w:val="none" w:sz="0" w:space="0" w:color="auto"/>
                    <w:left w:val="none" w:sz="0" w:space="0" w:color="auto"/>
                    <w:bottom w:val="none" w:sz="0" w:space="0" w:color="auto"/>
                    <w:right w:val="none" w:sz="0" w:space="0" w:color="auto"/>
                  </w:divBdr>
                </w:div>
              </w:divsChild>
            </w:div>
            <w:div w:id="1020277693">
              <w:marLeft w:val="0"/>
              <w:marRight w:val="0"/>
              <w:marTop w:val="0"/>
              <w:marBottom w:val="0"/>
              <w:divBdr>
                <w:top w:val="none" w:sz="0" w:space="0" w:color="auto"/>
                <w:left w:val="none" w:sz="0" w:space="0" w:color="auto"/>
                <w:bottom w:val="none" w:sz="0" w:space="0" w:color="auto"/>
                <w:right w:val="none" w:sz="0" w:space="0" w:color="auto"/>
              </w:divBdr>
              <w:divsChild>
                <w:div w:id="1957565823">
                  <w:marLeft w:val="0"/>
                  <w:marRight w:val="0"/>
                  <w:marTop w:val="0"/>
                  <w:marBottom w:val="0"/>
                  <w:divBdr>
                    <w:top w:val="none" w:sz="0" w:space="0" w:color="auto"/>
                    <w:left w:val="none" w:sz="0" w:space="0" w:color="auto"/>
                    <w:bottom w:val="none" w:sz="0" w:space="0" w:color="auto"/>
                    <w:right w:val="none" w:sz="0" w:space="0" w:color="auto"/>
                  </w:divBdr>
                </w:div>
              </w:divsChild>
            </w:div>
            <w:div w:id="693111721">
              <w:marLeft w:val="0"/>
              <w:marRight w:val="0"/>
              <w:marTop w:val="0"/>
              <w:marBottom w:val="0"/>
              <w:divBdr>
                <w:top w:val="none" w:sz="0" w:space="0" w:color="auto"/>
                <w:left w:val="none" w:sz="0" w:space="0" w:color="auto"/>
                <w:bottom w:val="none" w:sz="0" w:space="0" w:color="auto"/>
                <w:right w:val="none" w:sz="0" w:space="0" w:color="auto"/>
              </w:divBdr>
              <w:divsChild>
                <w:div w:id="1991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9146">
      <w:bodyDiv w:val="1"/>
      <w:marLeft w:val="0"/>
      <w:marRight w:val="0"/>
      <w:marTop w:val="0"/>
      <w:marBottom w:val="0"/>
      <w:divBdr>
        <w:top w:val="none" w:sz="0" w:space="0" w:color="auto"/>
        <w:left w:val="none" w:sz="0" w:space="0" w:color="auto"/>
        <w:bottom w:val="none" w:sz="0" w:space="0" w:color="auto"/>
        <w:right w:val="none" w:sz="0" w:space="0" w:color="auto"/>
      </w:divBdr>
    </w:div>
    <w:div w:id="2039768397">
      <w:bodyDiv w:val="1"/>
      <w:marLeft w:val="0"/>
      <w:marRight w:val="0"/>
      <w:marTop w:val="0"/>
      <w:marBottom w:val="0"/>
      <w:divBdr>
        <w:top w:val="none" w:sz="0" w:space="0" w:color="auto"/>
        <w:left w:val="none" w:sz="0" w:space="0" w:color="auto"/>
        <w:bottom w:val="none" w:sz="0" w:space="0" w:color="auto"/>
        <w:right w:val="none" w:sz="0" w:space="0" w:color="auto"/>
      </w:divBdr>
    </w:div>
    <w:div w:id="21051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jneumann@cpp.edu" TargetMode="External"/><Relationship Id="rId21" Type="http://schemas.openxmlformats.org/officeDocument/2006/relationships/hyperlink" Target="mailto:jpasse@cpp.edu" TargetMode="External"/><Relationship Id="rId42" Type="http://schemas.openxmlformats.org/officeDocument/2006/relationships/hyperlink" Target="http://www.cpp.edu/~registrar/" TargetMode="External"/><Relationship Id="rId47" Type="http://schemas.openxmlformats.org/officeDocument/2006/relationships/hyperlink" Target="https://www.cpp.edu/ceis/credential-program/admission/program-application.shtml" TargetMode="External"/><Relationship Id="rId63" Type="http://schemas.openxmlformats.org/officeDocument/2006/relationships/hyperlink" Target="https://www.ctcexams.nesinc.com/PageView.aspx?f=GEN_AboutRICA.html" TargetMode="External"/><Relationship Id="rId68" Type="http://schemas.openxmlformats.org/officeDocument/2006/relationships/hyperlink" Target="http://www.cpp.edu/~studentconduct/student-conduct-code.shtml" TargetMode="External"/><Relationship Id="rId84" Type="http://schemas.openxmlformats.org/officeDocument/2006/relationships/hyperlink" Target="https://www.cpp.edu/~ceis/education/masters-programs/index.shtml" TargetMode="External"/><Relationship Id="rId16" Type="http://schemas.openxmlformats.org/officeDocument/2006/relationships/hyperlink" Target="https://www.cpp.edu/ceis/credential-program/teacher-intern.shtml" TargetMode="External"/><Relationship Id="rId11" Type="http://schemas.openxmlformats.org/officeDocument/2006/relationships/footer" Target="footer1.xml"/><Relationship Id="rId32" Type="http://schemas.openxmlformats.org/officeDocument/2006/relationships/hyperlink" Target="mailto:mizapien@cpp.edu" TargetMode="External"/><Relationship Id="rId37" Type="http://schemas.openxmlformats.org/officeDocument/2006/relationships/hyperlink" Target="http://www.cpp.edu/~career/" TargetMode="External"/><Relationship Id="rId53" Type="http://schemas.openxmlformats.org/officeDocument/2006/relationships/hyperlink" Target="http://www.cset.nesinc.com/" TargetMode="External"/><Relationship Id="rId58" Type="http://schemas.openxmlformats.org/officeDocument/2006/relationships/hyperlink" Target="http://www.cpp.edu/~drc/index.shtml" TargetMode="External"/><Relationship Id="rId74" Type="http://schemas.openxmlformats.org/officeDocument/2006/relationships/hyperlink" Target="https://www.cpp.edu/ceis/credential-program/admission/program-application.shtml" TargetMode="External"/><Relationship Id="rId79" Type="http://schemas.openxmlformats.org/officeDocument/2006/relationships/hyperlink" Target="mailto:mcasimir@cpp.edu" TargetMode="External"/><Relationship Id="rId5" Type="http://schemas.openxmlformats.org/officeDocument/2006/relationships/settings" Target="settings.xml"/><Relationship Id="rId19" Type="http://schemas.openxmlformats.org/officeDocument/2006/relationships/hyperlink" Target="http://www.cpp.edu/~financial-aid/special-programs/TEACH-Grant.shtml" TargetMode="External"/><Relationship Id="rId14" Type="http://schemas.openxmlformats.org/officeDocument/2006/relationships/hyperlink" Target="http://catalog.cpp.edu/" TargetMode="External"/><Relationship Id="rId22" Type="http://schemas.openxmlformats.org/officeDocument/2006/relationships/hyperlink" Target="mailto:hgillielewy@cpp.edu" TargetMode="External"/><Relationship Id="rId27" Type="http://schemas.openxmlformats.org/officeDocument/2006/relationships/hyperlink" Target="mailto:njsalerno@cpp.edu" TargetMode="External"/><Relationship Id="rId30" Type="http://schemas.openxmlformats.org/officeDocument/2006/relationships/hyperlink" Target="mailto:oaoluyemi@cpp.edu" TargetMode="External"/><Relationship Id="rId35" Type="http://schemas.openxmlformats.org/officeDocument/2006/relationships/hyperlink" Target="http://www.cpp.edu/~admissions/index.shtml" TargetMode="External"/><Relationship Id="rId43" Type="http://schemas.openxmlformats.org/officeDocument/2006/relationships/hyperlink" Target="http://www.cpp.edu/~healthcounseling/" TargetMode="External"/><Relationship Id="rId48" Type="http://schemas.openxmlformats.org/officeDocument/2006/relationships/hyperlink" Target="https://www2.calstate.edu/apply" TargetMode="External"/><Relationship Id="rId56" Type="http://schemas.openxmlformats.org/officeDocument/2006/relationships/hyperlink" Target="https://www.ctc.ca.gov/docs/default-source/educator-prep/standards/prelimmsstandard-pdf.pdf?sfvrsn=2" TargetMode="External"/><Relationship Id="rId64" Type="http://schemas.openxmlformats.org/officeDocument/2006/relationships/hyperlink" Target="https://nam03.safelinks.protection.outlook.com/?url=https%3A%2F%2Fwww.csuexitsurvey.org%2F&amp;data=02%7C01%7Cdjneumann%40cpp.edu%7C1cc431078d7b466da50a08d837d0a8d3%7C164ba61e39ec4f5d89ffaa1f00a521b4%7C0%7C0%7C637320716607333722&amp;sdata=25RliUoXvYvgOCg6Ox9dxe9xMAIjEQeBh6Tl0gfkIUo%3D&amp;reserved=0" TargetMode="External"/><Relationship Id="rId69" Type="http://schemas.openxmlformats.org/officeDocument/2006/relationships/hyperlink" Target="http://www.cpp.edu/~studentconduct/student-conduct-code.shtml" TargetMode="External"/><Relationship Id="rId77" Type="http://schemas.openxmlformats.org/officeDocument/2006/relationships/hyperlink" Target="https://www.cpp.edu/~ceis/education/documents/credential/archive/credential-programs-change-of-objective.pdf" TargetMode="External"/><Relationship Id="rId8" Type="http://schemas.openxmlformats.org/officeDocument/2006/relationships/endnotes" Target="endnotes.xml"/><Relationship Id="rId51" Type="http://schemas.openxmlformats.org/officeDocument/2006/relationships/hyperlink" Target="https://www.cpp.edu/ceis/credential-program/forms/admission-forms.shtml" TargetMode="External"/><Relationship Id="rId72" Type="http://schemas.openxmlformats.org/officeDocument/2006/relationships/hyperlink" Target="https://www.cpp.edu/~studentsuccess/oss/academic-advising/university-policy-information/grade-appeals.shtml" TargetMode="External"/><Relationship Id="rId80" Type="http://schemas.openxmlformats.org/officeDocument/2006/relationships/hyperlink" Target="mailto:njsalerno@cpp.edu"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cpp.edu/~ceis/students/scholarships.shtml" TargetMode="External"/><Relationship Id="rId25" Type="http://schemas.openxmlformats.org/officeDocument/2006/relationships/hyperlink" Target="mailto:pcolson@cpp.edu" TargetMode="External"/><Relationship Id="rId33" Type="http://schemas.openxmlformats.org/officeDocument/2006/relationships/image" Target="media/image3.png"/><Relationship Id="rId38" Type="http://schemas.openxmlformats.org/officeDocument/2006/relationships/hyperlink" Target="https://www.cpp.edu/ceis/credential-program/credential-services/programs-and-services.shtml" TargetMode="External"/><Relationship Id="rId46" Type="http://schemas.openxmlformats.org/officeDocument/2006/relationships/hyperlink" Target="https://www.ctc.ca.gov/docs/default-source/educator-prep/standards/adopted-tpes-2016.pdf?sfvrsn=0" TargetMode="External"/><Relationship Id="rId59" Type="http://schemas.openxmlformats.org/officeDocument/2006/relationships/hyperlink" Target="https://www.cpp.edu/~ceis/education/documents/credential/archive/credential-programs-change-of-objective.pdf" TargetMode="External"/><Relationship Id="rId67" Type="http://schemas.openxmlformats.org/officeDocument/2006/relationships/hyperlink" Target="http://www.cpp.edu/~studentconduct/student-conduct-code.shtml" TargetMode="External"/><Relationship Id="rId20" Type="http://schemas.openxmlformats.org/officeDocument/2006/relationships/hyperlink" Target="https://www.cpp.edu/~ceis/education/index.shtml" TargetMode="External"/><Relationship Id="rId41" Type="http://schemas.openxmlformats.org/officeDocument/2006/relationships/hyperlink" Target="https://www.cpp.edu/~officeofequity/" TargetMode="External"/><Relationship Id="rId54" Type="http://schemas.openxmlformats.org/officeDocument/2006/relationships/hyperlink" Target="mailto:credentials@ctc.ca.gov" TargetMode="External"/><Relationship Id="rId62" Type="http://schemas.openxmlformats.org/officeDocument/2006/relationships/hyperlink" Target="https://cpp.formstack.com/forms/credential_recommendation_request" TargetMode="External"/><Relationship Id="rId70" Type="http://schemas.openxmlformats.org/officeDocument/2006/relationships/hyperlink" Target="https://www.cpp.edu/~officeofequity/documents/nondiscrimination_sexharassment-rev3a.pdf" TargetMode="External"/><Relationship Id="rId75" Type="http://schemas.openxmlformats.org/officeDocument/2006/relationships/hyperlink" Target="https://www.ctc.ca.gov/commission/reports/data/app-edu-prep-prog" TargetMode="External"/><Relationship Id="rId83" Type="http://schemas.openxmlformats.org/officeDocument/2006/relationships/hyperlink" Target="https://www.cpp.edu/~ceis/education/masters-programs/index.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pp.edu/~broncodirect/" TargetMode="External"/><Relationship Id="rId23" Type="http://schemas.openxmlformats.org/officeDocument/2006/relationships/hyperlink" Target="mailto:srascon@cpp.edu" TargetMode="External"/><Relationship Id="rId28" Type="http://schemas.openxmlformats.org/officeDocument/2006/relationships/hyperlink" Target="mailto:mcasimir@cpp.edu" TargetMode="External"/><Relationship Id="rId36" Type="http://schemas.openxmlformats.org/officeDocument/2006/relationships/hyperlink" Target="https://www2.calstate.edu/Apply" TargetMode="External"/><Relationship Id="rId49" Type="http://schemas.openxmlformats.org/officeDocument/2006/relationships/hyperlink" Target="https://www.cpp.edu/ceis/credential-program/admission/program-application.shtml" TargetMode="External"/><Relationship Id="rId57" Type="http://schemas.openxmlformats.org/officeDocument/2006/relationships/hyperlink" Target="https://www.cpp.edu/ceis/credential-program/forms/course-equivalency-request-2019.pdf" TargetMode="External"/><Relationship Id="rId10" Type="http://schemas.openxmlformats.org/officeDocument/2006/relationships/header" Target="header1.xml"/><Relationship Id="rId31" Type="http://schemas.openxmlformats.org/officeDocument/2006/relationships/hyperlink" Target="mailto:pplopez@cpp.edu" TargetMode="External"/><Relationship Id="rId44" Type="http://schemas.openxmlformats.org/officeDocument/2006/relationships/hyperlink" Target="https://www.cpp.edu/~testcenter/index.shtml" TargetMode="External"/><Relationship Id="rId52" Type="http://schemas.openxmlformats.org/officeDocument/2006/relationships/hyperlink" Target="http://www.ctc.ca.gov/" TargetMode="External"/><Relationship Id="rId60" Type="http://schemas.openxmlformats.org/officeDocument/2006/relationships/hyperlink" Target="mailto:njsalerno@cpp.edu" TargetMode="External"/><Relationship Id="rId65" Type="http://schemas.openxmlformats.org/officeDocument/2006/relationships/hyperlink" Target="https://cpp.formstack.com/forms/credential_recommendation_request" TargetMode="External"/><Relationship Id="rId73" Type="http://schemas.openxmlformats.org/officeDocument/2006/relationships/hyperlink" Target="http://www.csumentor.edu" TargetMode="External"/><Relationship Id="rId78" Type="http://schemas.openxmlformats.org/officeDocument/2006/relationships/hyperlink" Target="https://www.cpp.edu/ceis/credential-program/bilingual-authorizations.shtml" TargetMode="External"/><Relationship Id="rId81" Type="http://schemas.openxmlformats.org/officeDocument/2006/relationships/hyperlink" Target="https://www.cpp.edu/ceis/credential-program/teacher-intern.shtml"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cpp.edu/~ceis/partners-in-education/index.shtml" TargetMode="External"/><Relationship Id="rId39" Type="http://schemas.openxmlformats.org/officeDocument/2006/relationships/hyperlink" Target="http://www.cpp.edu/~drc/" TargetMode="External"/><Relationship Id="rId34" Type="http://schemas.openxmlformats.org/officeDocument/2006/relationships/image" Target="media/image4.png"/><Relationship Id="rId50" Type="http://schemas.openxmlformats.org/officeDocument/2006/relationships/hyperlink" Target="https://www.cpp.edu/ceis/credential-program/forms/admission-forms.shtml" TargetMode="External"/><Relationship Id="rId55" Type="http://schemas.openxmlformats.org/officeDocument/2006/relationships/hyperlink" Target="https://www.ctc.ca.gov/" TargetMode="External"/><Relationship Id="rId76" Type="http://schemas.openxmlformats.org/officeDocument/2006/relationships/hyperlink" Target="https://www.cpp.edu/ceis/credential-program/forms/course-equivalency-request-2019.pdf" TargetMode="External"/><Relationship Id="rId7" Type="http://schemas.openxmlformats.org/officeDocument/2006/relationships/footnotes" Target="footnotes.xml"/><Relationship Id="rId71" Type="http://schemas.openxmlformats.org/officeDocument/2006/relationships/hyperlink" Target="http://www.cpp.edu/~policies/university/administrative/violence_zero_tolerance.shtml" TargetMode="External"/><Relationship Id="rId2" Type="http://schemas.openxmlformats.org/officeDocument/2006/relationships/customXml" Target="../customXml/item2.xml"/><Relationship Id="rId29" Type="http://schemas.openxmlformats.org/officeDocument/2006/relationships/hyperlink" Target="mailto:jmgarcia@cpp.edu" TargetMode="External"/><Relationship Id="rId24" Type="http://schemas.openxmlformats.org/officeDocument/2006/relationships/hyperlink" Target="mailto:patarayching@cpp.edu" TargetMode="External"/><Relationship Id="rId40" Type="http://schemas.openxmlformats.org/officeDocument/2006/relationships/hyperlink" Target="http://www.cpp.edu/~financial-aid/index.shtml" TargetMode="External"/><Relationship Id="rId45" Type="http://schemas.openxmlformats.org/officeDocument/2006/relationships/hyperlink" Target="http://www.cpp.edu/~lrc/index.shtml" TargetMode="External"/><Relationship Id="rId66" Type="http://schemas.openxmlformats.org/officeDocument/2006/relationships/header" Target="header3.xml"/><Relationship Id="rId61" Type="http://schemas.openxmlformats.org/officeDocument/2006/relationships/hyperlink" Target="https://cpp.formstack.com/forms/clinical_practice_application" TargetMode="External"/><Relationship Id="rId82" Type="http://schemas.openxmlformats.org/officeDocument/2006/relationships/hyperlink" Target="https://www.cpp.edu/ceis/credential-program/teacher-inter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4E368-EF65-494D-B6D7-CB37D66C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8563</Words>
  <Characters>49154</Characters>
  <Application>Microsoft Office Word</Application>
  <DocSecurity>0</DocSecurity>
  <Lines>664</Lines>
  <Paragraphs>61</Paragraphs>
  <ScaleCrop>false</ScaleCrop>
  <HeadingPairs>
    <vt:vector size="2" baseType="variant">
      <vt:variant>
        <vt:lpstr>Title</vt:lpstr>
      </vt:variant>
      <vt:variant>
        <vt:i4>1</vt:i4>
      </vt:variant>
    </vt:vector>
  </HeadingPairs>
  <TitlesOfParts>
    <vt:vector size="1" baseType="lpstr">
      <vt:lpstr> Education Specialist Credential Programs</vt:lpstr>
    </vt:vector>
  </TitlesOfParts>
  <Company>MicrosoftC</Company>
  <LinksUpToDate>false</LinksUpToDate>
  <CharactersWithSpaces>57656</CharactersWithSpaces>
  <SharedDoc>false</SharedDoc>
  <HLinks>
    <vt:vector size="378" baseType="variant">
      <vt:variant>
        <vt:i4>4456524</vt:i4>
      </vt:variant>
      <vt:variant>
        <vt:i4>252</vt:i4>
      </vt:variant>
      <vt:variant>
        <vt:i4>0</vt:i4>
      </vt:variant>
      <vt:variant>
        <vt:i4>5</vt:i4>
      </vt:variant>
      <vt:variant>
        <vt:lpwstr>http://www.ceis.csupomona.edu/departments/ssvc/index.html</vt:lpwstr>
      </vt:variant>
      <vt:variant>
        <vt:lpwstr/>
      </vt:variant>
      <vt:variant>
        <vt:i4>4456524</vt:i4>
      </vt:variant>
      <vt:variant>
        <vt:i4>249</vt:i4>
      </vt:variant>
      <vt:variant>
        <vt:i4>0</vt:i4>
      </vt:variant>
      <vt:variant>
        <vt:i4>5</vt:i4>
      </vt:variant>
      <vt:variant>
        <vt:lpwstr>http://www.ceis.csupomona.edu/departments/ssvc/index.html</vt:lpwstr>
      </vt:variant>
      <vt:variant>
        <vt:lpwstr/>
      </vt:variant>
      <vt:variant>
        <vt:i4>4915271</vt:i4>
      </vt:variant>
      <vt:variant>
        <vt:i4>246</vt:i4>
      </vt:variant>
      <vt:variant>
        <vt:i4>0</vt:i4>
      </vt:variant>
      <vt:variant>
        <vt:i4>5</vt:i4>
      </vt:variant>
      <vt:variant>
        <vt:lpwstr>http://www.ceis.csupomona.edu/departments/ssvc/sstuteach.html</vt:lpwstr>
      </vt:variant>
      <vt:variant>
        <vt:lpwstr/>
      </vt:variant>
      <vt:variant>
        <vt:i4>3407922</vt:i4>
      </vt:variant>
      <vt:variant>
        <vt:i4>243</vt:i4>
      </vt:variant>
      <vt:variant>
        <vt:i4>0</vt:i4>
      </vt:variant>
      <vt:variant>
        <vt:i4>5</vt:i4>
      </vt:variant>
      <vt:variant>
        <vt:lpwstr>http://www.ceis.csupomona.edu/departments/ssvc</vt:lpwstr>
      </vt:variant>
      <vt:variant>
        <vt:lpwstr/>
      </vt:variant>
      <vt:variant>
        <vt:i4>589846</vt:i4>
      </vt:variant>
      <vt:variant>
        <vt:i4>240</vt:i4>
      </vt:variant>
      <vt:variant>
        <vt:i4>0</vt:i4>
      </vt:variant>
      <vt:variant>
        <vt:i4>5</vt:i4>
      </vt:variant>
      <vt:variant>
        <vt:lpwstr>http://www.ceis.csupomona.edu/departments/ssvc/sorientation.html</vt:lpwstr>
      </vt:variant>
      <vt:variant>
        <vt:lpwstr/>
      </vt:variant>
      <vt:variant>
        <vt:i4>5111813</vt:i4>
      </vt:variant>
      <vt:variant>
        <vt:i4>237</vt:i4>
      </vt:variant>
      <vt:variant>
        <vt:i4>0</vt:i4>
      </vt:variant>
      <vt:variant>
        <vt:i4>5</vt:i4>
      </vt:variant>
      <vt:variant>
        <vt:lpwstr>http://www.csumentor.edu/</vt:lpwstr>
      </vt:variant>
      <vt:variant>
        <vt:lpwstr/>
      </vt:variant>
      <vt:variant>
        <vt:i4>4456524</vt:i4>
      </vt:variant>
      <vt:variant>
        <vt:i4>234</vt:i4>
      </vt:variant>
      <vt:variant>
        <vt:i4>0</vt:i4>
      </vt:variant>
      <vt:variant>
        <vt:i4>5</vt:i4>
      </vt:variant>
      <vt:variant>
        <vt:lpwstr>http://www.ceis.csupomona.edu/departments/ssvc/index.html</vt:lpwstr>
      </vt:variant>
      <vt:variant>
        <vt:lpwstr/>
      </vt:variant>
      <vt:variant>
        <vt:i4>2031663</vt:i4>
      </vt:variant>
      <vt:variant>
        <vt:i4>231</vt:i4>
      </vt:variant>
      <vt:variant>
        <vt:i4>0</vt:i4>
      </vt:variant>
      <vt:variant>
        <vt:i4>5</vt:i4>
      </vt:variant>
      <vt:variant>
        <vt:lpwstr>mailto:tnhoang@csupomona.edu</vt:lpwstr>
      </vt:variant>
      <vt:variant>
        <vt:lpwstr/>
      </vt:variant>
      <vt:variant>
        <vt:i4>7340096</vt:i4>
      </vt:variant>
      <vt:variant>
        <vt:i4>228</vt:i4>
      </vt:variant>
      <vt:variant>
        <vt:i4>0</vt:i4>
      </vt:variant>
      <vt:variant>
        <vt:i4>5</vt:i4>
      </vt:variant>
      <vt:variant>
        <vt:lpwstr>mailto:bbromley@csupomona.edu</vt:lpwstr>
      </vt:variant>
      <vt:variant>
        <vt:lpwstr/>
      </vt:variant>
      <vt:variant>
        <vt:i4>6684737</vt:i4>
      </vt:variant>
      <vt:variant>
        <vt:i4>225</vt:i4>
      </vt:variant>
      <vt:variant>
        <vt:i4>0</vt:i4>
      </vt:variant>
      <vt:variant>
        <vt:i4>5</vt:i4>
      </vt:variant>
      <vt:variant>
        <vt:lpwstr>mailto:pawalker@csupomona.edu</vt:lpwstr>
      </vt:variant>
      <vt:variant>
        <vt:lpwstr/>
      </vt:variant>
      <vt:variant>
        <vt:i4>1769512</vt:i4>
      </vt:variant>
      <vt:variant>
        <vt:i4>222</vt:i4>
      </vt:variant>
      <vt:variant>
        <vt:i4>0</vt:i4>
      </vt:variant>
      <vt:variant>
        <vt:i4>5</vt:i4>
      </vt:variant>
      <vt:variant>
        <vt:lpwstr>mailto:reneegomez@csupomona.edu</vt:lpwstr>
      </vt:variant>
      <vt:variant>
        <vt:lpwstr/>
      </vt:variant>
      <vt:variant>
        <vt:i4>3407922</vt:i4>
      </vt:variant>
      <vt:variant>
        <vt:i4>219</vt:i4>
      </vt:variant>
      <vt:variant>
        <vt:i4>0</vt:i4>
      </vt:variant>
      <vt:variant>
        <vt:i4>5</vt:i4>
      </vt:variant>
      <vt:variant>
        <vt:lpwstr>http://www.ceis.csupomona.edu/departments/ssvc/</vt:lpwstr>
      </vt:variant>
      <vt:variant>
        <vt:lpwstr/>
      </vt:variant>
      <vt:variant>
        <vt:i4>2031663</vt:i4>
      </vt:variant>
      <vt:variant>
        <vt:i4>216</vt:i4>
      </vt:variant>
      <vt:variant>
        <vt:i4>0</vt:i4>
      </vt:variant>
      <vt:variant>
        <vt:i4>5</vt:i4>
      </vt:variant>
      <vt:variant>
        <vt:lpwstr>mailto:tnhoang@csupomona.edu</vt:lpwstr>
      </vt:variant>
      <vt:variant>
        <vt:lpwstr/>
      </vt:variant>
      <vt:variant>
        <vt:i4>7340096</vt:i4>
      </vt:variant>
      <vt:variant>
        <vt:i4>213</vt:i4>
      </vt:variant>
      <vt:variant>
        <vt:i4>0</vt:i4>
      </vt:variant>
      <vt:variant>
        <vt:i4>5</vt:i4>
      </vt:variant>
      <vt:variant>
        <vt:lpwstr>mailto:bbromley@csupomona.edu</vt:lpwstr>
      </vt:variant>
      <vt:variant>
        <vt:lpwstr/>
      </vt:variant>
      <vt:variant>
        <vt:i4>1966135</vt:i4>
      </vt:variant>
      <vt:variant>
        <vt:i4>210</vt:i4>
      </vt:variant>
      <vt:variant>
        <vt:i4>0</vt:i4>
      </vt:variant>
      <vt:variant>
        <vt:i4>5</vt:i4>
      </vt:variant>
      <vt:variant>
        <vt:lpwstr>mailto:klmitchell@csupomona.edu</vt:lpwstr>
      </vt:variant>
      <vt:variant>
        <vt:lpwstr/>
      </vt:variant>
      <vt:variant>
        <vt:i4>7733314</vt:i4>
      </vt:variant>
      <vt:variant>
        <vt:i4>207</vt:i4>
      </vt:variant>
      <vt:variant>
        <vt:i4>0</vt:i4>
      </vt:variant>
      <vt:variant>
        <vt:i4>5</vt:i4>
      </vt:variant>
      <vt:variant>
        <vt:lpwstr>mailto:dmacnevin@csupomona.edu</vt:lpwstr>
      </vt:variant>
      <vt:variant>
        <vt:lpwstr/>
      </vt:variant>
      <vt:variant>
        <vt:i4>7077983</vt:i4>
      </vt:variant>
      <vt:variant>
        <vt:i4>204</vt:i4>
      </vt:variant>
      <vt:variant>
        <vt:i4>0</vt:i4>
      </vt:variant>
      <vt:variant>
        <vt:i4>5</vt:i4>
      </vt:variant>
      <vt:variant>
        <vt:lpwstr>mailto:klmalone@csupomona.edu</vt:lpwstr>
      </vt:variant>
      <vt:variant>
        <vt:lpwstr/>
      </vt:variant>
      <vt:variant>
        <vt:i4>786464</vt:i4>
      </vt:variant>
      <vt:variant>
        <vt:i4>201</vt:i4>
      </vt:variant>
      <vt:variant>
        <vt:i4>0</vt:i4>
      </vt:variant>
      <vt:variant>
        <vt:i4>5</vt:i4>
      </vt:variant>
      <vt:variant>
        <vt:lpwstr>mailto:jrstallones@csupomona.edu</vt:lpwstr>
      </vt:variant>
      <vt:variant>
        <vt:lpwstr/>
      </vt:variant>
      <vt:variant>
        <vt:i4>6553654</vt:i4>
      </vt:variant>
      <vt:variant>
        <vt:i4>198</vt:i4>
      </vt:variant>
      <vt:variant>
        <vt:i4>0</vt:i4>
      </vt:variant>
      <vt:variant>
        <vt:i4>5</vt:i4>
      </vt:variant>
      <vt:variant>
        <vt:lpwstr>http://www.ceis.csupomona.edu/departments/doe/</vt:lpwstr>
      </vt:variant>
      <vt:variant>
        <vt:lpwstr/>
      </vt:variant>
      <vt:variant>
        <vt:i4>7667798</vt:i4>
      </vt:variant>
      <vt:variant>
        <vt:i4>195</vt:i4>
      </vt:variant>
      <vt:variant>
        <vt:i4>0</vt:i4>
      </vt:variant>
      <vt:variant>
        <vt:i4>5</vt:i4>
      </vt:variant>
      <vt:variant>
        <vt:lpwstr>mailto:thfuentes@csupomona.edu</vt:lpwstr>
      </vt:variant>
      <vt:variant>
        <vt:lpwstr/>
      </vt:variant>
      <vt:variant>
        <vt:i4>1114150</vt:i4>
      </vt:variant>
      <vt:variant>
        <vt:i4>192</vt:i4>
      </vt:variant>
      <vt:variant>
        <vt:i4>0</vt:i4>
      </vt:variant>
      <vt:variant>
        <vt:i4>5</vt:i4>
      </vt:variant>
      <vt:variant>
        <vt:lpwstr>mailto:pkelly@csupomona.edu</vt:lpwstr>
      </vt:variant>
      <vt:variant>
        <vt:lpwstr/>
      </vt:variant>
      <vt:variant>
        <vt:i4>6946849</vt:i4>
      </vt:variant>
      <vt:variant>
        <vt:i4>189</vt:i4>
      </vt:variant>
      <vt:variant>
        <vt:i4>0</vt:i4>
      </vt:variant>
      <vt:variant>
        <vt:i4>5</vt:i4>
      </vt:variant>
      <vt:variant>
        <vt:lpwstr>http://www.ceis.csupomona.edu/</vt:lpwstr>
      </vt:variant>
      <vt:variant>
        <vt:lpwstr/>
      </vt:variant>
      <vt:variant>
        <vt:i4>4849745</vt:i4>
      </vt:variant>
      <vt:variant>
        <vt:i4>186</vt:i4>
      </vt:variant>
      <vt:variant>
        <vt:i4>0</vt:i4>
      </vt:variant>
      <vt:variant>
        <vt:i4>5</vt:i4>
      </vt:variant>
      <vt:variant>
        <vt:lpwstr>http://www.csupomona.edu/~uwc/index.shtml</vt:lpwstr>
      </vt:variant>
      <vt:variant>
        <vt:lpwstr/>
      </vt:variant>
      <vt:variant>
        <vt:i4>8061028</vt:i4>
      </vt:variant>
      <vt:variant>
        <vt:i4>183</vt:i4>
      </vt:variant>
      <vt:variant>
        <vt:i4>0</vt:i4>
      </vt:variant>
      <vt:variant>
        <vt:i4>5</vt:i4>
      </vt:variant>
      <vt:variant>
        <vt:lpwstr>http://www.csupomona.edu/~academic/testcenter/</vt:lpwstr>
      </vt:variant>
      <vt:variant>
        <vt:lpwstr/>
      </vt:variant>
      <vt:variant>
        <vt:i4>4784128</vt:i4>
      </vt:variant>
      <vt:variant>
        <vt:i4>180</vt:i4>
      </vt:variant>
      <vt:variant>
        <vt:i4>0</vt:i4>
      </vt:variant>
      <vt:variant>
        <vt:i4>5</vt:i4>
      </vt:variant>
      <vt:variant>
        <vt:lpwstr>http://www.dsa.csupomona.edu/shs/</vt:lpwstr>
      </vt:variant>
      <vt:variant>
        <vt:lpwstr/>
      </vt:variant>
      <vt:variant>
        <vt:i4>3080305</vt:i4>
      </vt:variant>
      <vt:variant>
        <vt:i4>177</vt:i4>
      </vt:variant>
      <vt:variant>
        <vt:i4>0</vt:i4>
      </vt:variant>
      <vt:variant>
        <vt:i4>5</vt:i4>
      </vt:variant>
      <vt:variant>
        <vt:lpwstr>http://www.dsa.csupomona.edu/registrar/</vt:lpwstr>
      </vt:variant>
      <vt:variant>
        <vt:lpwstr/>
      </vt:variant>
      <vt:variant>
        <vt:i4>3866673</vt:i4>
      </vt:variant>
      <vt:variant>
        <vt:i4>174</vt:i4>
      </vt:variant>
      <vt:variant>
        <vt:i4>0</vt:i4>
      </vt:variant>
      <vt:variant>
        <vt:i4>5</vt:i4>
      </vt:variant>
      <vt:variant>
        <vt:lpwstr>http://dsa.csupomona.edu/thecenter/</vt:lpwstr>
      </vt:variant>
      <vt:variant>
        <vt:lpwstr/>
      </vt:variant>
      <vt:variant>
        <vt:i4>3997774</vt:i4>
      </vt:variant>
      <vt:variant>
        <vt:i4>171</vt:i4>
      </vt:variant>
      <vt:variant>
        <vt:i4>0</vt:i4>
      </vt:variant>
      <vt:variant>
        <vt:i4>5</vt:i4>
      </vt:variant>
      <vt:variant>
        <vt:lpwstr>http://www.dsa.csupomona.edu/financial_aid/default.asp</vt:lpwstr>
      </vt:variant>
      <vt:variant>
        <vt:lpwstr/>
      </vt:variant>
      <vt:variant>
        <vt:i4>5111834</vt:i4>
      </vt:variant>
      <vt:variant>
        <vt:i4>168</vt:i4>
      </vt:variant>
      <vt:variant>
        <vt:i4>0</vt:i4>
      </vt:variant>
      <vt:variant>
        <vt:i4>5</vt:i4>
      </vt:variant>
      <vt:variant>
        <vt:lpwstr>http://www.dsa.csupomona.edu/drc/</vt:lpwstr>
      </vt:variant>
      <vt:variant>
        <vt:lpwstr/>
      </vt:variant>
      <vt:variant>
        <vt:i4>3407922</vt:i4>
      </vt:variant>
      <vt:variant>
        <vt:i4>165</vt:i4>
      </vt:variant>
      <vt:variant>
        <vt:i4>0</vt:i4>
      </vt:variant>
      <vt:variant>
        <vt:i4>5</vt:i4>
      </vt:variant>
      <vt:variant>
        <vt:lpwstr>http://www.ceis.csupomona.edu/departments/ssvc/</vt:lpwstr>
      </vt:variant>
      <vt:variant>
        <vt:lpwstr/>
      </vt:variant>
      <vt:variant>
        <vt:i4>1179719</vt:i4>
      </vt:variant>
      <vt:variant>
        <vt:i4>162</vt:i4>
      </vt:variant>
      <vt:variant>
        <vt:i4>0</vt:i4>
      </vt:variant>
      <vt:variant>
        <vt:i4>5</vt:i4>
      </vt:variant>
      <vt:variant>
        <vt:lpwstr>http://dsa.csupomona.edu/career/</vt:lpwstr>
      </vt:variant>
      <vt:variant>
        <vt:lpwstr/>
      </vt:variant>
      <vt:variant>
        <vt:i4>5111813</vt:i4>
      </vt:variant>
      <vt:variant>
        <vt:i4>159</vt:i4>
      </vt:variant>
      <vt:variant>
        <vt:i4>0</vt:i4>
      </vt:variant>
      <vt:variant>
        <vt:i4>5</vt:i4>
      </vt:variant>
      <vt:variant>
        <vt:lpwstr>http://www.csumentor.edu/</vt:lpwstr>
      </vt:variant>
      <vt:variant>
        <vt:lpwstr/>
      </vt:variant>
      <vt:variant>
        <vt:i4>1966090</vt:i4>
      </vt:variant>
      <vt:variant>
        <vt:i4>156</vt:i4>
      </vt:variant>
      <vt:variant>
        <vt:i4>0</vt:i4>
      </vt:variant>
      <vt:variant>
        <vt:i4>5</vt:i4>
      </vt:variant>
      <vt:variant>
        <vt:lpwstr>http://www.dsa.csupomona.edu/admissions/</vt:lpwstr>
      </vt:variant>
      <vt:variant>
        <vt:lpwstr/>
      </vt:variant>
      <vt:variant>
        <vt:i4>3276853</vt:i4>
      </vt:variant>
      <vt:variant>
        <vt:i4>153</vt:i4>
      </vt:variant>
      <vt:variant>
        <vt:i4>0</vt:i4>
      </vt:variant>
      <vt:variant>
        <vt:i4>5</vt:i4>
      </vt:variant>
      <vt:variant>
        <vt:lpwstr>../../../Application Data/Microsoft/Word/Directed Teaching</vt:lpwstr>
      </vt:variant>
      <vt:variant>
        <vt:lpwstr/>
      </vt:variant>
      <vt:variant>
        <vt:i4>3932204</vt:i4>
      </vt:variant>
      <vt:variant>
        <vt:i4>150</vt:i4>
      </vt:variant>
      <vt:variant>
        <vt:i4>0</vt:i4>
      </vt:variant>
      <vt:variant>
        <vt:i4>5</vt:i4>
      </vt:variant>
      <vt:variant>
        <vt:lpwstr>http://www.ceis.csupomona.edu/programsmasters.html</vt:lpwstr>
      </vt:variant>
      <vt:variant>
        <vt:lpwstr/>
      </vt:variant>
      <vt:variant>
        <vt:i4>8061028</vt:i4>
      </vt:variant>
      <vt:variant>
        <vt:i4>147</vt:i4>
      </vt:variant>
      <vt:variant>
        <vt:i4>0</vt:i4>
      </vt:variant>
      <vt:variant>
        <vt:i4>5</vt:i4>
      </vt:variant>
      <vt:variant>
        <vt:lpwstr>http://www.csupomona.edu/~academic/testcenter/</vt:lpwstr>
      </vt:variant>
      <vt:variant>
        <vt:lpwstr/>
      </vt:variant>
      <vt:variant>
        <vt:i4>4456524</vt:i4>
      </vt:variant>
      <vt:variant>
        <vt:i4>144</vt:i4>
      </vt:variant>
      <vt:variant>
        <vt:i4>0</vt:i4>
      </vt:variant>
      <vt:variant>
        <vt:i4>5</vt:i4>
      </vt:variant>
      <vt:variant>
        <vt:lpwstr>http://www.ceis.csupomona.edu/departments/ssvc/index.html</vt:lpwstr>
      </vt:variant>
      <vt:variant>
        <vt:lpwstr/>
      </vt:variant>
      <vt:variant>
        <vt:i4>4456524</vt:i4>
      </vt:variant>
      <vt:variant>
        <vt:i4>141</vt:i4>
      </vt:variant>
      <vt:variant>
        <vt:i4>0</vt:i4>
      </vt:variant>
      <vt:variant>
        <vt:i4>5</vt:i4>
      </vt:variant>
      <vt:variant>
        <vt:lpwstr>http://www.ceis.csupomona.edu/departments/ssvc/index.html</vt:lpwstr>
      </vt:variant>
      <vt:variant>
        <vt:lpwstr/>
      </vt:variant>
      <vt:variant>
        <vt:i4>3407922</vt:i4>
      </vt:variant>
      <vt:variant>
        <vt:i4>138</vt:i4>
      </vt:variant>
      <vt:variant>
        <vt:i4>0</vt:i4>
      </vt:variant>
      <vt:variant>
        <vt:i4>5</vt:i4>
      </vt:variant>
      <vt:variant>
        <vt:lpwstr>http://www.ceis.csupomona.edu/departments/ssvc/</vt:lpwstr>
      </vt:variant>
      <vt:variant>
        <vt:lpwstr/>
      </vt:variant>
      <vt:variant>
        <vt:i4>3407922</vt:i4>
      </vt:variant>
      <vt:variant>
        <vt:i4>135</vt:i4>
      </vt:variant>
      <vt:variant>
        <vt:i4>0</vt:i4>
      </vt:variant>
      <vt:variant>
        <vt:i4>5</vt:i4>
      </vt:variant>
      <vt:variant>
        <vt:lpwstr>http://www.ceis.csupomona.edu/departments/ssvc/</vt:lpwstr>
      </vt:variant>
      <vt:variant>
        <vt:lpwstr/>
      </vt:variant>
      <vt:variant>
        <vt:i4>5111813</vt:i4>
      </vt:variant>
      <vt:variant>
        <vt:i4>132</vt:i4>
      </vt:variant>
      <vt:variant>
        <vt:i4>0</vt:i4>
      </vt:variant>
      <vt:variant>
        <vt:i4>5</vt:i4>
      </vt:variant>
      <vt:variant>
        <vt:lpwstr>http://www.csumentor.edu/</vt:lpwstr>
      </vt:variant>
      <vt:variant>
        <vt:lpwstr/>
      </vt:variant>
      <vt:variant>
        <vt:i4>589846</vt:i4>
      </vt:variant>
      <vt:variant>
        <vt:i4>129</vt:i4>
      </vt:variant>
      <vt:variant>
        <vt:i4>0</vt:i4>
      </vt:variant>
      <vt:variant>
        <vt:i4>5</vt:i4>
      </vt:variant>
      <vt:variant>
        <vt:lpwstr>http://www.ceis.csupomona.edu/departments/ssvc/sorientation.html</vt:lpwstr>
      </vt:variant>
      <vt:variant>
        <vt:lpwstr/>
      </vt:variant>
      <vt:variant>
        <vt:i4>6750285</vt:i4>
      </vt:variant>
      <vt:variant>
        <vt:i4>126</vt:i4>
      </vt:variant>
      <vt:variant>
        <vt:i4>0</vt:i4>
      </vt:variant>
      <vt:variant>
        <vt:i4>5</vt:i4>
      </vt:variant>
      <vt:variant>
        <vt:lpwstr>http://www.ceis.csupomona.edu/departments/doe/program_special.htm</vt:lpwstr>
      </vt:variant>
      <vt:variant>
        <vt:lpwstr/>
      </vt:variant>
      <vt:variant>
        <vt:i4>5701705</vt:i4>
      </vt:variant>
      <vt:variant>
        <vt:i4>123</vt:i4>
      </vt:variant>
      <vt:variant>
        <vt:i4>0</vt:i4>
      </vt:variant>
      <vt:variant>
        <vt:i4>5</vt:i4>
      </vt:variant>
      <vt:variant>
        <vt:lpwstr>http://www.ceis.csupomona.edu/departments/doe/es-level2.html</vt:lpwstr>
      </vt:variant>
      <vt:variant>
        <vt:lpwstr/>
      </vt:variant>
      <vt:variant>
        <vt:i4>3407922</vt:i4>
      </vt:variant>
      <vt:variant>
        <vt:i4>120</vt:i4>
      </vt:variant>
      <vt:variant>
        <vt:i4>0</vt:i4>
      </vt:variant>
      <vt:variant>
        <vt:i4>5</vt:i4>
      </vt:variant>
      <vt:variant>
        <vt:lpwstr>http://www.ceis.csupomona.edu/departments/ssvc/</vt:lpwstr>
      </vt:variant>
      <vt:variant>
        <vt:lpwstr/>
      </vt:variant>
      <vt:variant>
        <vt:i4>3407922</vt:i4>
      </vt:variant>
      <vt:variant>
        <vt:i4>117</vt:i4>
      </vt:variant>
      <vt:variant>
        <vt:i4>0</vt:i4>
      </vt:variant>
      <vt:variant>
        <vt:i4>5</vt:i4>
      </vt:variant>
      <vt:variant>
        <vt:lpwstr>http://www.ceis.csupomona.edu/departments/ssvc/</vt:lpwstr>
      </vt:variant>
      <vt:variant>
        <vt:lpwstr/>
      </vt:variant>
      <vt:variant>
        <vt:i4>5767172</vt:i4>
      </vt:variant>
      <vt:variant>
        <vt:i4>114</vt:i4>
      </vt:variant>
      <vt:variant>
        <vt:i4>0</vt:i4>
      </vt:variant>
      <vt:variant>
        <vt:i4>5</vt:i4>
      </vt:variant>
      <vt:variant>
        <vt:lpwstr>http://www.dsa.csupomona.edu/judicialaffairs/</vt:lpwstr>
      </vt:variant>
      <vt:variant>
        <vt:lpwstr/>
      </vt:variant>
      <vt:variant>
        <vt:i4>5111834</vt:i4>
      </vt:variant>
      <vt:variant>
        <vt:i4>111</vt:i4>
      </vt:variant>
      <vt:variant>
        <vt:i4>0</vt:i4>
      </vt:variant>
      <vt:variant>
        <vt:i4>5</vt:i4>
      </vt:variant>
      <vt:variant>
        <vt:lpwstr>http://www.dsa.csupomona.edu/drc/</vt:lpwstr>
      </vt:variant>
      <vt:variant>
        <vt:lpwstr/>
      </vt:variant>
      <vt:variant>
        <vt:i4>262213</vt:i4>
      </vt:variant>
      <vt:variant>
        <vt:i4>108</vt:i4>
      </vt:variant>
      <vt:variant>
        <vt:i4>0</vt:i4>
      </vt:variant>
      <vt:variant>
        <vt:i4>5</vt:i4>
      </vt:variant>
      <vt:variant>
        <vt:lpwstr>http://www3.scoe.net/npsa</vt:lpwstr>
      </vt:variant>
      <vt:variant>
        <vt:lpwstr/>
      </vt:variant>
      <vt:variant>
        <vt:i4>4915271</vt:i4>
      </vt:variant>
      <vt:variant>
        <vt:i4>105</vt:i4>
      </vt:variant>
      <vt:variant>
        <vt:i4>0</vt:i4>
      </vt:variant>
      <vt:variant>
        <vt:i4>5</vt:i4>
      </vt:variant>
      <vt:variant>
        <vt:lpwstr>http://www.ceis.csupomona.edu/departments/ssvc/sstuteach.html</vt:lpwstr>
      </vt:variant>
      <vt:variant>
        <vt:lpwstr/>
      </vt:variant>
      <vt:variant>
        <vt:i4>6422629</vt:i4>
      </vt:variant>
      <vt:variant>
        <vt:i4>102</vt:i4>
      </vt:variant>
      <vt:variant>
        <vt:i4>0</vt:i4>
      </vt:variant>
      <vt:variant>
        <vt:i4>5</vt:i4>
      </vt:variant>
      <vt:variant>
        <vt:lpwstr>http://www.cset.nesinc.com/</vt:lpwstr>
      </vt:variant>
      <vt:variant>
        <vt:lpwstr/>
      </vt:variant>
      <vt:variant>
        <vt:i4>851980</vt:i4>
      </vt:variant>
      <vt:variant>
        <vt:i4>99</vt:i4>
      </vt:variant>
      <vt:variant>
        <vt:i4>0</vt:i4>
      </vt:variant>
      <vt:variant>
        <vt:i4>5</vt:i4>
      </vt:variant>
      <vt:variant>
        <vt:lpwstr>http://www.ceis.csupomona.edu/departments/ssvc/ssmatter.html</vt:lpwstr>
      </vt:variant>
      <vt:variant>
        <vt:lpwstr/>
      </vt:variant>
      <vt:variant>
        <vt:i4>851988</vt:i4>
      </vt:variant>
      <vt:variant>
        <vt:i4>96</vt:i4>
      </vt:variant>
      <vt:variant>
        <vt:i4>0</vt:i4>
      </vt:variant>
      <vt:variant>
        <vt:i4>5</vt:i4>
      </vt:variant>
      <vt:variant>
        <vt:lpwstr>http://www.ceis.csupomona.edu/programsintern.html</vt:lpwstr>
      </vt:variant>
      <vt:variant>
        <vt:lpwstr/>
      </vt:variant>
      <vt:variant>
        <vt:i4>4456524</vt:i4>
      </vt:variant>
      <vt:variant>
        <vt:i4>93</vt:i4>
      </vt:variant>
      <vt:variant>
        <vt:i4>0</vt:i4>
      </vt:variant>
      <vt:variant>
        <vt:i4>5</vt:i4>
      </vt:variant>
      <vt:variant>
        <vt:lpwstr>http://www.ceis.csupomona.edu/departments/ssvc/index.html</vt:lpwstr>
      </vt:variant>
      <vt:variant>
        <vt:lpwstr/>
      </vt:variant>
      <vt:variant>
        <vt:i4>589846</vt:i4>
      </vt:variant>
      <vt:variant>
        <vt:i4>90</vt:i4>
      </vt:variant>
      <vt:variant>
        <vt:i4>0</vt:i4>
      </vt:variant>
      <vt:variant>
        <vt:i4>5</vt:i4>
      </vt:variant>
      <vt:variant>
        <vt:lpwstr>http://www.ceis.csupomona.edu/departments/ssvc/sorientation.html</vt:lpwstr>
      </vt:variant>
      <vt:variant>
        <vt:lpwstr/>
      </vt:variant>
      <vt:variant>
        <vt:i4>7667818</vt:i4>
      </vt:variant>
      <vt:variant>
        <vt:i4>87</vt:i4>
      </vt:variant>
      <vt:variant>
        <vt:i4>0</vt:i4>
      </vt:variant>
      <vt:variant>
        <vt:i4>5</vt:i4>
      </vt:variant>
      <vt:variant>
        <vt:lpwstr>http://www.rica.nesinc.com/</vt:lpwstr>
      </vt:variant>
      <vt:variant>
        <vt:lpwstr/>
      </vt:variant>
      <vt:variant>
        <vt:i4>4980741</vt:i4>
      </vt:variant>
      <vt:variant>
        <vt:i4>84</vt:i4>
      </vt:variant>
      <vt:variant>
        <vt:i4>0</vt:i4>
      </vt:variant>
      <vt:variant>
        <vt:i4>5</vt:i4>
      </vt:variant>
      <vt:variant>
        <vt:lpwstr>http://www.ctc.ca.gov/educator-prep/standards/speced.pdf</vt:lpwstr>
      </vt:variant>
      <vt:variant>
        <vt:lpwstr/>
      </vt:variant>
      <vt:variant>
        <vt:i4>2490490</vt:i4>
      </vt:variant>
      <vt:variant>
        <vt:i4>81</vt:i4>
      </vt:variant>
      <vt:variant>
        <vt:i4>0</vt:i4>
      </vt:variant>
      <vt:variant>
        <vt:i4>5</vt:i4>
      </vt:variant>
      <vt:variant>
        <vt:lpwstr>http://www.ctc.ca.gov/</vt:lpwstr>
      </vt:variant>
      <vt:variant>
        <vt:lpwstr/>
      </vt:variant>
      <vt:variant>
        <vt:i4>4456503</vt:i4>
      </vt:variant>
      <vt:variant>
        <vt:i4>78</vt:i4>
      </vt:variant>
      <vt:variant>
        <vt:i4>0</vt:i4>
      </vt:variant>
      <vt:variant>
        <vt:i4>5</vt:i4>
      </vt:variant>
      <vt:variant>
        <vt:lpwstr>https://broncodirect.csupomona.edu/psp/paprd/EMPLOYEE/EMPL/h/?tab=PAPP_GUEST</vt:lpwstr>
      </vt:variant>
      <vt:variant>
        <vt:lpwstr/>
      </vt:variant>
      <vt:variant>
        <vt:i4>4980762</vt:i4>
      </vt:variant>
      <vt:variant>
        <vt:i4>75</vt:i4>
      </vt:variant>
      <vt:variant>
        <vt:i4>0</vt:i4>
      </vt:variant>
      <vt:variant>
        <vt:i4>5</vt:i4>
      </vt:variant>
      <vt:variant>
        <vt:lpwstr>http://www.csupomona.edu/</vt:lpwstr>
      </vt:variant>
      <vt:variant>
        <vt:lpwstr/>
      </vt:variant>
      <vt:variant>
        <vt:i4>5111884</vt:i4>
      </vt:variant>
      <vt:variant>
        <vt:i4>72</vt:i4>
      </vt:variant>
      <vt:variant>
        <vt:i4>0</vt:i4>
      </vt:variant>
      <vt:variant>
        <vt:i4>5</vt:i4>
      </vt:variant>
      <vt:variant>
        <vt:lpwstr>https://www.csupomona.edu/~academic/catalog/</vt:lpwstr>
      </vt:variant>
      <vt:variant>
        <vt:lpwstr/>
      </vt:variant>
      <vt:variant>
        <vt:i4>4128801</vt:i4>
      </vt:variant>
      <vt:variant>
        <vt:i4>3</vt:i4>
      </vt:variant>
      <vt:variant>
        <vt:i4>0</vt:i4>
      </vt:variant>
      <vt:variant>
        <vt:i4>5</vt:i4>
      </vt:variant>
      <vt:variant>
        <vt:lpwstr>(http://www.ceis.csupomona.edu/departments/ssvc/sorientation.html)</vt:lpwstr>
      </vt:variant>
      <vt:variant>
        <vt:lpwstr/>
      </vt:variant>
      <vt:variant>
        <vt:i4>5111813</vt:i4>
      </vt:variant>
      <vt:variant>
        <vt:i4>0</vt:i4>
      </vt:variant>
      <vt:variant>
        <vt:i4>0</vt:i4>
      </vt:variant>
      <vt:variant>
        <vt:i4>5</vt:i4>
      </vt:variant>
      <vt:variant>
        <vt:lpwstr>http://www.csumentor.edu/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Specialist Credential Programs</dc:title>
  <dc:subject> Candidate Handbook</dc:subject>
  <dc:creator>Barbara E. Bromley</dc:creator>
  <cp:lastModifiedBy>Dave</cp:lastModifiedBy>
  <cp:revision>4</cp:revision>
  <cp:lastPrinted>2016-09-04T23:06:00Z</cp:lastPrinted>
  <dcterms:created xsi:type="dcterms:W3CDTF">2020-08-01T18:40:00Z</dcterms:created>
  <dcterms:modified xsi:type="dcterms:W3CDTF">2020-08-03T22:59:00Z</dcterms:modified>
</cp:coreProperties>
</file>