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FB7" w:rsidRPr="00D26D29" w:rsidRDefault="00D26D29" w:rsidP="00D8657D">
      <w:pPr>
        <w:pStyle w:val="Title"/>
        <w:jc w:val="center"/>
        <w:rPr>
          <w:rFonts w:ascii="Arial" w:hAnsi="Arial" w:cs="Arial"/>
          <w:b/>
          <w:sz w:val="24"/>
          <w:szCs w:val="24"/>
        </w:rPr>
      </w:pPr>
      <w:bookmarkStart w:id="0" w:name="_GoBack"/>
      <w:bookmarkEnd w:id="0"/>
      <w:r w:rsidRPr="00D26D29">
        <w:rPr>
          <w:rFonts w:ascii="Arial" w:hAnsi="Arial" w:cs="Arial"/>
          <w:b/>
          <w:bCs/>
          <w:sz w:val="24"/>
          <w:szCs w:val="24"/>
        </w:rPr>
        <w:t xml:space="preserve">DOCUMENTATION INFORMATION: </w:t>
      </w:r>
      <w:r>
        <w:rPr>
          <w:rFonts w:ascii="Arial" w:hAnsi="Arial" w:cs="Arial"/>
          <w:b/>
          <w:bCs/>
          <w:sz w:val="24"/>
          <w:szCs w:val="24"/>
        </w:rPr>
        <w:t>ATTENTION DEFICIT HYPERACTIVE DISORDER</w:t>
      </w:r>
      <w:r w:rsidR="005D012A" w:rsidRPr="00D26D29">
        <w:rPr>
          <w:rFonts w:ascii="Arial" w:hAnsi="Arial" w:cs="Arial"/>
          <w:b/>
          <w:bCs/>
          <w:sz w:val="24"/>
          <w:szCs w:val="24"/>
        </w:rPr>
        <w:t xml:space="preserve"> (AD</w:t>
      </w:r>
      <w:r w:rsidR="00820202" w:rsidRPr="00D26D29">
        <w:rPr>
          <w:rFonts w:ascii="Arial" w:hAnsi="Arial" w:cs="Arial"/>
          <w:b/>
          <w:bCs/>
          <w:sz w:val="24"/>
          <w:szCs w:val="24"/>
        </w:rPr>
        <w:t>/</w:t>
      </w:r>
      <w:r w:rsidR="005D012A" w:rsidRPr="00D26D29">
        <w:rPr>
          <w:rFonts w:ascii="Arial" w:hAnsi="Arial" w:cs="Arial"/>
          <w:b/>
          <w:bCs/>
          <w:sz w:val="24"/>
          <w:szCs w:val="24"/>
        </w:rPr>
        <w:t>HD)</w:t>
      </w:r>
    </w:p>
    <w:p w:rsidR="00A4185C" w:rsidRPr="003C1D47" w:rsidRDefault="00A4185C" w:rsidP="00D82C52">
      <w:pPr>
        <w:autoSpaceDE w:val="0"/>
        <w:autoSpaceDN w:val="0"/>
        <w:adjustRightInd w:val="0"/>
        <w:spacing w:after="0" w:line="240" w:lineRule="auto"/>
        <w:rPr>
          <w:rFonts w:cs="Arial"/>
          <w:sz w:val="21"/>
          <w:szCs w:val="21"/>
        </w:rPr>
      </w:pPr>
    </w:p>
    <w:p w:rsidR="00D26D29" w:rsidRPr="004A7107" w:rsidRDefault="00D26D29" w:rsidP="00D26D29">
      <w:pPr>
        <w:autoSpaceDE w:val="0"/>
        <w:autoSpaceDN w:val="0"/>
        <w:adjustRightInd w:val="0"/>
        <w:rPr>
          <w:rFonts w:ascii="Arial" w:hAnsi="Arial" w:cs="Arial"/>
        </w:rPr>
      </w:pPr>
      <w:r w:rsidRPr="004A7107">
        <w:rPr>
          <w:rFonts w:ascii="Arial" w:hAnsi="Arial" w:cs="Arial"/>
        </w:rPr>
        <w:t xml:space="preserve">The following information is </w:t>
      </w:r>
      <w:r>
        <w:rPr>
          <w:rFonts w:ascii="Arial" w:hAnsi="Arial" w:cs="Arial"/>
        </w:rPr>
        <w:t>intended</w:t>
      </w:r>
      <w:r w:rsidRPr="004A7107">
        <w:rPr>
          <w:rFonts w:ascii="Arial" w:hAnsi="Arial" w:cs="Arial"/>
        </w:rPr>
        <w:t xml:space="preserve"> to provide </w:t>
      </w:r>
      <w:r>
        <w:rPr>
          <w:rFonts w:ascii="Arial" w:hAnsi="Arial" w:cs="Arial"/>
        </w:rPr>
        <w:t>information</w:t>
      </w:r>
      <w:r w:rsidRPr="004A7107">
        <w:rPr>
          <w:rFonts w:ascii="Arial" w:hAnsi="Arial" w:cs="Arial"/>
        </w:rPr>
        <w:t xml:space="preserve"> for students who wish to register their diagnosis of </w:t>
      </w:r>
      <w:r>
        <w:rPr>
          <w:rFonts w:ascii="Arial" w:hAnsi="Arial" w:cs="Arial"/>
        </w:rPr>
        <w:t>Attention Deficit Hyperactive Disorder (ADHD)</w:t>
      </w:r>
      <w:r w:rsidRPr="004A7107">
        <w:rPr>
          <w:rFonts w:ascii="Arial" w:hAnsi="Arial" w:cs="Arial"/>
        </w:rPr>
        <w:t xml:space="preserve"> with the DRC: </w:t>
      </w:r>
    </w:p>
    <w:p w:rsidR="00D94197" w:rsidRPr="006E1B5A" w:rsidRDefault="00D94197" w:rsidP="006E1B5A">
      <w:pPr>
        <w:rPr>
          <w:rFonts w:ascii="Arial" w:hAnsi="Arial" w:cs="Arial"/>
          <w:b/>
        </w:rPr>
      </w:pPr>
      <w:r w:rsidRPr="006E1B5A">
        <w:rPr>
          <w:rFonts w:ascii="Arial" w:hAnsi="Arial" w:cs="Arial"/>
          <w:b/>
        </w:rPr>
        <w:t>Definitions</w:t>
      </w:r>
    </w:p>
    <w:p w:rsidR="00D94197" w:rsidRPr="006E1B5A" w:rsidRDefault="007E6A51" w:rsidP="003C1D47">
      <w:pPr>
        <w:autoSpaceDE w:val="0"/>
        <w:autoSpaceDN w:val="0"/>
        <w:adjustRightInd w:val="0"/>
        <w:spacing w:after="0" w:line="240" w:lineRule="auto"/>
        <w:rPr>
          <w:rFonts w:ascii="Arial" w:hAnsi="Arial" w:cs="Arial"/>
        </w:rPr>
      </w:pPr>
      <w:r w:rsidRPr="006E1B5A">
        <w:rPr>
          <w:rFonts w:ascii="Arial" w:hAnsi="Arial" w:cs="Arial"/>
        </w:rPr>
        <w:t>The current version of the American Psychiatric Association’s</w:t>
      </w:r>
      <w:r w:rsidRPr="006E1B5A">
        <w:rPr>
          <w:rFonts w:ascii="Arial" w:hAnsi="Arial" w:cs="Arial"/>
          <w:iCs/>
        </w:rPr>
        <w:t xml:space="preserve"> </w:t>
      </w:r>
      <w:r w:rsidRPr="006E1B5A">
        <w:rPr>
          <w:rFonts w:ascii="Arial" w:hAnsi="Arial" w:cs="Arial"/>
          <w:i/>
          <w:iCs/>
        </w:rPr>
        <w:t>Diagnostic and Statistical Manual of Mental Disorders</w:t>
      </w:r>
      <w:r w:rsidRPr="006E1B5A">
        <w:rPr>
          <w:rFonts w:ascii="Arial" w:hAnsi="Arial" w:cs="Arial"/>
          <w:iCs/>
        </w:rPr>
        <w:t xml:space="preserve"> </w:t>
      </w:r>
      <w:r w:rsidRPr="006E1B5A">
        <w:rPr>
          <w:rFonts w:ascii="Arial" w:hAnsi="Arial" w:cs="Arial"/>
        </w:rPr>
        <w:t xml:space="preserve">should be utilized in determining if an individual meets the criteria for a diagnosis of ADHD. </w:t>
      </w:r>
      <w:r w:rsidR="004D78C0" w:rsidRPr="006E1B5A">
        <w:rPr>
          <w:rFonts w:ascii="Arial" w:hAnsi="Arial" w:cs="Arial"/>
          <w:b/>
          <w:i/>
        </w:rPr>
        <w:t>ADHD</w:t>
      </w:r>
      <w:r w:rsidR="004D78C0" w:rsidRPr="006E1B5A">
        <w:rPr>
          <w:rFonts w:ascii="Arial" w:hAnsi="Arial" w:cs="Arial"/>
          <w:b/>
        </w:rPr>
        <w:t xml:space="preserve"> </w:t>
      </w:r>
      <w:r w:rsidR="004D78C0" w:rsidRPr="006E1B5A">
        <w:rPr>
          <w:rFonts w:ascii="Arial" w:hAnsi="Arial" w:cs="Arial"/>
        </w:rPr>
        <w:t>is defined as “a persistent pattern of inattention and/or hyperactivity-impulsivity that interferes with functioning or development, as characterized by…symptoms that have persisted for at least 6 months to a degree that is inconsistent with developmental level and that negatively impacts directly on social and academic/occupational difficulties” (</w:t>
      </w:r>
      <w:r w:rsidRPr="006E1B5A">
        <w:rPr>
          <w:rFonts w:ascii="Arial" w:hAnsi="Arial" w:cs="Arial"/>
          <w:iCs/>
        </w:rPr>
        <w:t>DSM-5,</w:t>
      </w:r>
      <w:r w:rsidRPr="006E1B5A">
        <w:rPr>
          <w:rFonts w:ascii="Arial" w:hAnsi="Arial" w:cs="Arial"/>
        </w:rPr>
        <w:t xml:space="preserve"> </w:t>
      </w:r>
      <w:r w:rsidR="004D78C0" w:rsidRPr="006E1B5A">
        <w:rPr>
          <w:rFonts w:ascii="Arial" w:hAnsi="Arial" w:cs="Arial"/>
        </w:rPr>
        <w:t>2013, p.</w:t>
      </w:r>
      <w:r w:rsidRPr="006E1B5A">
        <w:rPr>
          <w:rFonts w:ascii="Arial" w:hAnsi="Arial" w:cs="Arial"/>
        </w:rPr>
        <w:t xml:space="preserve"> </w:t>
      </w:r>
      <w:r w:rsidR="004D78C0" w:rsidRPr="006E1B5A">
        <w:rPr>
          <w:rFonts w:ascii="Arial" w:hAnsi="Arial" w:cs="Arial"/>
        </w:rPr>
        <w:t xml:space="preserve">59). </w:t>
      </w:r>
      <w:r w:rsidRPr="006E1B5A">
        <w:rPr>
          <w:rFonts w:ascii="Arial" w:hAnsi="Arial" w:cs="Arial"/>
        </w:rPr>
        <w:t xml:space="preserve"> </w:t>
      </w:r>
    </w:p>
    <w:p w:rsidR="00355183" w:rsidRPr="006E1B5A" w:rsidRDefault="00355183" w:rsidP="003C1D47">
      <w:pPr>
        <w:autoSpaceDE w:val="0"/>
        <w:autoSpaceDN w:val="0"/>
        <w:adjustRightInd w:val="0"/>
        <w:spacing w:after="0" w:line="240" w:lineRule="auto"/>
        <w:rPr>
          <w:rFonts w:ascii="Arial" w:hAnsi="Arial" w:cs="Arial"/>
        </w:rPr>
      </w:pPr>
    </w:p>
    <w:p w:rsidR="00AE6FB7" w:rsidRPr="006E1B5A" w:rsidRDefault="009A1FA3" w:rsidP="003C1D47">
      <w:pPr>
        <w:autoSpaceDE w:val="0"/>
        <w:autoSpaceDN w:val="0"/>
        <w:adjustRightInd w:val="0"/>
        <w:spacing w:after="0" w:line="240" w:lineRule="auto"/>
        <w:rPr>
          <w:rFonts w:ascii="Arial" w:hAnsi="Arial" w:cs="Arial"/>
        </w:rPr>
      </w:pPr>
      <w:r w:rsidRPr="006E1B5A">
        <w:rPr>
          <w:rFonts w:ascii="Arial" w:hAnsi="Arial" w:cs="Arial"/>
        </w:rPr>
        <w:t>The</w:t>
      </w:r>
      <w:r w:rsidR="00361BBA" w:rsidRPr="006E1B5A">
        <w:rPr>
          <w:rFonts w:ascii="Arial" w:hAnsi="Arial" w:cs="Arial"/>
        </w:rPr>
        <w:t xml:space="preserve"> Am</w:t>
      </w:r>
      <w:r w:rsidR="00237F63" w:rsidRPr="006E1B5A">
        <w:rPr>
          <w:rFonts w:ascii="Arial" w:hAnsi="Arial" w:cs="Arial"/>
        </w:rPr>
        <w:t>ericans with Disabilities Act</w:t>
      </w:r>
      <w:r w:rsidR="00A54844" w:rsidRPr="006E1B5A">
        <w:rPr>
          <w:rFonts w:ascii="Arial" w:hAnsi="Arial" w:cs="Arial"/>
        </w:rPr>
        <w:t>, a</w:t>
      </w:r>
      <w:r w:rsidR="00237F63" w:rsidRPr="006E1B5A">
        <w:rPr>
          <w:rFonts w:ascii="Arial" w:hAnsi="Arial" w:cs="Arial"/>
        </w:rPr>
        <w:t xml:space="preserve">s </w:t>
      </w:r>
      <w:r w:rsidR="00A54844" w:rsidRPr="006E1B5A">
        <w:rPr>
          <w:rFonts w:ascii="Arial" w:hAnsi="Arial" w:cs="Arial"/>
        </w:rPr>
        <w:t>a</w:t>
      </w:r>
      <w:r w:rsidR="00237F63" w:rsidRPr="006E1B5A">
        <w:rPr>
          <w:rFonts w:ascii="Arial" w:hAnsi="Arial" w:cs="Arial"/>
        </w:rPr>
        <w:t>mended</w:t>
      </w:r>
      <w:r w:rsidR="00A54844" w:rsidRPr="006E1B5A">
        <w:rPr>
          <w:rFonts w:ascii="Arial" w:hAnsi="Arial" w:cs="Arial"/>
        </w:rPr>
        <w:t xml:space="preserve"> (ADAAA</w:t>
      </w:r>
      <w:r w:rsidR="00237F63" w:rsidRPr="006E1B5A">
        <w:rPr>
          <w:rFonts w:ascii="Arial" w:hAnsi="Arial" w:cs="Arial"/>
        </w:rPr>
        <w:t>)</w:t>
      </w:r>
      <w:r w:rsidR="00361BBA" w:rsidRPr="006E1B5A">
        <w:rPr>
          <w:rFonts w:ascii="Arial" w:hAnsi="Arial" w:cs="Arial"/>
        </w:rPr>
        <w:t xml:space="preserve"> </w:t>
      </w:r>
      <w:r w:rsidRPr="006E1B5A">
        <w:rPr>
          <w:rFonts w:ascii="Arial" w:hAnsi="Arial" w:cs="Arial"/>
        </w:rPr>
        <w:t xml:space="preserve">and </w:t>
      </w:r>
      <w:r w:rsidR="00361BBA" w:rsidRPr="006E1B5A">
        <w:rPr>
          <w:rFonts w:ascii="Arial" w:hAnsi="Arial" w:cs="Arial"/>
        </w:rPr>
        <w:t>Section 504 of the Rehabilitation Act</w:t>
      </w:r>
      <w:r w:rsidRPr="006E1B5A">
        <w:rPr>
          <w:rFonts w:ascii="Arial" w:hAnsi="Arial" w:cs="Arial"/>
        </w:rPr>
        <w:t xml:space="preserve"> define a </w:t>
      </w:r>
      <w:r w:rsidRPr="006E1B5A">
        <w:rPr>
          <w:rFonts w:ascii="Arial" w:hAnsi="Arial" w:cs="Arial"/>
          <w:b/>
          <w:i/>
        </w:rPr>
        <w:t>disability</w:t>
      </w:r>
      <w:r w:rsidRPr="006E1B5A">
        <w:rPr>
          <w:rFonts w:ascii="Arial" w:hAnsi="Arial" w:cs="Arial"/>
          <w:b/>
        </w:rPr>
        <w:t xml:space="preserve"> </w:t>
      </w:r>
      <w:r w:rsidRPr="006E1B5A">
        <w:rPr>
          <w:rFonts w:ascii="Arial" w:hAnsi="Arial" w:cs="Arial"/>
        </w:rPr>
        <w:t>as</w:t>
      </w:r>
      <w:r w:rsidR="00361BBA" w:rsidRPr="006E1B5A">
        <w:rPr>
          <w:rFonts w:ascii="Arial" w:hAnsi="Arial" w:cs="Arial"/>
        </w:rPr>
        <w:t xml:space="preserve"> a </w:t>
      </w:r>
      <w:r w:rsidRPr="006E1B5A">
        <w:rPr>
          <w:rFonts w:ascii="Arial" w:hAnsi="Arial" w:cs="Arial"/>
        </w:rPr>
        <w:t xml:space="preserve">physical or mental </w:t>
      </w:r>
      <w:r w:rsidR="00361BBA" w:rsidRPr="006E1B5A">
        <w:rPr>
          <w:rFonts w:ascii="Arial" w:hAnsi="Arial" w:cs="Arial"/>
        </w:rPr>
        <w:t xml:space="preserve">condition </w:t>
      </w:r>
      <w:r w:rsidRPr="006E1B5A">
        <w:rPr>
          <w:rFonts w:ascii="Arial" w:hAnsi="Arial" w:cs="Arial"/>
        </w:rPr>
        <w:t xml:space="preserve">that </w:t>
      </w:r>
      <w:r w:rsidR="00D94197" w:rsidRPr="006E1B5A">
        <w:rPr>
          <w:rFonts w:ascii="Arial" w:hAnsi="Arial" w:cs="Arial"/>
        </w:rPr>
        <w:t>substantially limit</w:t>
      </w:r>
      <w:r w:rsidR="00361BBA" w:rsidRPr="006E1B5A">
        <w:rPr>
          <w:rFonts w:ascii="Arial" w:hAnsi="Arial" w:cs="Arial"/>
        </w:rPr>
        <w:t>s</w:t>
      </w:r>
      <w:r w:rsidRPr="006E1B5A">
        <w:rPr>
          <w:rFonts w:ascii="Arial" w:hAnsi="Arial" w:cs="Arial"/>
        </w:rPr>
        <w:t xml:space="preserve"> a major life activity.</w:t>
      </w:r>
      <w:r w:rsidR="00D94197" w:rsidRPr="006E1B5A">
        <w:rPr>
          <w:rFonts w:ascii="Arial" w:hAnsi="Arial" w:cs="Arial"/>
        </w:rPr>
        <w:t xml:space="preserve"> </w:t>
      </w:r>
      <w:r w:rsidR="00361BBA" w:rsidRPr="006E1B5A">
        <w:rPr>
          <w:rFonts w:ascii="Arial" w:hAnsi="Arial" w:cs="Arial"/>
        </w:rPr>
        <w:t>Persons</w:t>
      </w:r>
      <w:r w:rsidR="00D94197" w:rsidRPr="006E1B5A">
        <w:rPr>
          <w:rFonts w:ascii="Arial" w:hAnsi="Arial" w:cs="Arial"/>
        </w:rPr>
        <w:t xml:space="preserve"> with </w:t>
      </w:r>
      <w:r w:rsidR="00205168" w:rsidRPr="006E1B5A">
        <w:rPr>
          <w:rFonts w:ascii="Arial" w:hAnsi="Arial" w:cs="Arial"/>
        </w:rPr>
        <w:t>ADHD</w:t>
      </w:r>
      <w:r w:rsidR="00D94197" w:rsidRPr="006E1B5A">
        <w:rPr>
          <w:rFonts w:ascii="Arial" w:hAnsi="Arial" w:cs="Arial"/>
        </w:rPr>
        <w:t xml:space="preserve">, in particular, may experience difficulties with remembering, learning, reading, concentrating and/or thinking, </w:t>
      </w:r>
      <w:r w:rsidR="005B24E5" w:rsidRPr="006E1B5A">
        <w:rPr>
          <w:rFonts w:ascii="Arial" w:hAnsi="Arial" w:cs="Arial"/>
        </w:rPr>
        <w:t xml:space="preserve">socially interacting and/or communicating, </w:t>
      </w:r>
      <w:r w:rsidR="00D94197" w:rsidRPr="006E1B5A">
        <w:rPr>
          <w:rFonts w:ascii="Arial" w:hAnsi="Arial" w:cs="Arial"/>
        </w:rPr>
        <w:t xml:space="preserve">which may interfere directly with their ability to </w:t>
      </w:r>
      <w:r w:rsidR="005B24E5" w:rsidRPr="006E1B5A">
        <w:rPr>
          <w:rFonts w:ascii="Arial" w:hAnsi="Arial" w:cs="Arial"/>
        </w:rPr>
        <w:t xml:space="preserve">function in a </w:t>
      </w:r>
      <w:r w:rsidR="00361BBA" w:rsidRPr="006E1B5A">
        <w:rPr>
          <w:rFonts w:ascii="Arial" w:hAnsi="Arial" w:cs="Arial"/>
        </w:rPr>
        <w:t xml:space="preserve">university </w:t>
      </w:r>
      <w:r w:rsidR="00D94197" w:rsidRPr="006E1B5A">
        <w:rPr>
          <w:rFonts w:ascii="Arial" w:hAnsi="Arial" w:cs="Arial"/>
        </w:rPr>
        <w:t>setting.</w:t>
      </w:r>
      <w:r w:rsidR="0080161A" w:rsidRPr="006E1B5A">
        <w:rPr>
          <w:rFonts w:ascii="Arial" w:hAnsi="Arial" w:cs="Arial"/>
        </w:rPr>
        <w:t xml:space="preserve"> </w:t>
      </w:r>
    </w:p>
    <w:p w:rsidR="00C32256" w:rsidRPr="006E1B5A" w:rsidRDefault="00C32256" w:rsidP="003C1D47">
      <w:pPr>
        <w:autoSpaceDE w:val="0"/>
        <w:autoSpaceDN w:val="0"/>
        <w:adjustRightInd w:val="0"/>
        <w:spacing w:after="0" w:line="240" w:lineRule="auto"/>
        <w:rPr>
          <w:rFonts w:ascii="Arial" w:hAnsi="Arial" w:cs="Arial"/>
        </w:rPr>
      </w:pPr>
    </w:p>
    <w:p w:rsidR="00C32256" w:rsidRPr="006E1B5A" w:rsidRDefault="00C32256" w:rsidP="003C1D47">
      <w:pPr>
        <w:autoSpaceDE w:val="0"/>
        <w:autoSpaceDN w:val="0"/>
        <w:adjustRightInd w:val="0"/>
        <w:spacing w:after="0" w:line="240" w:lineRule="auto"/>
        <w:rPr>
          <w:rFonts w:ascii="Arial" w:hAnsi="Arial" w:cs="Arial"/>
          <w:bCs/>
          <w:iCs/>
        </w:rPr>
      </w:pPr>
      <w:r w:rsidRPr="006E1B5A">
        <w:rPr>
          <w:rFonts w:ascii="Arial" w:hAnsi="Arial" w:cs="Arial"/>
          <w:b/>
          <w:bCs/>
          <w:i/>
          <w:iCs/>
        </w:rPr>
        <w:t>Accommodations</w:t>
      </w:r>
      <w:r w:rsidRPr="006E1B5A">
        <w:rPr>
          <w:rFonts w:ascii="Arial" w:hAnsi="Arial" w:cs="Arial"/>
          <w:bCs/>
          <w:iCs/>
        </w:rPr>
        <w:t xml:space="preserve"> refer here to any modification or adjustment to academic policies or standard practices for the purpose of allowing an individual with a disability </w:t>
      </w:r>
      <w:r w:rsidRPr="006E1B5A">
        <w:rPr>
          <w:rFonts w:ascii="Arial" w:hAnsi="Arial" w:cs="Arial"/>
          <w:bCs/>
          <w:i/>
          <w:iCs/>
        </w:rPr>
        <w:t>equal access</w:t>
      </w:r>
      <w:r w:rsidRPr="006E1B5A">
        <w:rPr>
          <w:rFonts w:ascii="Arial" w:hAnsi="Arial" w:cs="Arial"/>
          <w:bCs/>
          <w:iCs/>
        </w:rPr>
        <w:t xml:space="preserve"> to the postsecondary academic environment </w:t>
      </w:r>
      <w:r w:rsidRPr="006E1B5A">
        <w:rPr>
          <w:rFonts w:ascii="Arial" w:hAnsi="Arial" w:cs="Arial"/>
          <w:bCs/>
          <w:i/>
          <w:iCs/>
        </w:rPr>
        <w:t>without fundamentally altering essential cu</w:t>
      </w:r>
      <w:r w:rsidR="00507283" w:rsidRPr="006E1B5A">
        <w:rPr>
          <w:rFonts w:ascii="Arial" w:hAnsi="Arial" w:cs="Arial"/>
          <w:bCs/>
          <w:i/>
          <w:iCs/>
        </w:rPr>
        <w:t>rriculum or course requirements</w:t>
      </w:r>
      <w:r w:rsidR="00507283" w:rsidRPr="006E1B5A">
        <w:rPr>
          <w:rFonts w:ascii="Arial" w:hAnsi="Arial" w:cs="Arial"/>
          <w:bCs/>
          <w:iCs/>
        </w:rPr>
        <w:t xml:space="preserve">. </w:t>
      </w:r>
    </w:p>
    <w:p w:rsidR="006E1B5A" w:rsidRPr="006E1B5A" w:rsidRDefault="006E1B5A" w:rsidP="006E1B5A">
      <w:pPr>
        <w:ind w:left="720"/>
        <w:rPr>
          <w:rFonts w:ascii="Arial" w:hAnsi="Arial" w:cs="Arial"/>
          <w:b/>
        </w:rPr>
      </w:pPr>
    </w:p>
    <w:p w:rsidR="00D5204D" w:rsidRPr="006E1B5A" w:rsidRDefault="00BF36E0" w:rsidP="006E1B5A">
      <w:pPr>
        <w:numPr>
          <w:ilvl w:val="0"/>
          <w:numId w:val="32"/>
        </w:numPr>
        <w:ind w:left="450"/>
        <w:rPr>
          <w:rFonts w:ascii="Arial" w:hAnsi="Arial" w:cs="Arial"/>
          <w:b/>
        </w:rPr>
      </w:pPr>
      <w:r w:rsidRPr="006E1B5A">
        <w:rPr>
          <w:rFonts w:ascii="Arial" w:hAnsi="Arial" w:cs="Arial"/>
          <w:b/>
        </w:rPr>
        <w:t xml:space="preserve">A Qualified Professional </w:t>
      </w:r>
      <w:r w:rsidR="00F75C35" w:rsidRPr="006E1B5A">
        <w:rPr>
          <w:rFonts w:ascii="Arial" w:hAnsi="Arial" w:cs="Arial"/>
          <w:b/>
        </w:rPr>
        <w:t>M</w:t>
      </w:r>
      <w:r w:rsidRPr="006E1B5A">
        <w:rPr>
          <w:rFonts w:ascii="Arial" w:hAnsi="Arial" w:cs="Arial"/>
          <w:b/>
        </w:rPr>
        <w:t>ust Conduct the Evaluation</w:t>
      </w:r>
      <w:r w:rsidR="006E1B5A" w:rsidRPr="006E1B5A">
        <w:rPr>
          <w:rFonts w:ascii="Arial" w:hAnsi="Arial" w:cs="Arial"/>
          <w:b/>
        </w:rPr>
        <w:t xml:space="preserve">. </w:t>
      </w:r>
      <w:r w:rsidR="00BB2B5D" w:rsidRPr="006E1B5A">
        <w:rPr>
          <w:rFonts w:ascii="Arial" w:hAnsi="Arial" w:cs="Arial"/>
        </w:rPr>
        <w:t xml:space="preserve">Qualified </w:t>
      </w:r>
      <w:r w:rsidR="007E6A51" w:rsidRPr="006E1B5A">
        <w:rPr>
          <w:rFonts w:ascii="Arial" w:hAnsi="Arial" w:cs="Arial"/>
        </w:rPr>
        <w:t>professionals</w:t>
      </w:r>
      <w:r w:rsidR="00BB2B5D" w:rsidRPr="006E1B5A">
        <w:rPr>
          <w:rFonts w:ascii="Arial" w:hAnsi="Arial" w:cs="Arial"/>
        </w:rPr>
        <w:t xml:space="preserve"> are licensed individuals who are </w:t>
      </w:r>
      <w:r w:rsidR="00361BBA" w:rsidRPr="006E1B5A">
        <w:rPr>
          <w:rFonts w:ascii="Arial" w:hAnsi="Arial" w:cs="Arial"/>
        </w:rPr>
        <w:t xml:space="preserve">have </w:t>
      </w:r>
      <w:r w:rsidR="00205168" w:rsidRPr="006E1B5A">
        <w:rPr>
          <w:rFonts w:ascii="Arial" w:hAnsi="Arial" w:cs="Arial"/>
        </w:rPr>
        <w:t>experience and training</w:t>
      </w:r>
      <w:r w:rsidR="00BB2B5D" w:rsidRPr="006E1B5A">
        <w:rPr>
          <w:rFonts w:ascii="Arial" w:hAnsi="Arial" w:cs="Arial"/>
        </w:rPr>
        <w:t xml:space="preserve"> </w:t>
      </w:r>
      <w:r w:rsidR="00FC0074" w:rsidRPr="006E1B5A">
        <w:rPr>
          <w:rFonts w:ascii="Arial" w:hAnsi="Arial" w:cs="Arial"/>
        </w:rPr>
        <w:t>in</w:t>
      </w:r>
      <w:r w:rsidR="00BB2B5D" w:rsidRPr="006E1B5A">
        <w:rPr>
          <w:rFonts w:ascii="Arial" w:hAnsi="Arial" w:cs="Arial"/>
        </w:rPr>
        <w:t xml:space="preserve"> evaluat</w:t>
      </w:r>
      <w:r w:rsidR="00FC0074" w:rsidRPr="006E1B5A">
        <w:rPr>
          <w:rFonts w:ascii="Arial" w:hAnsi="Arial" w:cs="Arial"/>
        </w:rPr>
        <w:t xml:space="preserve">ing </w:t>
      </w:r>
      <w:r w:rsidR="00BB2B5D" w:rsidRPr="006E1B5A">
        <w:rPr>
          <w:rFonts w:ascii="Arial" w:hAnsi="Arial" w:cs="Arial"/>
        </w:rPr>
        <w:t>and diagnos</w:t>
      </w:r>
      <w:r w:rsidR="00FC0074" w:rsidRPr="006E1B5A">
        <w:rPr>
          <w:rFonts w:ascii="Arial" w:hAnsi="Arial" w:cs="Arial"/>
        </w:rPr>
        <w:t>ing</w:t>
      </w:r>
      <w:r w:rsidR="00BB2B5D" w:rsidRPr="006E1B5A">
        <w:rPr>
          <w:rFonts w:ascii="Arial" w:hAnsi="Arial" w:cs="Arial"/>
        </w:rPr>
        <w:t xml:space="preserve"> </w:t>
      </w:r>
      <w:r w:rsidR="00205168" w:rsidRPr="006E1B5A">
        <w:rPr>
          <w:rFonts w:ascii="Arial" w:hAnsi="Arial" w:cs="Arial"/>
        </w:rPr>
        <w:t>ADHD</w:t>
      </w:r>
      <w:r w:rsidR="00361BBA" w:rsidRPr="006E1B5A">
        <w:rPr>
          <w:rFonts w:ascii="Arial" w:hAnsi="Arial" w:cs="Arial"/>
        </w:rPr>
        <w:t>,</w:t>
      </w:r>
      <w:r w:rsidR="00BB2B5D" w:rsidRPr="006E1B5A">
        <w:rPr>
          <w:rFonts w:ascii="Arial" w:hAnsi="Arial" w:cs="Arial"/>
        </w:rPr>
        <w:t xml:space="preserve"> differential diagnosis of </w:t>
      </w:r>
      <w:r w:rsidR="00AD7E69" w:rsidRPr="006E1B5A">
        <w:rPr>
          <w:rFonts w:ascii="Arial" w:hAnsi="Arial" w:cs="Arial"/>
        </w:rPr>
        <w:t>mental health</w:t>
      </w:r>
      <w:r w:rsidR="00361BBA" w:rsidRPr="006E1B5A">
        <w:rPr>
          <w:rFonts w:ascii="Arial" w:hAnsi="Arial" w:cs="Arial"/>
        </w:rPr>
        <w:t xml:space="preserve"> disorders</w:t>
      </w:r>
      <w:r w:rsidR="00205168" w:rsidRPr="006E1B5A">
        <w:rPr>
          <w:rFonts w:ascii="Arial" w:hAnsi="Arial" w:cs="Arial"/>
        </w:rPr>
        <w:t xml:space="preserve">, </w:t>
      </w:r>
      <w:r w:rsidR="007E6A51" w:rsidRPr="006E1B5A">
        <w:rPr>
          <w:rFonts w:ascii="Arial" w:hAnsi="Arial" w:cs="Arial"/>
        </w:rPr>
        <w:t xml:space="preserve">has </w:t>
      </w:r>
      <w:r w:rsidR="00FC0074" w:rsidRPr="006E1B5A">
        <w:rPr>
          <w:rFonts w:ascii="Arial" w:hAnsi="Arial" w:cs="Arial"/>
        </w:rPr>
        <w:t xml:space="preserve">worked with postsecondary disability service providers or </w:t>
      </w:r>
      <w:r w:rsidR="001215D9" w:rsidRPr="006E1B5A">
        <w:rPr>
          <w:rFonts w:ascii="Arial" w:hAnsi="Arial" w:cs="Arial"/>
        </w:rPr>
        <w:t xml:space="preserve">campus </w:t>
      </w:r>
      <w:r w:rsidR="00FC0074" w:rsidRPr="006E1B5A">
        <w:rPr>
          <w:rFonts w:ascii="Arial" w:hAnsi="Arial" w:cs="Arial"/>
        </w:rPr>
        <w:t xml:space="preserve">offices for </w:t>
      </w:r>
      <w:r w:rsidR="001215D9" w:rsidRPr="006E1B5A">
        <w:rPr>
          <w:rFonts w:ascii="Arial" w:hAnsi="Arial" w:cs="Arial"/>
        </w:rPr>
        <w:t xml:space="preserve">college </w:t>
      </w:r>
      <w:r w:rsidR="00FC0074" w:rsidRPr="006E1B5A">
        <w:rPr>
          <w:rFonts w:ascii="Arial" w:hAnsi="Arial" w:cs="Arial"/>
        </w:rPr>
        <w:t>students with disabilities</w:t>
      </w:r>
      <w:r w:rsidR="001215D9" w:rsidRPr="006E1B5A">
        <w:rPr>
          <w:rFonts w:ascii="Arial" w:hAnsi="Arial" w:cs="Arial"/>
        </w:rPr>
        <w:t xml:space="preserve">, and can provide a comprehensive </w:t>
      </w:r>
      <w:r w:rsidR="007E6A51" w:rsidRPr="006E1B5A">
        <w:rPr>
          <w:rFonts w:ascii="Arial" w:hAnsi="Arial" w:cs="Arial"/>
        </w:rPr>
        <w:t xml:space="preserve">evaluation </w:t>
      </w:r>
      <w:r w:rsidR="001215D9" w:rsidRPr="006E1B5A">
        <w:rPr>
          <w:rFonts w:ascii="Arial" w:hAnsi="Arial" w:cs="Arial"/>
        </w:rPr>
        <w:t>written report</w:t>
      </w:r>
      <w:r w:rsidR="00FC0074" w:rsidRPr="006E1B5A">
        <w:rPr>
          <w:rFonts w:ascii="Arial" w:hAnsi="Arial" w:cs="Arial"/>
        </w:rPr>
        <w:t>.</w:t>
      </w:r>
      <w:r w:rsidR="00205168" w:rsidRPr="006E1B5A">
        <w:rPr>
          <w:rFonts w:ascii="Arial" w:hAnsi="Arial" w:cs="Arial"/>
        </w:rPr>
        <w:t xml:space="preserve"> </w:t>
      </w:r>
      <w:r w:rsidR="00205168" w:rsidRPr="006E1B5A">
        <w:rPr>
          <w:rFonts w:ascii="Arial" w:hAnsi="Arial" w:cs="Arial"/>
          <w:u w:val="single"/>
        </w:rPr>
        <w:t xml:space="preserve">Clinicians typically qualified to </w:t>
      </w:r>
      <w:r w:rsidR="00E932E2" w:rsidRPr="006E1B5A">
        <w:rPr>
          <w:rFonts w:ascii="Arial" w:hAnsi="Arial" w:cs="Arial"/>
          <w:u w:val="single"/>
        </w:rPr>
        <w:t>provide a comprehensive diagnostic evaluation and testing for ADHD are licensed clinical psychologists and</w:t>
      </w:r>
      <w:r w:rsidR="00D5204D" w:rsidRPr="006E1B5A">
        <w:rPr>
          <w:rFonts w:ascii="Arial" w:hAnsi="Arial" w:cs="Arial"/>
          <w:u w:val="single"/>
        </w:rPr>
        <w:t xml:space="preserve"> neuropsychologists</w:t>
      </w:r>
      <w:r w:rsidR="00E932E2" w:rsidRPr="006E1B5A">
        <w:rPr>
          <w:rFonts w:ascii="Arial" w:hAnsi="Arial" w:cs="Arial"/>
          <w:u w:val="single"/>
        </w:rPr>
        <w:t>.</w:t>
      </w:r>
      <w:r w:rsidR="00E932E2" w:rsidRPr="006E1B5A">
        <w:rPr>
          <w:rFonts w:ascii="Arial" w:hAnsi="Arial" w:cs="Arial"/>
        </w:rPr>
        <w:t xml:space="preserve"> Although psychiatrists are typically qualified to diagnose ADHD, they often do not provide the type of comprehensive evaluation and</w:t>
      </w:r>
      <w:r w:rsidR="00D82C52" w:rsidRPr="006E1B5A">
        <w:rPr>
          <w:rFonts w:ascii="Arial" w:hAnsi="Arial" w:cs="Arial"/>
        </w:rPr>
        <w:t>/or</w:t>
      </w:r>
      <w:r w:rsidR="00E932E2" w:rsidRPr="006E1B5A">
        <w:rPr>
          <w:rFonts w:ascii="Arial" w:hAnsi="Arial" w:cs="Arial"/>
        </w:rPr>
        <w:t xml:space="preserve"> documentation required</w:t>
      </w:r>
      <w:r w:rsidR="00D5204D" w:rsidRPr="006E1B5A">
        <w:rPr>
          <w:rFonts w:ascii="Arial" w:hAnsi="Arial" w:cs="Arial"/>
        </w:rPr>
        <w:t>. It may be appropriate to use a clinical team approach consisting of a variety of educational, medical, and counseling professionals with training in the evaluation of ADHD in adolescents and adults. </w:t>
      </w:r>
    </w:p>
    <w:p w:rsidR="00273D7C" w:rsidRPr="006E1B5A" w:rsidRDefault="00A2339B" w:rsidP="006E1B5A">
      <w:pPr>
        <w:numPr>
          <w:ilvl w:val="0"/>
          <w:numId w:val="33"/>
        </w:numPr>
        <w:autoSpaceDE w:val="0"/>
        <w:autoSpaceDN w:val="0"/>
        <w:adjustRightInd w:val="0"/>
        <w:spacing w:after="0" w:line="240" w:lineRule="auto"/>
        <w:rPr>
          <w:rFonts w:ascii="Arial" w:hAnsi="Arial" w:cs="Arial"/>
        </w:rPr>
      </w:pPr>
      <w:r w:rsidRPr="006E1B5A">
        <w:rPr>
          <w:rFonts w:ascii="Arial" w:hAnsi="Arial" w:cs="Arial"/>
        </w:rPr>
        <w:t xml:space="preserve">The name, title and professional credentials of the evaluator — including information about licensure or certification, employment, and state in which the individual practices — should be clearly stated in the documentation. All reports should be on letterhead, typed in English, dated, signed, and otherwise legible. </w:t>
      </w:r>
      <w:r w:rsidR="00BB2B5D" w:rsidRPr="006E1B5A">
        <w:rPr>
          <w:rFonts w:ascii="Arial" w:hAnsi="Arial" w:cs="Arial"/>
          <w:u w:val="single"/>
        </w:rPr>
        <w:t xml:space="preserve">It is not appropriate for professionals to </w:t>
      </w:r>
      <w:r w:rsidRPr="006E1B5A">
        <w:rPr>
          <w:rFonts w:ascii="Arial" w:hAnsi="Arial" w:cs="Arial"/>
          <w:u w:val="single"/>
        </w:rPr>
        <w:t>evaluate members of their family</w:t>
      </w:r>
      <w:r w:rsidR="00BB2B5D" w:rsidRPr="006E1B5A">
        <w:rPr>
          <w:rFonts w:ascii="Arial" w:hAnsi="Arial" w:cs="Arial"/>
          <w:u w:val="single"/>
        </w:rPr>
        <w:t>.</w:t>
      </w:r>
    </w:p>
    <w:p w:rsidR="005B0512" w:rsidRPr="006E1B5A" w:rsidRDefault="005B0512" w:rsidP="005B0512">
      <w:pPr>
        <w:pStyle w:val="ListParagraph"/>
        <w:numPr>
          <w:ilvl w:val="0"/>
          <w:numId w:val="10"/>
        </w:numPr>
        <w:contextualSpacing w:val="0"/>
        <w:rPr>
          <w:rFonts w:ascii="Arial" w:hAnsi="Arial" w:cs="Arial"/>
          <w:vanish/>
          <w:color w:val="5A5A5A"/>
          <w:spacing w:val="15"/>
        </w:rPr>
      </w:pPr>
    </w:p>
    <w:p w:rsidR="00FC52DD" w:rsidRDefault="00BF36E0" w:rsidP="006E1B5A">
      <w:pPr>
        <w:pStyle w:val="Heading1"/>
        <w:numPr>
          <w:ilvl w:val="0"/>
          <w:numId w:val="10"/>
        </w:numPr>
        <w:spacing w:before="320" w:after="120" w:line="240" w:lineRule="auto"/>
        <w:ind w:left="360"/>
        <w:rPr>
          <w:rFonts w:ascii="Arial" w:hAnsi="Arial" w:cs="Arial"/>
          <w:sz w:val="22"/>
          <w:szCs w:val="22"/>
        </w:rPr>
      </w:pPr>
      <w:r w:rsidRPr="006E1B5A">
        <w:rPr>
          <w:rFonts w:ascii="Arial" w:hAnsi="Arial" w:cs="Arial"/>
          <w:b/>
          <w:sz w:val="22"/>
          <w:szCs w:val="22"/>
        </w:rPr>
        <w:t xml:space="preserve">Documentation to Support the Diagnosis and Accommodations </w:t>
      </w:r>
      <w:r w:rsidR="00F75C35" w:rsidRPr="006E1B5A">
        <w:rPr>
          <w:rFonts w:ascii="Arial" w:hAnsi="Arial" w:cs="Arial"/>
          <w:b/>
          <w:sz w:val="22"/>
          <w:szCs w:val="22"/>
        </w:rPr>
        <w:t>M</w:t>
      </w:r>
      <w:r w:rsidRPr="006E1B5A">
        <w:rPr>
          <w:rFonts w:ascii="Arial" w:hAnsi="Arial" w:cs="Arial"/>
          <w:b/>
          <w:sz w:val="22"/>
          <w:szCs w:val="22"/>
        </w:rPr>
        <w:t xml:space="preserve">ust be </w:t>
      </w:r>
      <w:r w:rsidR="00D45495" w:rsidRPr="006E1B5A">
        <w:rPr>
          <w:rFonts w:ascii="Arial" w:hAnsi="Arial" w:cs="Arial"/>
          <w:b/>
          <w:sz w:val="22"/>
          <w:szCs w:val="22"/>
        </w:rPr>
        <w:t>Recent</w:t>
      </w:r>
      <w:r w:rsidR="006E1B5A">
        <w:rPr>
          <w:rFonts w:ascii="Arial" w:hAnsi="Arial" w:cs="Arial"/>
          <w:b/>
          <w:sz w:val="22"/>
          <w:szCs w:val="22"/>
        </w:rPr>
        <w:t xml:space="preserve">. </w:t>
      </w:r>
      <w:r w:rsidR="00CF7F52" w:rsidRPr="006E1B5A">
        <w:rPr>
          <w:rFonts w:ascii="Arial" w:hAnsi="Arial" w:cs="Arial"/>
          <w:sz w:val="22"/>
          <w:szCs w:val="22"/>
        </w:rPr>
        <w:t>Eligibility for accommodations and services</w:t>
      </w:r>
      <w:r w:rsidR="00F76F90" w:rsidRPr="006E1B5A">
        <w:rPr>
          <w:rFonts w:ascii="Arial" w:hAnsi="Arial" w:cs="Arial"/>
          <w:sz w:val="22"/>
          <w:szCs w:val="22"/>
        </w:rPr>
        <w:t xml:space="preserve"> </w:t>
      </w:r>
      <w:r w:rsidR="00CF7F52" w:rsidRPr="006E1B5A">
        <w:rPr>
          <w:rFonts w:ascii="Arial" w:hAnsi="Arial" w:cs="Arial"/>
          <w:sz w:val="22"/>
          <w:szCs w:val="22"/>
        </w:rPr>
        <w:t xml:space="preserve">are </w:t>
      </w:r>
      <w:r w:rsidR="00F76F90" w:rsidRPr="006E1B5A">
        <w:rPr>
          <w:rFonts w:ascii="Arial" w:hAnsi="Arial" w:cs="Arial"/>
          <w:sz w:val="22"/>
          <w:szCs w:val="22"/>
        </w:rPr>
        <w:t xml:space="preserve">based upon clear evidence of the </w:t>
      </w:r>
      <w:r w:rsidR="00F76F90" w:rsidRPr="006E1B5A">
        <w:rPr>
          <w:rFonts w:ascii="Arial" w:hAnsi="Arial" w:cs="Arial"/>
          <w:sz w:val="22"/>
          <w:szCs w:val="22"/>
          <w:u w:val="single"/>
        </w:rPr>
        <w:t>current impact</w:t>
      </w:r>
      <w:r w:rsidR="00F76F90" w:rsidRPr="006E1B5A">
        <w:rPr>
          <w:rFonts w:ascii="Arial" w:hAnsi="Arial" w:cs="Arial"/>
          <w:sz w:val="22"/>
          <w:szCs w:val="22"/>
        </w:rPr>
        <w:t xml:space="preserve"> of the disability on the student's academic performance. In most cases, this means that a diagnostic evaluation has been completed </w:t>
      </w:r>
      <w:r w:rsidR="00F76F90" w:rsidRPr="006E1B5A">
        <w:rPr>
          <w:rFonts w:ascii="Arial" w:hAnsi="Arial" w:cs="Arial"/>
          <w:sz w:val="22"/>
          <w:szCs w:val="22"/>
          <w:u w:val="single"/>
        </w:rPr>
        <w:t xml:space="preserve">within the past </w:t>
      </w:r>
      <w:r w:rsidR="00CF7F52" w:rsidRPr="006E1B5A">
        <w:rPr>
          <w:rFonts w:ascii="Arial" w:hAnsi="Arial" w:cs="Arial"/>
          <w:sz w:val="22"/>
          <w:szCs w:val="22"/>
          <w:u w:val="single"/>
        </w:rPr>
        <w:t>5</w:t>
      </w:r>
      <w:r w:rsidR="00F76F90" w:rsidRPr="006E1B5A">
        <w:rPr>
          <w:rFonts w:ascii="Arial" w:hAnsi="Arial" w:cs="Arial"/>
          <w:sz w:val="22"/>
          <w:szCs w:val="22"/>
          <w:u w:val="single"/>
        </w:rPr>
        <w:t xml:space="preserve"> years</w:t>
      </w:r>
      <w:r w:rsidR="00F76F90" w:rsidRPr="006E1B5A">
        <w:rPr>
          <w:rFonts w:ascii="Arial" w:hAnsi="Arial" w:cs="Arial"/>
          <w:sz w:val="22"/>
          <w:szCs w:val="22"/>
        </w:rPr>
        <w:t xml:space="preserve">. Documentation that is more than </w:t>
      </w:r>
      <w:r w:rsidR="00CF7F52" w:rsidRPr="006E1B5A">
        <w:rPr>
          <w:rFonts w:ascii="Arial" w:hAnsi="Arial" w:cs="Arial"/>
          <w:sz w:val="22"/>
          <w:szCs w:val="22"/>
        </w:rPr>
        <w:t>5</w:t>
      </w:r>
      <w:r w:rsidR="00F76F90" w:rsidRPr="006E1B5A">
        <w:rPr>
          <w:rFonts w:ascii="Arial" w:hAnsi="Arial" w:cs="Arial"/>
          <w:sz w:val="22"/>
          <w:szCs w:val="22"/>
        </w:rPr>
        <w:t xml:space="preserve"> years old may be considered if the previous assessment is applicable to the current or anticipated setting. If documentation is inadequate in scope or content, or does not address the individual's </w:t>
      </w:r>
      <w:r w:rsidR="00F76F90" w:rsidRPr="006E1B5A">
        <w:rPr>
          <w:rFonts w:ascii="Arial" w:hAnsi="Arial" w:cs="Arial"/>
          <w:sz w:val="22"/>
          <w:szCs w:val="22"/>
          <w:u w:val="single"/>
        </w:rPr>
        <w:t>current level of functioning and need for accommodations</w:t>
      </w:r>
      <w:r w:rsidR="00F76F90" w:rsidRPr="006E1B5A">
        <w:rPr>
          <w:rFonts w:ascii="Arial" w:hAnsi="Arial" w:cs="Arial"/>
          <w:sz w:val="22"/>
          <w:szCs w:val="22"/>
        </w:rPr>
        <w:t xml:space="preserve">, reevaluation may be </w:t>
      </w:r>
      <w:r w:rsidR="00CF7F52" w:rsidRPr="006E1B5A">
        <w:rPr>
          <w:rFonts w:ascii="Arial" w:hAnsi="Arial" w:cs="Arial"/>
          <w:sz w:val="22"/>
          <w:szCs w:val="22"/>
        </w:rPr>
        <w:t>needed</w:t>
      </w:r>
      <w:r w:rsidR="00F76F90" w:rsidRPr="006E1B5A">
        <w:rPr>
          <w:rFonts w:ascii="Arial" w:hAnsi="Arial" w:cs="Arial"/>
          <w:sz w:val="22"/>
          <w:szCs w:val="22"/>
        </w:rPr>
        <w:t xml:space="preserve">. </w:t>
      </w:r>
    </w:p>
    <w:p w:rsidR="006E1B5A" w:rsidRPr="006E1B5A" w:rsidRDefault="006E1B5A" w:rsidP="006E1B5A"/>
    <w:p w:rsidR="005B0512" w:rsidRPr="006E1B5A" w:rsidRDefault="005B0512" w:rsidP="006E1B5A">
      <w:pPr>
        <w:numPr>
          <w:ilvl w:val="0"/>
          <w:numId w:val="35"/>
        </w:numPr>
        <w:autoSpaceDE w:val="0"/>
        <w:autoSpaceDN w:val="0"/>
        <w:adjustRightInd w:val="0"/>
        <w:spacing w:before="320" w:after="120" w:line="240" w:lineRule="auto"/>
        <w:rPr>
          <w:rFonts w:ascii="Arial" w:hAnsi="Arial" w:cs="Arial"/>
          <w:b/>
          <w:vanish/>
          <w:color w:val="5A5A5A"/>
          <w:spacing w:val="15"/>
        </w:rPr>
      </w:pPr>
    </w:p>
    <w:p w:rsidR="005B0512" w:rsidRPr="006E1B5A" w:rsidRDefault="005B0512" w:rsidP="006E1B5A">
      <w:pPr>
        <w:pStyle w:val="ListParagraph"/>
        <w:numPr>
          <w:ilvl w:val="0"/>
          <w:numId w:val="35"/>
        </w:numPr>
        <w:spacing w:before="320" w:after="120" w:line="240" w:lineRule="auto"/>
        <w:ind w:left="360"/>
        <w:contextualSpacing w:val="0"/>
        <w:rPr>
          <w:rFonts w:ascii="Arial" w:hAnsi="Arial" w:cs="Arial"/>
          <w:b/>
          <w:vanish/>
          <w:color w:val="5A5A5A"/>
          <w:spacing w:val="15"/>
        </w:rPr>
      </w:pPr>
    </w:p>
    <w:p w:rsidR="00D45495" w:rsidRPr="006E1B5A" w:rsidRDefault="00D45495" w:rsidP="006E1B5A">
      <w:pPr>
        <w:numPr>
          <w:ilvl w:val="0"/>
          <w:numId w:val="10"/>
        </w:numPr>
        <w:ind w:left="360"/>
        <w:rPr>
          <w:rFonts w:ascii="Arial" w:hAnsi="Arial" w:cs="Arial"/>
          <w:b/>
        </w:rPr>
      </w:pPr>
      <w:r w:rsidRPr="006E1B5A">
        <w:rPr>
          <w:rFonts w:ascii="Arial" w:hAnsi="Arial" w:cs="Arial"/>
          <w:b/>
        </w:rPr>
        <w:t xml:space="preserve">Documentation </w:t>
      </w:r>
      <w:r w:rsidR="00F76F90" w:rsidRPr="006E1B5A">
        <w:rPr>
          <w:rFonts w:ascii="Arial" w:hAnsi="Arial" w:cs="Arial"/>
          <w:b/>
        </w:rPr>
        <w:t>Must Include the Following Components</w:t>
      </w:r>
      <w:r w:rsidR="00A4046C" w:rsidRPr="006E1B5A">
        <w:rPr>
          <w:rFonts w:ascii="Arial" w:hAnsi="Arial" w:cs="Arial"/>
          <w:b/>
        </w:rPr>
        <w:t>:</w:t>
      </w:r>
      <w:r w:rsidR="00F76F90" w:rsidRPr="006E1B5A">
        <w:rPr>
          <w:rFonts w:ascii="Arial" w:hAnsi="Arial" w:cs="Arial"/>
          <w:b/>
        </w:rPr>
        <w:t xml:space="preserve"> </w:t>
      </w:r>
    </w:p>
    <w:p w:rsidR="008C598C" w:rsidRPr="006E1B5A" w:rsidRDefault="00F7690C" w:rsidP="006E1B5A">
      <w:pPr>
        <w:numPr>
          <w:ilvl w:val="0"/>
          <w:numId w:val="34"/>
        </w:numPr>
        <w:autoSpaceDE w:val="0"/>
        <w:autoSpaceDN w:val="0"/>
        <w:adjustRightInd w:val="0"/>
        <w:spacing w:before="120" w:after="120" w:line="240" w:lineRule="auto"/>
        <w:rPr>
          <w:rFonts w:ascii="Arial" w:hAnsi="Arial" w:cs="Arial"/>
          <w:i/>
        </w:rPr>
      </w:pPr>
      <w:r w:rsidRPr="006E1B5A">
        <w:rPr>
          <w:rFonts w:ascii="Arial" w:hAnsi="Arial" w:cs="Arial"/>
          <w:b/>
        </w:rPr>
        <w:t>P</w:t>
      </w:r>
      <w:r w:rsidR="000B2F83" w:rsidRPr="006E1B5A">
        <w:rPr>
          <w:rFonts w:ascii="Arial" w:hAnsi="Arial" w:cs="Arial"/>
          <w:b/>
        </w:rPr>
        <w:t>rovide a</w:t>
      </w:r>
      <w:r w:rsidR="00A4046C" w:rsidRPr="006E1B5A">
        <w:rPr>
          <w:rFonts w:ascii="Arial" w:hAnsi="Arial" w:cs="Arial"/>
          <w:b/>
        </w:rPr>
        <w:t xml:space="preserve"> specific diagnosis of ADHD</w:t>
      </w:r>
      <w:r w:rsidR="008B61B2" w:rsidRPr="006E1B5A">
        <w:rPr>
          <w:rFonts w:ascii="Arial" w:hAnsi="Arial" w:cs="Arial"/>
        </w:rPr>
        <w:t xml:space="preserve">, </w:t>
      </w:r>
      <w:r w:rsidR="00A4046C" w:rsidRPr="006E1B5A">
        <w:rPr>
          <w:rFonts w:ascii="Arial" w:hAnsi="Arial" w:cs="Arial"/>
        </w:rPr>
        <w:t xml:space="preserve">including </w:t>
      </w:r>
      <w:r w:rsidR="008B61B2" w:rsidRPr="006E1B5A">
        <w:rPr>
          <w:rFonts w:ascii="Arial" w:hAnsi="Arial" w:cs="Arial"/>
        </w:rPr>
        <w:t xml:space="preserve">specifiers, </w:t>
      </w:r>
      <w:r w:rsidR="00A4046C" w:rsidRPr="006E1B5A">
        <w:rPr>
          <w:rFonts w:ascii="Arial" w:hAnsi="Arial" w:cs="Arial"/>
        </w:rPr>
        <w:t>based on current DSM criteria</w:t>
      </w:r>
      <w:r w:rsidR="008B61B2" w:rsidRPr="006E1B5A">
        <w:rPr>
          <w:rFonts w:ascii="Arial" w:hAnsi="Arial" w:cs="Arial"/>
        </w:rPr>
        <w:t>.</w:t>
      </w:r>
      <w:r w:rsidR="001B6D42" w:rsidRPr="006E1B5A">
        <w:rPr>
          <w:rFonts w:ascii="Arial" w:hAnsi="Arial" w:cs="Arial"/>
        </w:rPr>
        <w:t xml:space="preserve"> </w:t>
      </w:r>
      <w:r w:rsidR="001B6D42" w:rsidRPr="006E1B5A">
        <w:rPr>
          <w:rFonts w:ascii="Arial" w:hAnsi="Arial" w:cs="Arial"/>
          <w:i/>
        </w:rPr>
        <w:t>A provisional diagnosis is not acceptable.</w:t>
      </w:r>
    </w:p>
    <w:p w:rsidR="008C598C" w:rsidRPr="006E1B5A" w:rsidRDefault="000B2F83" w:rsidP="006E1B5A">
      <w:pPr>
        <w:numPr>
          <w:ilvl w:val="0"/>
          <w:numId w:val="34"/>
        </w:numPr>
        <w:autoSpaceDE w:val="0"/>
        <w:autoSpaceDN w:val="0"/>
        <w:adjustRightInd w:val="0"/>
        <w:spacing w:before="120" w:after="120" w:line="240" w:lineRule="auto"/>
        <w:rPr>
          <w:rFonts w:ascii="Arial" w:hAnsi="Arial" w:cs="Arial"/>
        </w:rPr>
      </w:pPr>
      <w:r w:rsidRPr="006E1B5A">
        <w:rPr>
          <w:rFonts w:ascii="Arial" w:hAnsi="Arial" w:cs="Arial"/>
          <w:b/>
        </w:rPr>
        <w:t>Provide h</w:t>
      </w:r>
      <w:r w:rsidR="00A4046C" w:rsidRPr="006E1B5A">
        <w:rPr>
          <w:rFonts w:ascii="Arial" w:hAnsi="Arial" w:cs="Arial"/>
          <w:b/>
        </w:rPr>
        <w:t>istorical information</w:t>
      </w:r>
      <w:r w:rsidR="008C598C" w:rsidRPr="006E1B5A">
        <w:rPr>
          <w:rFonts w:ascii="Arial" w:hAnsi="Arial" w:cs="Arial"/>
          <w:b/>
        </w:rPr>
        <w:t xml:space="preserve"> to support a childhood onset of symptoms</w:t>
      </w:r>
      <w:r w:rsidR="00A4046C" w:rsidRPr="006E1B5A">
        <w:rPr>
          <w:rFonts w:ascii="Arial" w:hAnsi="Arial" w:cs="Arial"/>
        </w:rPr>
        <w:t>.</w:t>
      </w:r>
      <w:r w:rsidR="008C598C" w:rsidRPr="006E1B5A">
        <w:rPr>
          <w:rFonts w:ascii="Arial" w:hAnsi="Arial" w:cs="Arial"/>
        </w:rPr>
        <w:t xml:space="preserve"> It is always helpful to </w:t>
      </w:r>
      <w:r w:rsidR="005C69FA" w:rsidRPr="006E1B5A">
        <w:rPr>
          <w:rFonts w:ascii="Arial" w:hAnsi="Arial" w:cs="Arial"/>
        </w:rPr>
        <w:t xml:space="preserve">summarize </w:t>
      </w:r>
      <w:r w:rsidR="008C598C" w:rsidRPr="006E1B5A">
        <w:rPr>
          <w:rFonts w:ascii="Arial" w:hAnsi="Arial" w:cs="Arial"/>
        </w:rPr>
        <w:t xml:space="preserve">historical records that establishes symptomatology indicative of ADHD </w:t>
      </w:r>
      <w:r w:rsidRPr="006E1B5A">
        <w:rPr>
          <w:rFonts w:ascii="Arial" w:hAnsi="Arial" w:cs="Arial"/>
        </w:rPr>
        <w:t>across the life span</w:t>
      </w:r>
      <w:r w:rsidR="008C598C" w:rsidRPr="006E1B5A">
        <w:rPr>
          <w:rFonts w:ascii="Arial" w:hAnsi="Arial" w:cs="Arial"/>
        </w:rPr>
        <w:t xml:space="preserve"> such as elementary, middle school, </w:t>
      </w:r>
      <w:r w:rsidR="005C69FA" w:rsidRPr="006E1B5A">
        <w:rPr>
          <w:rFonts w:ascii="Arial" w:hAnsi="Arial" w:cs="Arial"/>
        </w:rPr>
        <w:t>and/or high school report cards,</w:t>
      </w:r>
      <w:r w:rsidR="008C598C" w:rsidRPr="006E1B5A">
        <w:rPr>
          <w:rFonts w:ascii="Arial" w:hAnsi="Arial" w:cs="Arial"/>
        </w:rPr>
        <w:t xml:space="preserve"> Individualized Education Plans, 504 Plans, past psycho-educational testing reports, teacher comments, tutor</w:t>
      </w:r>
      <w:r w:rsidR="005C69FA" w:rsidRPr="006E1B5A">
        <w:rPr>
          <w:rFonts w:ascii="Arial" w:hAnsi="Arial" w:cs="Arial"/>
        </w:rPr>
        <w:t xml:space="preserve"> </w:t>
      </w:r>
      <w:r w:rsidR="008C598C" w:rsidRPr="006E1B5A">
        <w:rPr>
          <w:rFonts w:ascii="Arial" w:hAnsi="Arial" w:cs="Arial"/>
        </w:rPr>
        <w:t xml:space="preserve">evaluations, </w:t>
      </w:r>
      <w:r w:rsidR="005C69FA" w:rsidRPr="006E1B5A">
        <w:rPr>
          <w:rFonts w:ascii="Arial" w:hAnsi="Arial" w:cs="Arial"/>
        </w:rPr>
        <w:t xml:space="preserve">and </w:t>
      </w:r>
      <w:r w:rsidR="008C598C" w:rsidRPr="006E1B5A">
        <w:rPr>
          <w:rFonts w:ascii="Arial" w:hAnsi="Arial" w:cs="Arial"/>
        </w:rPr>
        <w:t>disciplinary records</w:t>
      </w:r>
      <w:r w:rsidR="005C69FA" w:rsidRPr="006E1B5A">
        <w:rPr>
          <w:rFonts w:ascii="Arial" w:hAnsi="Arial" w:cs="Arial"/>
        </w:rPr>
        <w:t>.</w:t>
      </w:r>
    </w:p>
    <w:p w:rsidR="005C69FA" w:rsidRPr="006E1B5A" w:rsidRDefault="000B2F83" w:rsidP="006E1B5A">
      <w:pPr>
        <w:numPr>
          <w:ilvl w:val="0"/>
          <w:numId w:val="34"/>
        </w:numPr>
        <w:autoSpaceDE w:val="0"/>
        <w:autoSpaceDN w:val="0"/>
        <w:adjustRightInd w:val="0"/>
        <w:spacing w:before="120" w:after="120" w:line="240" w:lineRule="auto"/>
        <w:rPr>
          <w:rFonts w:ascii="Arial" w:hAnsi="Arial" w:cs="Arial"/>
        </w:rPr>
      </w:pPr>
      <w:r w:rsidRPr="006E1B5A">
        <w:rPr>
          <w:rStyle w:val="SubtitleChar"/>
          <w:rFonts w:ascii="Arial" w:hAnsi="Arial" w:cs="Arial"/>
          <w:b/>
          <w:color w:val="auto"/>
          <w:spacing w:val="0"/>
        </w:rPr>
        <w:t xml:space="preserve">Describe the manner in which </w:t>
      </w:r>
      <w:r w:rsidR="00507283" w:rsidRPr="006E1B5A">
        <w:rPr>
          <w:rStyle w:val="SubtitleChar"/>
          <w:rFonts w:ascii="Arial" w:hAnsi="Arial" w:cs="Arial"/>
          <w:b/>
          <w:color w:val="auto"/>
          <w:spacing w:val="0"/>
        </w:rPr>
        <w:t>rule-outs were made</w:t>
      </w:r>
      <w:r w:rsidR="00507283" w:rsidRPr="006E1B5A">
        <w:rPr>
          <w:rStyle w:val="SubtitleChar"/>
          <w:rFonts w:ascii="Arial" w:hAnsi="Arial" w:cs="Arial"/>
          <w:color w:val="auto"/>
          <w:spacing w:val="0"/>
        </w:rPr>
        <w:t xml:space="preserve"> </w:t>
      </w:r>
      <w:r w:rsidR="00507283" w:rsidRPr="006E1B5A">
        <w:rPr>
          <w:rFonts w:ascii="Arial" w:hAnsi="Arial" w:cs="Arial"/>
        </w:rPr>
        <w:t>(e.g., historical information, observation, or test results</w:t>
      </w:r>
      <w:r w:rsidR="001B6D42" w:rsidRPr="006E1B5A">
        <w:rPr>
          <w:rFonts w:ascii="Arial" w:hAnsi="Arial" w:cs="Arial"/>
        </w:rPr>
        <w:t>, etc.</w:t>
      </w:r>
      <w:r w:rsidR="00507283" w:rsidRPr="006E1B5A">
        <w:rPr>
          <w:rFonts w:ascii="Arial" w:hAnsi="Arial" w:cs="Arial"/>
        </w:rPr>
        <w:t xml:space="preserve">) </w:t>
      </w:r>
      <w:r w:rsidR="00507283" w:rsidRPr="006E1B5A">
        <w:rPr>
          <w:rStyle w:val="SubtitleChar"/>
          <w:rFonts w:ascii="Arial" w:hAnsi="Arial" w:cs="Arial"/>
          <w:color w:val="auto"/>
          <w:spacing w:val="0"/>
        </w:rPr>
        <w:t xml:space="preserve">for </w:t>
      </w:r>
      <w:r w:rsidRPr="006E1B5A">
        <w:rPr>
          <w:rStyle w:val="SubtitleChar"/>
          <w:rFonts w:ascii="Arial" w:hAnsi="Arial" w:cs="Arial"/>
          <w:color w:val="auto"/>
          <w:spacing w:val="0"/>
        </w:rPr>
        <w:t xml:space="preserve">possible </w:t>
      </w:r>
      <w:r w:rsidR="005C69FA" w:rsidRPr="006E1B5A">
        <w:rPr>
          <w:rFonts w:ascii="Arial" w:hAnsi="Arial" w:cs="Arial"/>
        </w:rPr>
        <w:t xml:space="preserve">alternative explanations for </w:t>
      </w:r>
      <w:r w:rsidR="001B6D42" w:rsidRPr="006E1B5A">
        <w:rPr>
          <w:rFonts w:ascii="Arial" w:hAnsi="Arial" w:cs="Arial"/>
        </w:rPr>
        <w:t>ADHD symptoms, including: malingering</w:t>
      </w:r>
      <w:r w:rsidR="005C69FA" w:rsidRPr="006E1B5A">
        <w:rPr>
          <w:rFonts w:ascii="Arial" w:hAnsi="Arial" w:cs="Arial"/>
        </w:rPr>
        <w:t>,</w:t>
      </w:r>
      <w:r w:rsidR="001B6D42" w:rsidRPr="006E1B5A">
        <w:rPr>
          <w:rFonts w:ascii="Arial" w:hAnsi="Arial" w:cs="Arial"/>
        </w:rPr>
        <w:t xml:space="preserve"> substance abuse etiology, etiological medical condition, other mental disorder.</w:t>
      </w:r>
    </w:p>
    <w:p w:rsidR="00DF4198" w:rsidRPr="006E1B5A" w:rsidRDefault="00DF4198" w:rsidP="006E1B5A">
      <w:pPr>
        <w:numPr>
          <w:ilvl w:val="2"/>
          <w:numId w:val="17"/>
        </w:numPr>
        <w:autoSpaceDE w:val="0"/>
        <w:autoSpaceDN w:val="0"/>
        <w:adjustRightInd w:val="0"/>
        <w:spacing w:before="120" w:after="120" w:line="240" w:lineRule="auto"/>
        <w:rPr>
          <w:rFonts w:ascii="Arial" w:hAnsi="Arial" w:cs="Arial"/>
        </w:rPr>
      </w:pPr>
      <w:r w:rsidRPr="006E1B5A">
        <w:rPr>
          <w:rFonts w:ascii="Arial" w:hAnsi="Arial" w:cs="Arial"/>
          <w:i/>
        </w:rPr>
        <w:t xml:space="preserve">Evidence regarding the diagnosis should be more than a self-report by the person being evaluated. </w:t>
      </w:r>
      <w:r w:rsidRPr="006E1B5A">
        <w:rPr>
          <w:rFonts w:ascii="Arial" w:hAnsi="Arial" w:cs="Arial"/>
        </w:rPr>
        <w:t>Checklists and/or surveys can serve to supplement the diagnostic profile but in and of themselves are not adequate for the diagnosis of ADHD and do not substitute for clinical observations and sound diagnostic judgment.</w:t>
      </w:r>
    </w:p>
    <w:p w:rsidR="00DF4198" w:rsidRPr="006E1B5A" w:rsidRDefault="00DF4198" w:rsidP="006E1B5A">
      <w:pPr>
        <w:numPr>
          <w:ilvl w:val="2"/>
          <w:numId w:val="17"/>
        </w:numPr>
        <w:autoSpaceDE w:val="0"/>
        <w:autoSpaceDN w:val="0"/>
        <w:adjustRightInd w:val="0"/>
        <w:spacing w:before="120" w:after="120" w:line="240" w:lineRule="auto"/>
        <w:rPr>
          <w:rFonts w:ascii="Arial" w:hAnsi="Arial" w:cs="Arial"/>
          <w:i/>
        </w:rPr>
      </w:pPr>
      <w:r w:rsidRPr="006E1B5A">
        <w:rPr>
          <w:rFonts w:ascii="Arial" w:hAnsi="Arial" w:cs="Arial"/>
          <w:i/>
        </w:rPr>
        <w:t>Selected subtest scores from measures of intellectual ability, memory function tests, attention or tracking tests, or continuous performance tests do not</w:t>
      </w:r>
      <w:r w:rsidR="001B6D42" w:rsidRPr="006E1B5A">
        <w:rPr>
          <w:rFonts w:ascii="Arial" w:hAnsi="Arial" w:cs="Arial"/>
          <w:i/>
        </w:rPr>
        <w:t>,</w:t>
      </w:r>
      <w:r w:rsidRPr="006E1B5A">
        <w:rPr>
          <w:rFonts w:ascii="Arial" w:hAnsi="Arial" w:cs="Arial"/>
          <w:i/>
        </w:rPr>
        <w:t xml:space="preserve"> by themselves</w:t>
      </w:r>
      <w:r w:rsidR="001B6D42" w:rsidRPr="006E1B5A">
        <w:rPr>
          <w:rFonts w:ascii="Arial" w:hAnsi="Arial" w:cs="Arial"/>
          <w:i/>
        </w:rPr>
        <w:t>,</w:t>
      </w:r>
      <w:r w:rsidRPr="006E1B5A">
        <w:rPr>
          <w:rFonts w:ascii="Arial" w:hAnsi="Arial" w:cs="Arial"/>
          <w:i/>
        </w:rPr>
        <w:t xml:space="preserve"> establish the presence or absence of ADHD. </w:t>
      </w:r>
    </w:p>
    <w:p w:rsidR="006E1B5A" w:rsidRPr="006E1B5A" w:rsidRDefault="00DF4198" w:rsidP="006E1B5A">
      <w:pPr>
        <w:numPr>
          <w:ilvl w:val="2"/>
          <w:numId w:val="17"/>
        </w:numPr>
        <w:autoSpaceDE w:val="0"/>
        <w:autoSpaceDN w:val="0"/>
        <w:adjustRightInd w:val="0"/>
        <w:spacing w:before="120" w:after="120" w:line="240" w:lineRule="auto"/>
        <w:rPr>
          <w:rFonts w:ascii="Arial" w:hAnsi="Arial" w:cs="Arial"/>
          <w:i/>
        </w:rPr>
      </w:pPr>
      <w:r w:rsidRPr="006E1B5A">
        <w:rPr>
          <w:rFonts w:ascii="Arial" w:hAnsi="Arial" w:cs="Arial"/>
          <w:i/>
        </w:rPr>
        <w:t>A</w:t>
      </w:r>
      <w:r w:rsidR="00C84990" w:rsidRPr="006E1B5A">
        <w:rPr>
          <w:rFonts w:ascii="Arial" w:hAnsi="Arial" w:cs="Arial"/>
          <w:i/>
        </w:rPr>
        <w:t xml:space="preserve"> positive response to medication </w:t>
      </w:r>
      <w:r w:rsidR="000B2F83" w:rsidRPr="006E1B5A">
        <w:rPr>
          <w:rFonts w:ascii="Arial" w:hAnsi="Arial" w:cs="Arial"/>
          <w:i/>
        </w:rPr>
        <w:t>by</w:t>
      </w:r>
      <w:r w:rsidR="00C84990" w:rsidRPr="006E1B5A">
        <w:rPr>
          <w:rFonts w:ascii="Arial" w:hAnsi="Arial" w:cs="Arial"/>
          <w:i/>
        </w:rPr>
        <w:t xml:space="preserve"> itself does not </w:t>
      </w:r>
      <w:r w:rsidR="000B2F83" w:rsidRPr="006E1B5A">
        <w:rPr>
          <w:rFonts w:ascii="Arial" w:hAnsi="Arial" w:cs="Arial"/>
          <w:i/>
        </w:rPr>
        <w:t>constitute</w:t>
      </w:r>
      <w:r w:rsidR="00C84990" w:rsidRPr="006E1B5A">
        <w:rPr>
          <w:rFonts w:ascii="Arial" w:hAnsi="Arial" w:cs="Arial"/>
          <w:i/>
        </w:rPr>
        <w:t xml:space="preserve"> a diagnosis</w:t>
      </w:r>
      <w:r w:rsidRPr="006E1B5A">
        <w:rPr>
          <w:rFonts w:ascii="Arial" w:hAnsi="Arial" w:cs="Arial"/>
          <w:i/>
        </w:rPr>
        <w:t>.</w:t>
      </w:r>
    </w:p>
    <w:p w:rsidR="006E1B5A" w:rsidRDefault="006E1B5A" w:rsidP="006E1B5A">
      <w:pPr>
        <w:rPr>
          <w:rFonts w:ascii="Arial" w:hAnsi="Arial" w:cs="Arial"/>
          <w:b/>
        </w:rPr>
      </w:pPr>
    </w:p>
    <w:p w:rsidR="00AC55E7" w:rsidRPr="006E1B5A" w:rsidRDefault="00742289" w:rsidP="006E1B5A">
      <w:pPr>
        <w:numPr>
          <w:ilvl w:val="0"/>
          <w:numId w:val="10"/>
        </w:numPr>
        <w:tabs>
          <w:tab w:val="left" w:pos="360"/>
        </w:tabs>
        <w:ind w:left="360"/>
        <w:rPr>
          <w:rFonts w:ascii="Arial" w:hAnsi="Arial" w:cs="Arial"/>
          <w:b/>
        </w:rPr>
      </w:pPr>
      <w:r w:rsidRPr="006E1B5A">
        <w:rPr>
          <w:rFonts w:ascii="Arial" w:hAnsi="Arial" w:cs="Arial"/>
          <w:b/>
        </w:rPr>
        <w:t>Evidence of Current Impairment</w:t>
      </w:r>
    </w:p>
    <w:p w:rsidR="00E30C23" w:rsidRPr="006E1B5A" w:rsidRDefault="00DF4198" w:rsidP="006E1B5A">
      <w:pPr>
        <w:numPr>
          <w:ilvl w:val="0"/>
          <w:numId w:val="36"/>
        </w:numPr>
        <w:spacing w:before="120" w:after="120" w:line="240" w:lineRule="auto"/>
        <w:rPr>
          <w:rFonts w:ascii="Arial" w:hAnsi="Arial" w:cs="Arial"/>
        </w:rPr>
      </w:pPr>
      <w:r w:rsidRPr="006E1B5A">
        <w:rPr>
          <w:rFonts w:ascii="Arial" w:hAnsi="Arial" w:cs="Arial"/>
          <w:b/>
        </w:rPr>
        <w:t>Reconfirm the diagnosis with supportive clinical data and updated rationale for accommodations.</w:t>
      </w:r>
      <w:r w:rsidRPr="006E1B5A">
        <w:rPr>
          <w:rFonts w:ascii="Arial" w:hAnsi="Arial" w:cs="Arial"/>
        </w:rPr>
        <w:t xml:space="preserve"> </w:t>
      </w:r>
      <w:r w:rsidR="00E30C23" w:rsidRPr="006E1B5A">
        <w:rPr>
          <w:rFonts w:ascii="Arial" w:hAnsi="Arial" w:cs="Arial"/>
          <w:i/>
        </w:rPr>
        <w:t xml:space="preserve">It is not sufficient for </w:t>
      </w:r>
      <w:r w:rsidR="00C44785" w:rsidRPr="006E1B5A">
        <w:rPr>
          <w:rFonts w:ascii="Arial" w:hAnsi="Arial" w:cs="Arial"/>
          <w:i/>
        </w:rPr>
        <w:t>documentation</w:t>
      </w:r>
      <w:r w:rsidR="00E30C23" w:rsidRPr="006E1B5A">
        <w:rPr>
          <w:rFonts w:ascii="Arial" w:hAnsi="Arial" w:cs="Arial"/>
          <w:i/>
        </w:rPr>
        <w:t xml:space="preserve"> to simply refer to a prior diagnosis as confirmatory evidence of ADHD.</w:t>
      </w:r>
      <w:r w:rsidR="00E30C23" w:rsidRPr="006E1B5A">
        <w:rPr>
          <w:rFonts w:ascii="Arial" w:hAnsi="Arial" w:cs="Arial"/>
          <w:b/>
          <w:i/>
        </w:rPr>
        <w:t xml:space="preserve"> </w:t>
      </w:r>
    </w:p>
    <w:p w:rsidR="00DF1EFB" w:rsidRPr="006E1B5A" w:rsidRDefault="00A2339B" w:rsidP="006E1B5A">
      <w:pPr>
        <w:numPr>
          <w:ilvl w:val="0"/>
          <w:numId w:val="36"/>
        </w:numPr>
        <w:spacing w:before="120" w:after="120" w:line="240" w:lineRule="auto"/>
        <w:rPr>
          <w:rFonts w:ascii="Arial" w:hAnsi="Arial" w:cs="Arial"/>
        </w:rPr>
      </w:pPr>
      <w:r w:rsidRPr="006E1B5A">
        <w:rPr>
          <w:rFonts w:ascii="Arial" w:hAnsi="Arial" w:cs="Arial"/>
          <w:b/>
        </w:rPr>
        <w:t xml:space="preserve">Describe the individual’s current ADHD symptoms </w:t>
      </w:r>
      <w:r w:rsidR="00DF1EFB" w:rsidRPr="006E1B5A">
        <w:rPr>
          <w:rFonts w:ascii="Arial" w:hAnsi="Arial" w:cs="Arial"/>
          <w:b/>
        </w:rPr>
        <w:t>as they</w:t>
      </w:r>
      <w:r w:rsidR="005C69FA" w:rsidRPr="006E1B5A">
        <w:rPr>
          <w:rFonts w:ascii="Arial" w:hAnsi="Arial" w:cs="Arial"/>
          <w:b/>
        </w:rPr>
        <w:t xml:space="preserve"> </w:t>
      </w:r>
      <w:r w:rsidRPr="006E1B5A">
        <w:rPr>
          <w:rFonts w:ascii="Arial" w:hAnsi="Arial" w:cs="Arial"/>
          <w:b/>
        </w:rPr>
        <w:t>present in two or more settings.</w:t>
      </w:r>
      <w:r w:rsidRPr="006E1B5A">
        <w:rPr>
          <w:rFonts w:ascii="Arial" w:hAnsi="Arial" w:cs="Arial"/>
        </w:rPr>
        <w:t xml:space="preserve"> </w:t>
      </w:r>
      <w:r w:rsidR="005C69FA" w:rsidRPr="006E1B5A">
        <w:rPr>
          <w:rFonts w:ascii="Arial" w:hAnsi="Arial" w:cs="Arial"/>
        </w:rPr>
        <w:t xml:space="preserve">Since ADHD tends to affect people across situations in multiple life domains, it </w:t>
      </w:r>
      <w:r w:rsidR="005C69FA" w:rsidRPr="006E1B5A">
        <w:rPr>
          <w:rFonts w:ascii="Arial" w:hAnsi="Arial" w:cs="Arial"/>
        </w:rPr>
        <w:lastRenderedPageBreak/>
        <w:t>is necessary to show that the impairment is not confined to only the academic setting or to only one circumscribed area of functioning.</w:t>
      </w:r>
      <w:r w:rsidR="00DF1EFB" w:rsidRPr="006E1B5A">
        <w:rPr>
          <w:rFonts w:ascii="Arial" w:hAnsi="Arial" w:cs="Arial"/>
        </w:rPr>
        <w:t xml:space="preserve"> </w:t>
      </w:r>
    </w:p>
    <w:p w:rsidR="00A645DA" w:rsidRPr="006E1B5A" w:rsidRDefault="006A38A2" w:rsidP="006E1B5A">
      <w:pPr>
        <w:numPr>
          <w:ilvl w:val="0"/>
          <w:numId w:val="36"/>
        </w:numPr>
        <w:spacing w:before="120" w:after="120" w:line="240" w:lineRule="auto"/>
        <w:rPr>
          <w:rFonts w:ascii="Arial" w:hAnsi="Arial" w:cs="Arial"/>
        </w:rPr>
      </w:pPr>
      <w:r w:rsidRPr="006E1B5A">
        <w:rPr>
          <w:rFonts w:ascii="Arial" w:hAnsi="Arial" w:cs="Arial"/>
          <w:b/>
        </w:rPr>
        <w:t>A</w:t>
      </w:r>
      <w:r w:rsidR="00A645DA" w:rsidRPr="006E1B5A">
        <w:rPr>
          <w:rFonts w:ascii="Arial" w:hAnsi="Arial" w:cs="Arial"/>
          <w:b/>
        </w:rPr>
        <w:t>ddress the current severity and frequency of symptoms and how these substantially limits learning.</w:t>
      </w:r>
      <w:r w:rsidR="00A645DA" w:rsidRPr="006E1B5A">
        <w:rPr>
          <w:rFonts w:ascii="Arial" w:hAnsi="Arial" w:cs="Arial"/>
        </w:rPr>
        <w:t xml:space="preserve"> The qualified professional should specifically describe to what degree the disorder presently affects the individual in the academic context for which the </w:t>
      </w:r>
      <w:r w:rsidRPr="006E1B5A">
        <w:rPr>
          <w:rFonts w:ascii="Arial" w:hAnsi="Arial" w:cs="Arial"/>
        </w:rPr>
        <w:t xml:space="preserve">student </w:t>
      </w:r>
      <w:r w:rsidR="00A645DA" w:rsidRPr="006E1B5A">
        <w:rPr>
          <w:rFonts w:ascii="Arial" w:hAnsi="Arial" w:cs="Arial"/>
        </w:rPr>
        <w:t>is requesting accommodations.</w:t>
      </w:r>
    </w:p>
    <w:p w:rsidR="00A645DA" w:rsidRPr="006E1B5A" w:rsidRDefault="00A645DA" w:rsidP="006E1B5A">
      <w:pPr>
        <w:numPr>
          <w:ilvl w:val="0"/>
          <w:numId w:val="36"/>
        </w:numPr>
        <w:spacing w:before="120" w:after="120" w:line="240" w:lineRule="auto"/>
        <w:rPr>
          <w:rFonts w:ascii="Arial" w:hAnsi="Arial" w:cs="Arial"/>
        </w:rPr>
      </w:pPr>
      <w:r w:rsidRPr="006E1B5A">
        <w:rPr>
          <w:rFonts w:ascii="Arial" w:hAnsi="Arial" w:cs="Arial"/>
          <w:b/>
        </w:rPr>
        <w:t xml:space="preserve">Neuropsychological or psychoeducational assessment is important in determining the current impact of the disorder on an individual's ability to function </w:t>
      </w:r>
      <w:r w:rsidR="00DF4198" w:rsidRPr="006E1B5A">
        <w:rPr>
          <w:rFonts w:ascii="Arial" w:hAnsi="Arial" w:cs="Arial"/>
          <w:b/>
        </w:rPr>
        <w:t>academically, such as test-taking settings</w:t>
      </w:r>
      <w:r w:rsidRPr="006E1B5A">
        <w:rPr>
          <w:rFonts w:ascii="Arial" w:hAnsi="Arial" w:cs="Arial"/>
          <w:b/>
        </w:rPr>
        <w:t>.</w:t>
      </w:r>
      <w:r w:rsidRPr="006E1B5A">
        <w:rPr>
          <w:rFonts w:ascii="Arial" w:hAnsi="Arial" w:cs="Arial"/>
        </w:rPr>
        <w:t xml:space="preserve"> Such assessments mi</w:t>
      </w:r>
      <w:r w:rsidR="00DF4198" w:rsidRPr="006E1B5A">
        <w:rPr>
          <w:rFonts w:ascii="Arial" w:hAnsi="Arial" w:cs="Arial"/>
        </w:rPr>
        <w:t>ght include testing of intellect</w:t>
      </w:r>
      <w:r w:rsidR="00C44785" w:rsidRPr="006E1B5A">
        <w:rPr>
          <w:rFonts w:ascii="Arial" w:hAnsi="Arial" w:cs="Arial"/>
        </w:rPr>
        <w:t>ual functioning</w:t>
      </w:r>
      <w:r w:rsidRPr="006E1B5A">
        <w:rPr>
          <w:rFonts w:ascii="Arial" w:hAnsi="Arial" w:cs="Arial"/>
        </w:rPr>
        <w:t xml:space="preserve">, </w:t>
      </w:r>
      <w:r w:rsidR="00C44785" w:rsidRPr="006E1B5A">
        <w:rPr>
          <w:rFonts w:ascii="Arial" w:hAnsi="Arial" w:cs="Arial"/>
        </w:rPr>
        <w:t xml:space="preserve">academic </w:t>
      </w:r>
      <w:r w:rsidRPr="006E1B5A">
        <w:rPr>
          <w:rFonts w:ascii="Arial" w:hAnsi="Arial" w:cs="Arial"/>
        </w:rPr>
        <w:t xml:space="preserve">achievement, processing speed, fluency, executive functioning, language, memory and learning, attention, etc. </w:t>
      </w:r>
      <w:r w:rsidR="00E30C23" w:rsidRPr="006E1B5A">
        <w:rPr>
          <w:rFonts w:ascii="Arial" w:hAnsi="Arial" w:cs="Arial"/>
        </w:rPr>
        <w:t xml:space="preserve"> </w:t>
      </w:r>
      <w:r w:rsidRPr="006E1B5A">
        <w:rPr>
          <w:rFonts w:ascii="Arial" w:hAnsi="Arial" w:cs="Arial"/>
          <w:i/>
        </w:rPr>
        <w:t>A complete psychoeducational or neuropsychological assessment is the primary tool for determining the degree to which the ADHD currently impacts the individual relative to taking standardized tests.</w:t>
      </w:r>
    </w:p>
    <w:p w:rsidR="00A645DA" w:rsidRPr="006E1B5A" w:rsidRDefault="00A645DA" w:rsidP="006E1B5A">
      <w:pPr>
        <w:numPr>
          <w:ilvl w:val="1"/>
          <w:numId w:val="37"/>
        </w:numPr>
        <w:spacing w:before="120" w:after="120" w:line="240" w:lineRule="auto"/>
        <w:rPr>
          <w:rFonts w:ascii="Arial" w:hAnsi="Arial" w:cs="Arial"/>
        </w:rPr>
      </w:pPr>
      <w:r w:rsidRPr="006E1B5A">
        <w:rPr>
          <w:rFonts w:ascii="Arial" w:hAnsi="Arial" w:cs="Arial"/>
        </w:rPr>
        <w:t>The reporting of test scores must be complete, not selective. If grade equivalents are reported, they must be accompanied by standard scores and/or percentiles. All data must logically reflect a substantial limitation to learning for which the individual is requesting the accommodation.</w:t>
      </w:r>
    </w:p>
    <w:p w:rsidR="00A46665" w:rsidRPr="006E1B5A" w:rsidRDefault="00A46665" w:rsidP="006E1B5A">
      <w:pPr>
        <w:pStyle w:val="ListParagraph"/>
        <w:numPr>
          <w:ilvl w:val="1"/>
          <w:numId w:val="37"/>
        </w:numPr>
        <w:spacing w:before="120" w:after="120" w:line="240" w:lineRule="auto"/>
        <w:contextualSpacing w:val="0"/>
        <w:rPr>
          <w:rFonts w:ascii="Arial" w:hAnsi="Arial" w:cs="Arial"/>
          <w:b/>
          <w:i/>
          <w:iCs/>
          <w:vanish/>
        </w:rPr>
      </w:pPr>
    </w:p>
    <w:p w:rsidR="00E30C23" w:rsidRPr="006E1B5A" w:rsidRDefault="00E30C23" w:rsidP="006E1B5A">
      <w:pPr>
        <w:numPr>
          <w:ilvl w:val="1"/>
          <w:numId w:val="37"/>
        </w:numPr>
        <w:spacing w:before="120" w:after="120" w:line="240" w:lineRule="auto"/>
        <w:rPr>
          <w:rFonts w:ascii="Arial" w:hAnsi="Arial" w:cs="Arial"/>
          <w:b/>
          <w:iCs/>
        </w:rPr>
      </w:pPr>
      <w:r w:rsidRPr="006E1B5A">
        <w:rPr>
          <w:rFonts w:ascii="Arial" w:hAnsi="Arial" w:cs="Arial"/>
          <w:b/>
          <w:i/>
          <w:iCs/>
        </w:rPr>
        <w:t xml:space="preserve">If a formal psychological assessment is </w:t>
      </w:r>
      <w:r w:rsidR="00A46665" w:rsidRPr="006E1B5A">
        <w:rPr>
          <w:rFonts w:ascii="Arial" w:hAnsi="Arial" w:cs="Arial"/>
          <w:b/>
          <w:i/>
          <w:iCs/>
        </w:rPr>
        <w:t>done</w:t>
      </w:r>
      <w:r w:rsidRPr="006E1B5A">
        <w:rPr>
          <w:rFonts w:ascii="Arial" w:hAnsi="Arial" w:cs="Arial"/>
          <w:b/>
          <w:i/>
          <w:iCs/>
        </w:rPr>
        <w:t xml:space="preserve"> to help document the presence of functional limitations, it is important that the student undergo such testing while taking </w:t>
      </w:r>
      <w:r w:rsidR="00A46665" w:rsidRPr="006E1B5A">
        <w:rPr>
          <w:rFonts w:ascii="Arial" w:hAnsi="Arial" w:cs="Arial"/>
          <w:b/>
          <w:i/>
          <w:iCs/>
        </w:rPr>
        <w:t xml:space="preserve">his/her prescribed </w:t>
      </w:r>
      <w:r w:rsidRPr="006E1B5A">
        <w:rPr>
          <w:rFonts w:ascii="Arial" w:hAnsi="Arial" w:cs="Arial"/>
          <w:b/>
          <w:i/>
          <w:iCs/>
        </w:rPr>
        <w:t xml:space="preserve">psychotropic medication. Although the ADAAA prevents considering a therapeutic response to medication to deny the presence of a disabling condition, taking into account the impact of the treatment regimen is relevant to the granting of appropriate accommodations. </w:t>
      </w:r>
    </w:p>
    <w:p w:rsidR="00A46665" w:rsidRPr="006E1B5A" w:rsidRDefault="00A46665" w:rsidP="006E1B5A">
      <w:pPr>
        <w:pStyle w:val="ListParagraph"/>
        <w:numPr>
          <w:ilvl w:val="1"/>
          <w:numId w:val="37"/>
        </w:numPr>
        <w:spacing w:before="120" w:after="120" w:line="240" w:lineRule="auto"/>
        <w:contextualSpacing w:val="0"/>
        <w:rPr>
          <w:rFonts w:ascii="Arial" w:hAnsi="Arial" w:cs="Arial"/>
          <w:iCs/>
          <w:vanish/>
        </w:rPr>
      </w:pPr>
    </w:p>
    <w:p w:rsidR="00E30C23" w:rsidRDefault="00E30C23" w:rsidP="006E1B5A">
      <w:pPr>
        <w:numPr>
          <w:ilvl w:val="1"/>
          <w:numId w:val="37"/>
        </w:numPr>
        <w:spacing w:before="120" w:after="120" w:line="240" w:lineRule="auto"/>
        <w:rPr>
          <w:rFonts w:ascii="Arial" w:hAnsi="Arial" w:cs="Arial"/>
          <w:iCs/>
        </w:rPr>
      </w:pPr>
      <w:r w:rsidRPr="006E1B5A">
        <w:rPr>
          <w:rFonts w:ascii="Arial" w:hAnsi="Arial" w:cs="Arial"/>
          <w:iCs/>
        </w:rPr>
        <w:t>Evaluators should describe whether or not the individual was taking psychotropic medication at the time of the evaluation, and indicate the extent to which any and all of the treatment provides a positive response and/or negative side effects.</w:t>
      </w:r>
      <w:r w:rsidR="00DF4198" w:rsidRPr="006E1B5A">
        <w:rPr>
          <w:rFonts w:ascii="Arial" w:hAnsi="Arial" w:cs="Arial"/>
          <w:iCs/>
        </w:rPr>
        <w:t xml:space="preserve"> </w:t>
      </w:r>
      <w:r w:rsidR="00A46665" w:rsidRPr="006E1B5A">
        <w:rPr>
          <w:rFonts w:ascii="Arial" w:hAnsi="Arial" w:cs="Arial"/>
          <w:iCs/>
        </w:rPr>
        <w:t>T</w:t>
      </w:r>
      <w:r w:rsidR="00DF4198" w:rsidRPr="006E1B5A">
        <w:rPr>
          <w:rFonts w:ascii="Arial" w:hAnsi="Arial" w:cs="Arial"/>
          <w:iCs/>
        </w:rPr>
        <w:t>he use of medication in and of itself either support or negate the need for accommodation(s).</w:t>
      </w:r>
    </w:p>
    <w:p w:rsidR="006E1B5A" w:rsidRPr="006E1B5A" w:rsidRDefault="006E1B5A" w:rsidP="006E1B5A">
      <w:pPr>
        <w:spacing w:before="120" w:after="120" w:line="240" w:lineRule="auto"/>
        <w:ind w:left="2160"/>
        <w:rPr>
          <w:rFonts w:ascii="Arial" w:hAnsi="Arial" w:cs="Arial"/>
          <w:iCs/>
        </w:rPr>
      </w:pPr>
    </w:p>
    <w:p w:rsidR="005B0512" w:rsidRPr="006E1B5A" w:rsidRDefault="005B0512" w:rsidP="005B0512">
      <w:pPr>
        <w:pStyle w:val="ListParagraph"/>
        <w:numPr>
          <w:ilvl w:val="0"/>
          <w:numId w:val="12"/>
        </w:numPr>
        <w:contextualSpacing w:val="0"/>
        <w:rPr>
          <w:rFonts w:ascii="Arial" w:hAnsi="Arial" w:cs="Arial"/>
          <w:vanish/>
          <w:color w:val="5A5A5A"/>
          <w:spacing w:val="15"/>
        </w:rPr>
      </w:pPr>
    </w:p>
    <w:p w:rsidR="005B0512" w:rsidRPr="006E1B5A" w:rsidRDefault="005B0512" w:rsidP="005B0512">
      <w:pPr>
        <w:pStyle w:val="ListParagraph"/>
        <w:numPr>
          <w:ilvl w:val="0"/>
          <w:numId w:val="12"/>
        </w:numPr>
        <w:contextualSpacing w:val="0"/>
        <w:rPr>
          <w:rFonts w:ascii="Arial" w:hAnsi="Arial" w:cs="Arial"/>
          <w:vanish/>
          <w:color w:val="5A5A5A"/>
          <w:spacing w:val="15"/>
        </w:rPr>
      </w:pPr>
    </w:p>
    <w:p w:rsidR="005B0512" w:rsidRPr="006E1B5A" w:rsidRDefault="005B0512" w:rsidP="005B0512">
      <w:pPr>
        <w:pStyle w:val="ListParagraph"/>
        <w:numPr>
          <w:ilvl w:val="0"/>
          <w:numId w:val="12"/>
        </w:numPr>
        <w:contextualSpacing w:val="0"/>
        <w:rPr>
          <w:rFonts w:ascii="Arial" w:hAnsi="Arial" w:cs="Arial"/>
          <w:vanish/>
          <w:color w:val="5A5A5A"/>
          <w:spacing w:val="15"/>
        </w:rPr>
      </w:pPr>
    </w:p>
    <w:p w:rsidR="00996D13" w:rsidRPr="006E1B5A" w:rsidRDefault="00E30C23" w:rsidP="006E1B5A">
      <w:pPr>
        <w:numPr>
          <w:ilvl w:val="0"/>
          <w:numId w:val="10"/>
        </w:numPr>
        <w:ind w:left="360"/>
        <w:rPr>
          <w:rFonts w:ascii="Arial" w:hAnsi="Arial" w:cs="Arial"/>
          <w:b/>
        </w:rPr>
      </w:pPr>
      <w:r w:rsidRPr="006E1B5A">
        <w:rPr>
          <w:rFonts w:ascii="Arial" w:hAnsi="Arial" w:cs="Arial"/>
          <w:b/>
        </w:rPr>
        <w:t xml:space="preserve">Documentation Must </w:t>
      </w:r>
      <w:r w:rsidR="00F75C35" w:rsidRPr="006E1B5A">
        <w:rPr>
          <w:rFonts w:ascii="Arial" w:hAnsi="Arial" w:cs="Arial"/>
          <w:b/>
        </w:rPr>
        <w:t xml:space="preserve">Provide </w:t>
      </w:r>
      <w:r w:rsidR="00D45495" w:rsidRPr="006E1B5A">
        <w:rPr>
          <w:rFonts w:ascii="Arial" w:hAnsi="Arial" w:cs="Arial"/>
          <w:b/>
        </w:rPr>
        <w:t xml:space="preserve">Rationale for </w:t>
      </w:r>
      <w:r w:rsidR="00F75C35" w:rsidRPr="006E1B5A">
        <w:rPr>
          <w:rFonts w:ascii="Arial" w:hAnsi="Arial" w:cs="Arial"/>
          <w:b/>
        </w:rPr>
        <w:t>E</w:t>
      </w:r>
      <w:r w:rsidR="006E1B5A">
        <w:rPr>
          <w:rFonts w:ascii="Arial" w:hAnsi="Arial" w:cs="Arial"/>
          <w:b/>
        </w:rPr>
        <w:t xml:space="preserve">ach Requested Accommodation. </w:t>
      </w:r>
      <w:r w:rsidR="00A46665" w:rsidRPr="006E1B5A">
        <w:rPr>
          <w:rFonts w:ascii="Arial" w:hAnsi="Arial" w:cs="Arial"/>
        </w:rPr>
        <w:t>A</w:t>
      </w:r>
      <w:r w:rsidR="00D8657D" w:rsidRPr="006E1B5A">
        <w:rPr>
          <w:rFonts w:ascii="Arial" w:hAnsi="Arial" w:cs="Arial"/>
          <w:bCs/>
        </w:rPr>
        <w:t>ccommodation requests need to be tied to evidence of current functional impairment that supports their use.</w:t>
      </w:r>
      <w:r w:rsidR="00D8657D" w:rsidRPr="006E1B5A">
        <w:rPr>
          <w:rFonts w:ascii="Arial" w:hAnsi="Arial" w:cs="Arial"/>
          <w:b/>
          <w:bCs/>
        </w:rPr>
        <w:t xml:space="preserve"> </w:t>
      </w:r>
      <w:r w:rsidR="000E566A" w:rsidRPr="006E1B5A">
        <w:rPr>
          <w:rFonts w:ascii="Arial" w:hAnsi="Arial" w:cs="Arial"/>
        </w:rPr>
        <w:t xml:space="preserve">A diagnosis by itself does not automatically warrant accommodations. </w:t>
      </w:r>
      <w:r w:rsidR="00996D13" w:rsidRPr="006E1B5A">
        <w:rPr>
          <w:rFonts w:ascii="Arial" w:hAnsi="Arial" w:cs="Arial"/>
          <w:bCs/>
        </w:rPr>
        <w:t xml:space="preserve">An explanation must be provided as to why each accommodation is recommended and should correlate specifically to functional limitations identified through the evaluation process. </w:t>
      </w:r>
    </w:p>
    <w:p w:rsidR="00D8657D" w:rsidRPr="006E1B5A" w:rsidRDefault="00D8657D" w:rsidP="003C1D47">
      <w:pPr>
        <w:autoSpaceDE w:val="0"/>
        <w:autoSpaceDN w:val="0"/>
        <w:adjustRightInd w:val="0"/>
        <w:spacing w:after="0" w:line="240" w:lineRule="auto"/>
        <w:rPr>
          <w:rFonts w:ascii="Arial" w:hAnsi="Arial" w:cs="Arial"/>
          <w:bCs/>
        </w:rPr>
      </w:pPr>
    </w:p>
    <w:p w:rsidR="008353E4" w:rsidRPr="006E1B5A" w:rsidRDefault="00A46665" w:rsidP="00176274">
      <w:pPr>
        <w:numPr>
          <w:ilvl w:val="0"/>
          <w:numId w:val="38"/>
        </w:numPr>
        <w:autoSpaceDE w:val="0"/>
        <w:autoSpaceDN w:val="0"/>
        <w:adjustRightInd w:val="0"/>
        <w:spacing w:after="0" w:line="240" w:lineRule="auto"/>
        <w:rPr>
          <w:rFonts w:ascii="Arial" w:hAnsi="Arial" w:cs="Arial"/>
        </w:rPr>
      </w:pPr>
      <w:r w:rsidRPr="006E1B5A">
        <w:rPr>
          <w:rFonts w:ascii="Arial" w:hAnsi="Arial" w:cs="Arial"/>
          <w:b/>
        </w:rPr>
        <w:t xml:space="preserve"> “T</w:t>
      </w:r>
      <w:r w:rsidR="008353E4" w:rsidRPr="006E1B5A">
        <w:rPr>
          <w:rFonts w:ascii="Arial" w:hAnsi="Arial" w:cs="Arial"/>
          <w:b/>
        </w:rPr>
        <w:t xml:space="preserve">est anxiety” is not a sufficient diagnosis and would not support a request for testing accommodations. </w:t>
      </w:r>
      <w:r w:rsidR="008353E4" w:rsidRPr="006E1B5A">
        <w:rPr>
          <w:rFonts w:ascii="Arial" w:hAnsi="Arial" w:cs="Arial"/>
        </w:rPr>
        <w:t xml:space="preserve">Given that many individuals may believe that they would benefit from </w:t>
      </w:r>
      <w:r w:rsidR="008353E4" w:rsidRPr="006E1B5A">
        <w:rPr>
          <w:rFonts w:ascii="Arial" w:hAnsi="Arial" w:cs="Arial"/>
        </w:rPr>
        <w:lastRenderedPageBreak/>
        <w:t xml:space="preserve">extended time in testing situations, evaluators must provide specific rationales and justifications for the recommended accommodation. </w:t>
      </w:r>
    </w:p>
    <w:p w:rsidR="00717327" w:rsidRPr="006E1B5A" w:rsidRDefault="00717327" w:rsidP="003C1D47">
      <w:pPr>
        <w:autoSpaceDE w:val="0"/>
        <w:autoSpaceDN w:val="0"/>
        <w:adjustRightInd w:val="0"/>
        <w:spacing w:after="0" w:line="240" w:lineRule="auto"/>
        <w:rPr>
          <w:rFonts w:ascii="Arial" w:hAnsi="Arial" w:cs="Arial"/>
        </w:rPr>
      </w:pPr>
    </w:p>
    <w:p w:rsidR="004C5AD4" w:rsidRPr="006E1B5A" w:rsidRDefault="004C5AD4" w:rsidP="00176274">
      <w:pPr>
        <w:numPr>
          <w:ilvl w:val="0"/>
          <w:numId w:val="38"/>
        </w:numPr>
        <w:autoSpaceDE w:val="0"/>
        <w:autoSpaceDN w:val="0"/>
        <w:adjustRightInd w:val="0"/>
        <w:spacing w:after="0" w:line="240" w:lineRule="auto"/>
        <w:rPr>
          <w:rFonts w:ascii="Arial" w:hAnsi="Arial" w:cs="Arial"/>
        </w:rPr>
      </w:pPr>
      <w:r w:rsidRPr="006E1B5A">
        <w:rPr>
          <w:rFonts w:ascii="Arial" w:hAnsi="Arial" w:cs="Arial"/>
          <w:b/>
        </w:rPr>
        <w:t xml:space="preserve">A prior history of accommodations, without demonstration of current need, does not in itself warrant the provision of </w:t>
      </w:r>
      <w:r w:rsidR="00C32256" w:rsidRPr="006E1B5A">
        <w:rPr>
          <w:rFonts w:ascii="Arial" w:hAnsi="Arial" w:cs="Arial"/>
          <w:b/>
        </w:rPr>
        <w:t xml:space="preserve">similar </w:t>
      </w:r>
      <w:r w:rsidRPr="006E1B5A">
        <w:rPr>
          <w:rFonts w:ascii="Arial" w:hAnsi="Arial" w:cs="Arial"/>
          <w:b/>
        </w:rPr>
        <w:t>accommodations.</w:t>
      </w:r>
      <w:r w:rsidR="00583D85" w:rsidRPr="006E1B5A">
        <w:rPr>
          <w:rFonts w:ascii="Arial" w:hAnsi="Arial" w:cs="Arial"/>
          <w:b/>
        </w:rPr>
        <w:t xml:space="preserve"> </w:t>
      </w:r>
      <w:r w:rsidR="0091469D" w:rsidRPr="006E1B5A">
        <w:rPr>
          <w:rFonts w:ascii="Arial" w:hAnsi="Arial" w:cs="Arial"/>
        </w:rPr>
        <w:t>Records</w:t>
      </w:r>
      <w:r w:rsidR="00583D85" w:rsidRPr="006E1B5A">
        <w:rPr>
          <w:rFonts w:ascii="Arial" w:hAnsi="Arial" w:cs="Arial"/>
        </w:rPr>
        <w:t xml:space="preserve"> </w:t>
      </w:r>
      <w:r w:rsidR="00A46665" w:rsidRPr="006E1B5A">
        <w:rPr>
          <w:rFonts w:ascii="Arial" w:hAnsi="Arial" w:cs="Arial"/>
        </w:rPr>
        <w:t>of prior accommodations</w:t>
      </w:r>
      <w:r w:rsidR="0091469D" w:rsidRPr="006E1B5A">
        <w:rPr>
          <w:rFonts w:ascii="Arial" w:hAnsi="Arial" w:cs="Arial"/>
        </w:rPr>
        <w:t xml:space="preserve"> and/or auxiliary aids – including information about specific conditions under which the accommodations were used (e.g., standardized testing, final exams, licensing or certification examinations, etc.) and whether or not they benefited the individual – are</w:t>
      </w:r>
      <w:r w:rsidR="00583D85" w:rsidRPr="006E1B5A">
        <w:rPr>
          <w:rFonts w:ascii="Arial" w:hAnsi="Arial" w:cs="Arial"/>
        </w:rPr>
        <w:t xml:space="preserve"> useful in establishing an appropriate accommodation history</w:t>
      </w:r>
      <w:r w:rsidR="0091469D" w:rsidRPr="006E1B5A">
        <w:rPr>
          <w:rFonts w:ascii="Arial" w:hAnsi="Arial" w:cs="Arial"/>
        </w:rPr>
        <w:t xml:space="preserve">; however, </w:t>
      </w:r>
      <w:r w:rsidR="00583D85" w:rsidRPr="006E1B5A">
        <w:rPr>
          <w:rFonts w:ascii="Arial" w:hAnsi="Arial" w:cs="Arial"/>
        </w:rPr>
        <w:t xml:space="preserve">documentation must also validate the need for services based on the individual's current level of functioning in </w:t>
      </w:r>
      <w:r w:rsidR="0091469D" w:rsidRPr="006E1B5A">
        <w:rPr>
          <w:rFonts w:ascii="Arial" w:hAnsi="Arial" w:cs="Arial"/>
        </w:rPr>
        <w:t>an</w:t>
      </w:r>
      <w:r w:rsidR="00583D85" w:rsidRPr="006E1B5A">
        <w:rPr>
          <w:rFonts w:ascii="Arial" w:hAnsi="Arial" w:cs="Arial"/>
        </w:rPr>
        <w:t xml:space="preserve"> educational setting. A school plan such as an Individualized Education Program (IEP) or 504 Plan is insufficient documentation </w:t>
      </w:r>
      <w:r w:rsidR="00A46665" w:rsidRPr="006E1B5A">
        <w:rPr>
          <w:rFonts w:ascii="Arial" w:hAnsi="Arial" w:cs="Arial"/>
        </w:rPr>
        <w:t>by</w:t>
      </w:r>
      <w:r w:rsidR="00583D85" w:rsidRPr="006E1B5A">
        <w:rPr>
          <w:rFonts w:ascii="Arial" w:hAnsi="Arial" w:cs="Arial"/>
        </w:rPr>
        <w:t xml:space="preserve"> itself but can be included with a more comprehensive evaluative report. </w:t>
      </w:r>
    </w:p>
    <w:p w:rsidR="00C32256" w:rsidRPr="006E1B5A" w:rsidRDefault="00C32256" w:rsidP="003C1D47">
      <w:pPr>
        <w:autoSpaceDE w:val="0"/>
        <w:autoSpaceDN w:val="0"/>
        <w:adjustRightInd w:val="0"/>
        <w:spacing w:after="0" w:line="240" w:lineRule="auto"/>
        <w:rPr>
          <w:rFonts w:ascii="Arial" w:hAnsi="Arial" w:cs="Arial"/>
        </w:rPr>
      </w:pPr>
    </w:p>
    <w:p w:rsidR="00C32256" w:rsidRPr="006E1B5A" w:rsidRDefault="00C32256" w:rsidP="00176274">
      <w:pPr>
        <w:numPr>
          <w:ilvl w:val="0"/>
          <w:numId w:val="38"/>
        </w:numPr>
        <w:autoSpaceDE w:val="0"/>
        <w:autoSpaceDN w:val="0"/>
        <w:adjustRightInd w:val="0"/>
        <w:spacing w:after="0" w:line="240" w:lineRule="auto"/>
        <w:rPr>
          <w:rFonts w:ascii="Arial" w:hAnsi="Arial" w:cs="Arial"/>
          <w:b/>
        </w:rPr>
      </w:pPr>
      <w:r w:rsidRPr="006E1B5A">
        <w:rPr>
          <w:rFonts w:ascii="Arial" w:hAnsi="Arial" w:cs="Arial"/>
          <w:b/>
        </w:rPr>
        <w:t>If no prior accommodations were provided, the qualified professional and/or the individual requestin</w:t>
      </w:r>
      <w:r w:rsidR="00996D13" w:rsidRPr="006E1B5A">
        <w:rPr>
          <w:rFonts w:ascii="Arial" w:hAnsi="Arial" w:cs="Arial"/>
          <w:b/>
        </w:rPr>
        <w:t xml:space="preserve">g accommodations must include an </w:t>
      </w:r>
      <w:r w:rsidRPr="006E1B5A">
        <w:rPr>
          <w:rFonts w:ascii="Arial" w:hAnsi="Arial" w:cs="Arial"/>
          <w:b/>
        </w:rPr>
        <w:t>explanation of why accommodations are needed at this time.</w:t>
      </w:r>
    </w:p>
    <w:p w:rsidR="004C5AD4" w:rsidRPr="006E1B5A" w:rsidRDefault="004C5AD4" w:rsidP="003C1D47">
      <w:pPr>
        <w:autoSpaceDE w:val="0"/>
        <w:autoSpaceDN w:val="0"/>
        <w:adjustRightInd w:val="0"/>
        <w:spacing w:after="0" w:line="240" w:lineRule="auto"/>
        <w:rPr>
          <w:rFonts w:ascii="Arial" w:hAnsi="Arial" w:cs="Arial"/>
        </w:rPr>
      </w:pPr>
    </w:p>
    <w:p w:rsidR="009475F5" w:rsidRPr="006E1B5A" w:rsidRDefault="00717327" w:rsidP="00176274">
      <w:pPr>
        <w:numPr>
          <w:ilvl w:val="0"/>
          <w:numId w:val="38"/>
        </w:numPr>
        <w:autoSpaceDE w:val="0"/>
        <w:autoSpaceDN w:val="0"/>
        <w:adjustRightInd w:val="0"/>
        <w:spacing w:after="0" w:line="240" w:lineRule="auto"/>
        <w:rPr>
          <w:rFonts w:ascii="Arial" w:hAnsi="Arial" w:cs="Arial"/>
        </w:rPr>
      </w:pPr>
      <w:r w:rsidRPr="006E1B5A">
        <w:rPr>
          <w:rFonts w:ascii="Arial" w:hAnsi="Arial" w:cs="Arial"/>
          <w:b/>
        </w:rPr>
        <w:t>Psychoeducational</w:t>
      </w:r>
      <w:r w:rsidR="008A6939" w:rsidRPr="006E1B5A">
        <w:rPr>
          <w:rFonts w:ascii="Arial" w:hAnsi="Arial" w:cs="Arial"/>
          <w:b/>
        </w:rPr>
        <w:t xml:space="preserve"> or neuropsychological</w:t>
      </w:r>
      <w:r w:rsidRPr="006E1B5A">
        <w:rPr>
          <w:rFonts w:ascii="Arial" w:hAnsi="Arial" w:cs="Arial"/>
          <w:b/>
        </w:rPr>
        <w:t xml:space="preserve"> </w:t>
      </w:r>
      <w:r w:rsidR="008A6939" w:rsidRPr="006E1B5A">
        <w:rPr>
          <w:rFonts w:ascii="Arial" w:hAnsi="Arial" w:cs="Arial"/>
          <w:b/>
        </w:rPr>
        <w:t>testing is</w:t>
      </w:r>
      <w:r w:rsidRPr="006E1B5A">
        <w:rPr>
          <w:rFonts w:ascii="Arial" w:hAnsi="Arial" w:cs="Arial"/>
          <w:b/>
        </w:rPr>
        <w:t xml:space="preserve"> often necessary to support the need for </w:t>
      </w:r>
      <w:r w:rsidR="00583D85" w:rsidRPr="006E1B5A">
        <w:rPr>
          <w:rFonts w:ascii="Arial" w:hAnsi="Arial" w:cs="Arial"/>
          <w:b/>
        </w:rPr>
        <w:t>specific academic accommodations</w:t>
      </w:r>
      <w:r w:rsidR="000E566A" w:rsidRPr="006E1B5A">
        <w:rPr>
          <w:rFonts w:ascii="Arial" w:hAnsi="Arial" w:cs="Arial"/>
          <w:b/>
        </w:rPr>
        <w:t xml:space="preserve"> due to the impact of ADHD on specific areas of processing deficit</w:t>
      </w:r>
      <w:r w:rsidRPr="006E1B5A">
        <w:rPr>
          <w:rFonts w:ascii="Arial" w:hAnsi="Arial" w:cs="Arial"/>
          <w:b/>
        </w:rPr>
        <w:t>.</w:t>
      </w:r>
      <w:r w:rsidRPr="006E1B5A">
        <w:rPr>
          <w:rFonts w:ascii="Arial" w:hAnsi="Arial" w:cs="Arial"/>
        </w:rPr>
        <w:t xml:space="preserve"> </w:t>
      </w:r>
      <w:r w:rsidR="00583D85" w:rsidRPr="006E1B5A">
        <w:rPr>
          <w:rFonts w:ascii="Arial" w:hAnsi="Arial" w:cs="Arial"/>
        </w:rPr>
        <w:t>Providing</w:t>
      </w:r>
      <w:r w:rsidRPr="006E1B5A">
        <w:rPr>
          <w:rFonts w:ascii="Arial" w:hAnsi="Arial" w:cs="Arial"/>
        </w:rPr>
        <w:t xml:space="preserve"> standardized measures of performance on a range of academically relevant tasks can guide the accommodation-granting process by objectively demonstrating the need for </w:t>
      </w:r>
      <w:r w:rsidR="00583D85" w:rsidRPr="006E1B5A">
        <w:rPr>
          <w:rFonts w:ascii="Arial" w:hAnsi="Arial" w:cs="Arial"/>
        </w:rPr>
        <w:t xml:space="preserve">specific </w:t>
      </w:r>
      <w:r w:rsidRPr="006E1B5A">
        <w:rPr>
          <w:rFonts w:ascii="Arial" w:hAnsi="Arial" w:cs="Arial"/>
        </w:rPr>
        <w:t xml:space="preserve">accommodations </w:t>
      </w:r>
      <w:r w:rsidR="00583D85" w:rsidRPr="006E1B5A">
        <w:rPr>
          <w:rFonts w:ascii="Arial" w:hAnsi="Arial" w:cs="Arial"/>
        </w:rPr>
        <w:t>(e.g., extra time on tests</w:t>
      </w:r>
      <w:r w:rsidR="0091469D" w:rsidRPr="006E1B5A">
        <w:rPr>
          <w:rFonts w:ascii="Arial" w:hAnsi="Arial" w:cs="Arial"/>
        </w:rPr>
        <w:t xml:space="preserve"> due to deficits in information processing speed, computer-assisted reading software due to </w:t>
      </w:r>
      <w:r w:rsidR="000E566A" w:rsidRPr="006E1B5A">
        <w:rPr>
          <w:rFonts w:ascii="Arial" w:hAnsi="Arial" w:cs="Arial"/>
        </w:rPr>
        <w:t>phonological core deficits, etc.</w:t>
      </w:r>
      <w:r w:rsidR="00583D85" w:rsidRPr="006E1B5A">
        <w:rPr>
          <w:rFonts w:ascii="Arial" w:hAnsi="Arial" w:cs="Arial"/>
        </w:rPr>
        <w:t>)</w:t>
      </w:r>
      <w:r w:rsidRPr="006E1B5A">
        <w:rPr>
          <w:rFonts w:ascii="Arial" w:hAnsi="Arial" w:cs="Arial"/>
        </w:rPr>
        <w:t>.</w:t>
      </w:r>
      <w:r w:rsidR="00542505" w:rsidRPr="006E1B5A">
        <w:rPr>
          <w:rFonts w:ascii="Arial" w:hAnsi="Arial" w:cs="Arial"/>
        </w:rPr>
        <w:t xml:space="preserve"> </w:t>
      </w:r>
    </w:p>
    <w:p w:rsidR="001D7BF6" w:rsidRPr="006E1B5A" w:rsidRDefault="001D7BF6" w:rsidP="001D7BF6">
      <w:pPr>
        <w:pStyle w:val="ListParagraph"/>
        <w:rPr>
          <w:rFonts w:ascii="Arial" w:hAnsi="Arial" w:cs="Arial"/>
        </w:rPr>
      </w:pPr>
    </w:p>
    <w:p w:rsidR="00D8657D" w:rsidRPr="006E1B5A" w:rsidRDefault="001D7BF6" w:rsidP="00176274">
      <w:pPr>
        <w:pStyle w:val="Title"/>
        <w:numPr>
          <w:ilvl w:val="0"/>
          <w:numId w:val="38"/>
        </w:numPr>
        <w:spacing w:before="240"/>
        <w:contextualSpacing w:val="0"/>
        <w:jc w:val="center"/>
        <w:rPr>
          <w:rFonts w:ascii="Arial" w:hAnsi="Arial" w:cs="Arial"/>
          <w:sz w:val="22"/>
          <w:szCs w:val="22"/>
        </w:rPr>
      </w:pPr>
      <w:r w:rsidRPr="006E1B5A">
        <w:rPr>
          <w:rFonts w:ascii="Arial" w:hAnsi="Arial" w:cs="Arial"/>
          <w:sz w:val="22"/>
          <w:szCs w:val="22"/>
        </w:rPr>
        <w:br w:type="page"/>
      </w:r>
      <w:r w:rsidR="00D8657D" w:rsidRPr="006E1B5A">
        <w:rPr>
          <w:rFonts w:ascii="Arial" w:hAnsi="Arial" w:cs="Arial"/>
          <w:b/>
          <w:sz w:val="22"/>
          <w:szCs w:val="22"/>
        </w:rPr>
        <w:lastRenderedPageBreak/>
        <w:t>APPENDIX</w:t>
      </w:r>
      <w:r w:rsidR="00D5204D" w:rsidRPr="006E1B5A">
        <w:rPr>
          <w:rFonts w:ascii="Arial" w:hAnsi="Arial" w:cs="Arial"/>
          <w:b/>
          <w:sz w:val="22"/>
          <w:szCs w:val="22"/>
        </w:rPr>
        <w:t xml:space="preserve">: </w:t>
      </w:r>
      <w:r w:rsidR="00D82C52" w:rsidRPr="006E1B5A">
        <w:rPr>
          <w:rFonts w:ascii="Arial" w:hAnsi="Arial" w:cs="Arial"/>
          <w:b/>
          <w:sz w:val="22"/>
          <w:szCs w:val="22"/>
        </w:rPr>
        <w:t xml:space="preserve"> </w:t>
      </w:r>
      <w:r w:rsidR="00D8657D" w:rsidRPr="006E1B5A">
        <w:rPr>
          <w:rFonts w:ascii="Arial" w:hAnsi="Arial" w:cs="Arial"/>
          <w:b/>
          <w:sz w:val="22"/>
          <w:szCs w:val="22"/>
        </w:rPr>
        <w:t>Assessing Adolescents and Adults with ADHD</w:t>
      </w:r>
      <w:r w:rsidR="000E566A" w:rsidRPr="006E1B5A">
        <w:rPr>
          <w:rStyle w:val="FootnoteReference"/>
          <w:rFonts w:ascii="Arial" w:hAnsi="Arial" w:cs="Arial"/>
          <w:sz w:val="22"/>
          <w:szCs w:val="22"/>
        </w:rPr>
        <w:footnoteReference w:id="1"/>
      </w:r>
    </w:p>
    <w:p w:rsidR="00D5204D" w:rsidRPr="006E1B5A" w:rsidRDefault="00D5204D" w:rsidP="00D8657D">
      <w:pPr>
        <w:autoSpaceDE w:val="0"/>
        <w:autoSpaceDN w:val="0"/>
        <w:adjustRightInd w:val="0"/>
        <w:spacing w:after="0" w:line="240" w:lineRule="auto"/>
        <w:rPr>
          <w:rFonts w:ascii="Arial" w:hAnsi="Arial" w:cs="Arial"/>
          <w:b/>
          <w:bCs/>
          <w:i/>
          <w:iCs/>
        </w:rPr>
      </w:pPr>
    </w:p>
    <w:p w:rsidR="00D8657D" w:rsidRPr="006E1B5A" w:rsidRDefault="00D8657D" w:rsidP="00D8657D">
      <w:pPr>
        <w:autoSpaceDE w:val="0"/>
        <w:autoSpaceDN w:val="0"/>
        <w:adjustRightInd w:val="0"/>
        <w:spacing w:after="0" w:line="240" w:lineRule="auto"/>
        <w:rPr>
          <w:rFonts w:ascii="Arial" w:hAnsi="Arial" w:cs="Arial"/>
          <w:bCs/>
          <w:iCs/>
        </w:rPr>
      </w:pPr>
      <w:r w:rsidRPr="006E1B5A">
        <w:rPr>
          <w:rFonts w:ascii="Arial" w:hAnsi="Arial" w:cs="Arial"/>
          <w:bCs/>
          <w:iCs/>
        </w:rPr>
        <w:t xml:space="preserve">The diagnosis of ADHD is strongly dependent on a clinical interview in conjunction with a variety of formal and informal measures. Since there is no one test, or specified combination of tests, for determining ADHD, the diagnosis of </w:t>
      </w:r>
      <w:r w:rsidR="009A4408" w:rsidRPr="006E1B5A">
        <w:rPr>
          <w:rFonts w:ascii="Arial" w:hAnsi="Arial" w:cs="Arial"/>
          <w:bCs/>
          <w:iCs/>
        </w:rPr>
        <w:t>A</w:t>
      </w:r>
      <w:r w:rsidRPr="006E1B5A">
        <w:rPr>
          <w:rFonts w:ascii="Arial" w:hAnsi="Arial" w:cs="Arial"/>
          <w:bCs/>
          <w:iCs/>
        </w:rPr>
        <w:t xml:space="preserve">ttention </w:t>
      </w:r>
      <w:r w:rsidR="009A4408" w:rsidRPr="006E1B5A">
        <w:rPr>
          <w:rFonts w:ascii="Arial" w:hAnsi="Arial" w:cs="Arial"/>
          <w:bCs/>
          <w:iCs/>
        </w:rPr>
        <w:t>D</w:t>
      </w:r>
      <w:r w:rsidRPr="006E1B5A">
        <w:rPr>
          <w:rFonts w:ascii="Arial" w:hAnsi="Arial" w:cs="Arial"/>
          <w:bCs/>
          <w:iCs/>
        </w:rPr>
        <w:t>eficit/</w:t>
      </w:r>
      <w:r w:rsidR="009A4408" w:rsidRPr="006E1B5A">
        <w:rPr>
          <w:rFonts w:ascii="Arial" w:hAnsi="Arial" w:cs="Arial"/>
          <w:bCs/>
          <w:iCs/>
        </w:rPr>
        <w:t>H</w:t>
      </w:r>
      <w:r w:rsidRPr="006E1B5A">
        <w:rPr>
          <w:rFonts w:ascii="Arial" w:hAnsi="Arial" w:cs="Arial"/>
          <w:bCs/>
          <w:iCs/>
        </w:rPr>
        <w:t xml:space="preserve">yperactivity </w:t>
      </w:r>
      <w:r w:rsidR="009A4408" w:rsidRPr="006E1B5A">
        <w:rPr>
          <w:rFonts w:ascii="Arial" w:hAnsi="Arial" w:cs="Arial"/>
          <w:bCs/>
          <w:iCs/>
        </w:rPr>
        <w:t>D</w:t>
      </w:r>
      <w:r w:rsidRPr="006E1B5A">
        <w:rPr>
          <w:rFonts w:ascii="Arial" w:hAnsi="Arial" w:cs="Arial"/>
          <w:bCs/>
          <w:iCs/>
        </w:rPr>
        <w:t>isorder requires a multifaceted approach. Any tests that are selected by the evaluator should be technically accurate, reliable, valid, and standardized on the appropriate norm group. The most recent version of the test should always be used unless the evaluator can offer a rationale for use of an older version. The following list includes a variety of measures for diagnosing ADHD and/or LD/ADHD. It is meant to be a helpful resource to evaluators but not a definitive or exhaustive listing.</w:t>
      </w:r>
    </w:p>
    <w:p w:rsidR="009A4408" w:rsidRPr="006E1B5A" w:rsidRDefault="00D8657D" w:rsidP="00C44785">
      <w:pPr>
        <w:pStyle w:val="Style1"/>
        <w:rPr>
          <w:rFonts w:ascii="Arial" w:hAnsi="Arial" w:cs="Arial"/>
          <w:sz w:val="22"/>
          <w:szCs w:val="22"/>
        </w:rPr>
      </w:pPr>
      <w:r w:rsidRPr="006E1B5A">
        <w:rPr>
          <w:rFonts w:ascii="Arial" w:hAnsi="Arial" w:cs="Arial"/>
          <w:sz w:val="22"/>
          <w:szCs w:val="22"/>
        </w:rPr>
        <w:t xml:space="preserve">The Clinical Interview  </w:t>
      </w:r>
    </w:p>
    <w:p w:rsidR="00D8657D" w:rsidRPr="006E1B5A" w:rsidRDefault="00D8657D" w:rsidP="00D8657D">
      <w:pPr>
        <w:autoSpaceDE w:val="0"/>
        <w:autoSpaceDN w:val="0"/>
        <w:adjustRightInd w:val="0"/>
        <w:spacing w:after="0" w:line="240" w:lineRule="auto"/>
        <w:rPr>
          <w:rFonts w:ascii="Arial" w:hAnsi="Arial" w:cs="Arial"/>
          <w:bCs/>
          <w:iCs/>
        </w:rPr>
      </w:pPr>
      <w:r w:rsidRPr="006E1B5A">
        <w:rPr>
          <w:rFonts w:ascii="Arial" w:hAnsi="Arial" w:cs="Arial"/>
          <w:bCs/>
          <w:iCs/>
        </w:rPr>
        <w:t xml:space="preserve">The evaluator should: 1) </w:t>
      </w:r>
      <w:r w:rsidR="00820202" w:rsidRPr="006E1B5A">
        <w:rPr>
          <w:rFonts w:ascii="Arial" w:hAnsi="Arial" w:cs="Arial"/>
          <w:bCs/>
          <w:iCs/>
        </w:rPr>
        <w:t>P</w:t>
      </w:r>
      <w:r w:rsidRPr="006E1B5A">
        <w:rPr>
          <w:rFonts w:ascii="Arial" w:hAnsi="Arial" w:cs="Arial"/>
          <w:bCs/>
          <w:iCs/>
        </w:rPr>
        <w:t xml:space="preserve">rovide retrospective confirmation of ADHD; 2) </w:t>
      </w:r>
      <w:r w:rsidR="00820202" w:rsidRPr="006E1B5A">
        <w:rPr>
          <w:rFonts w:ascii="Arial" w:hAnsi="Arial" w:cs="Arial"/>
          <w:bCs/>
          <w:iCs/>
        </w:rPr>
        <w:t>E</w:t>
      </w:r>
      <w:r w:rsidRPr="006E1B5A">
        <w:rPr>
          <w:rFonts w:ascii="Arial" w:hAnsi="Arial" w:cs="Arial"/>
          <w:bCs/>
          <w:iCs/>
        </w:rPr>
        <w:t xml:space="preserve">stablish relevant developmental and academic markers; 3) </w:t>
      </w:r>
      <w:r w:rsidR="00820202" w:rsidRPr="006E1B5A">
        <w:rPr>
          <w:rFonts w:ascii="Arial" w:hAnsi="Arial" w:cs="Arial"/>
          <w:bCs/>
          <w:iCs/>
        </w:rPr>
        <w:t>D</w:t>
      </w:r>
      <w:r w:rsidRPr="006E1B5A">
        <w:rPr>
          <w:rFonts w:ascii="Arial" w:hAnsi="Arial" w:cs="Arial"/>
          <w:bCs/>
          <w:iCs/>
        </w:rPr>
        <w:t xml:space="preserve">etermine any other co-existing disorders; and 4) </w:t>
      </w:r>
      <w:r w:rsidR="00820202" w:rsidRPr="006E1B5A">
        <w:rPr>
          <w:rFonts w:ascii="Arial" w:hAnsi="Arial" w:cs="Arial"/>
          <w:bCs/>
          <w:iCs/>
        </w:rPr>
        <w:t>Ru</w:t>
      </w:r>
      <w:r w:rsidRPr="006E1B5A">
        <w:rPr>
          <w:rFonts w:ascii="Arial" w:hAnsi="Arial" w:cs="Arial"/>
          <w:bCs/>
          <w:iCs/>
        </w:rPr>
        <w:t>le out oth</w:t>
      </w:r>
      <w:r w:rsidR="00820202" w:rsidRPr="006E1B5A">
        <w:rPr>
          <w:rFonts w:ascii="Arial" w:hAnsi="Arial" w:cs="Arial"/>
          <w:bCs/>
          <w:iCs/>
        </w:rPr>
        <w:t>er problems that may mimic ADHD symptoms.</w:t>
      </w:r>
    </w:p>
    <w:p w:rsidR="009A4408" w:rsidRPr="006E1B5A" w:rsidRDefault="009A4408" w:rsidP="00D8657D">
      <w:pPr>
        <w:autoSpaceDE w:val="0"/>
        <w:autoSpaceDN w:val="0"/>
        <w:adjustRightInd w:val="0"/>
        <w:spacing w:after="0" w:line="240" w:lineRule="auto"/>
        <w:rPr>
          <w:rFonts w:ascii="Arial" w:hAnsi="Arial" w:cs="Arial"/>
          <w:bCs/>
          <w:iCs/>
        </w:rPr>
      </w:pPr>
    </w:p>
    <w:p w:rsidR="009A4408" w:rsidRPr="006E1B5A" w:rsidRDefault="00D8657D" w:rsidP="00C44785">
      <w:pPr>
        <w:autoSpaceDE w:val="0"/>
        <w:autoSpaceDN w:val="0"/>
        <w:adjustRightInd w:val="0"/>
        <w:spacing w:after="120" w:line="240" w:lineRule="auto"/>
        <w:rPr>
          <w:rFonts w:ascii="Arial" w:hAnsi="Arial" w:cs="Arial"/>
          <w:bCs/>
          <w:iCs/>
        </w:rPr>
      </w:pPr>
      <w:r w:rsidRPr="006E1B5A">
        <w:rPr>
          <w:rFonts w:ascii="Arial" w:hAnsi="Arial" w:cs="Arial"/>
          <w:bCs/>
          <w:iCs/>
        </w:rPr>
        <w:t>Specific areas to be addressed include:</w:t>
      </w:r>
    </w:p>
    <w:p w:rsidR="00D8657D" w:rsidRPr="006E1B5A" w:rsidRDefault="00D8657D" w:rsidP="00D8657D">
      <w:pPr>
        <w:numPr>
          <w:ilvl w:val="0"/>
          <w:numId w:val="20"/>
        </w:numPr>
        <w:autoSpaceDE w:val="0"/>
        <w:autoSpaceDN w:val="0"/>
        <w:adjustRightInd w:val="0"/>
        <w:spacing w:after="0" w:line="240" w:lineRule="auto"/>
        <w:rPr>
          <w:rFonts w:ascii="Arial" w:hAnsi="Arial" w:cs="Arial"/>
          <w:bCs/>
          <w:iCs/>
        </w:rPr>
      </w:pPr>
      <w:r w:rsidRPr="006E1B5A">
        <w:rPr>
          <w:rFonts w:ascii="Arial" w:hAnsi="Arial" w:cs="Arial"/>
          <w:bCs/>
          <w:iCs/>
        </w:rPr>
        <w:t>Family history</w:t>
      </w:r>
    </w:p>
    <w:p w:rsidR="00D8657D" w:rsidRPr="006E1B5A" w:rsidRDefault="006C3A3A" w:rsidP="00D8657D">
      <w:pPr>
        <w:numPr>
          <w:ilvl w:val="0"/>
          <w:numId w:val="20"/>
        </w:numPr>
        <w:autoSpaceDE w:val="0"/>
        <w:autoSpaceDN w:val="0"/>
        <w:adjustRightInd w:val="0"/>
        <w:spacing w:after="0" w:line="240" w:lineRule="auto"/>
        <w:rPr>
          <w:rFonts w:ascii="Arial" w:hAnsi="Arial" w:cs="Arial"/>
          <w:bCs/>
          <w:iCs/>
        </w:rPr>
      </w:pPr>
      <w:r w:rsidRPr="006E1B5A">
        <w:rPr>
          <w:rFonts w:ascii="Arial" w:hAnsi="Arial" w:cs="Arial"/>
          <w:bCs/>
          <w:iCs/>
        </w:rPr>
        <w:t>M</w:t>
      </w:r>
      <w:r w:rsidR="00D8657D" w:rsidRPr="006E1B5A">
        <w:rPr>
          <w:rFonts w:ascii="Arial" w:hAnsi="Arial" w:cs="Arial"/>
          <w:bCs/>
          <w:iCs/>
        </w:rPr>
        <w:t>edical history</w:t>
      </w:r>
      <w:r w:rsidRPr="006E1B5A">
        <w:rPr>
          <w:rFonts w:ascii="Arial" w:hAnsi="Arial" w:cs="Arial"/>
          <w:bCs/>
          <w:iCs/>
        </w:rPr>
        <w:t>, including serious illnesses, hospitalizations, brain injuries with/without loss of consciousness</w:t>
      </w:r>
    </w:p>
    <w:p w:rsidR="00D8657D" w:rsidRPr="006E1B5A" w:rsidRDefault="00D8657D" w:rsidP="00D8657D">
      <w:pPr>
        <w:numPr>
          <w:ilvl w:val="0"/>
          <w:numId w:val="20"/>
        </w:numPr>
        <w:autoSpaceDE w:val="0"/>
        <w:autoSpaceDN w:val="0"/>
        <w:adjustRightInd w:val="0"/>
        <w:spacing w:after="0" w:line="240" w:lineRule="auto"/>
        <w:rPr>
          <w:rFonts w:ascii="Arial" w:hAnsi="Arial" w:cs="Arial"/>
          <w:bCs/>
          <w:iCs/>
        </w:rPr>
      </w:pPr>
      <w:r w:rsidRPr="006E1B5A">
        <w:rPr>
          <w:rFonts w:ascii="Arial" w:hAnsi="Arial" w:cs="Arial"/>
          <w:bCs/>
          <w:iCs/>
        </w:rPr>
        <w:t>Presence of ADHD symptoms since childhood or early adolescence</w:t>
      </w:r>
    </w:p>
    <w:p w:rsidR="00D8657D" w:rsidRPr="006E1B5A" w:rsidRDefault="00D8657D" w:rsidP="00D8657D">
      <w:pPr>
        <w:numPr>
          <w:ilvl w:val="0"/>
          <w:numId w:val="20"/>
        </w:numPr>
        <w:autoSpaceDE w:val="0"/>
        <w:autoSpaceDN w:val="0"/>
        <w:adjustRightInd w:val="0"/>
        <w:spacing w:after="0" w:line="240" w:lineRule="auto"/>
        <w:rPr>
          <w:rFonts w:ascii="Arial" w:hAnsi="Arial" w:cs="Arial"/>
          <w:bCs/>
          <w:iCs/>
        </w:rPr>
      </w:pPr>
      <w:r w:rsidRPr="006E1B5A">
        <w:rPr>
          <w:rFonts w:ascii="Arial" w:hAnsi="Arial" w:cs="Arial"/>
          <w:bCs/>
          <w:iCs/>
        </w:rPr>
        <w:t>Presence of ADHD symptoms in the last six months</w:t>
      </w:r>
    </w:p>
    <w:p w:rsidR="00D8657D" w:rsidRPr="006E1B5A" w:rsidRDefault="00D8657D" w:rsidP="00D8657D">
      <w:pPr>
        <w:numPr>
          <w:ilvl w:val="0"/>
          <w:numId w:val="20"/>
        </w:numPr>
        <w:autoSpaceDE w:val="0"/>
        <w:autoSpaceDN w:val="0"/>
        <w:adjustRightInd w:val="0"/>
        <w:spacing w:after="0" w:line="240" w:lineRule="auto"/>
        <w:rPr>
          <w:rFonts w:ascii="Arial" w:hAnsi="Arial" w:cs="Arial"/>
          <w:bCs/>
          <w:iCs/>
        </w:rPr>
      </w:pPr>
      <w:r w:rsidRPr="006E1B5A">
        <w:rPr>
          <w:rFonts w:ascii="Arial" w:hAnsi="Arial" w:cs="Arial"/>
          <w:bCs/>
          <w:iCs/>
        </w:rPr>
        <w:t>Evidence that symptoms cause a significant impairment over time</w:t>
      </w:r>
    </w:p>
    <w:p w:rsidR="00D8657D" w:rsidRPr="006E1B5A" w:rsidRDefault="00D8657D" w:rsidP="00D8657D">
      <w:pPr>
        <w:numPr>
          <w:ilvl w:val="0"/>
          <w:numId w:val="20"/>
        </w:numPr>
        <w:autoSpaceDE w:val="0"/>
        <w:autoSpaceDN w:val="0"/>
        <w:adjustRightInd w:val="0"/>
        <w:spacing w:after="0" w:line="240" w:lineRule="auto"/>
        <w:rPr>
          <w:rFonts w:ascii="Arial" w:hAnsi="Arial" w:cs="Arial"/>
          <w:bCs/>
          <w:iCs/>
        </w:rPr>
      </w:pPr>
      <w:r w:rsidRPr="006E1B5A">
        <w:rPr>
          <w:rFonts w:ascii="Arial" w:hAnsi="Arial" w:cs="Arial"/>
          <w:bCs/>
          <w:iCs/>
        </w:rPr>
        <w:t xml:space="preserve">Qualitative information </w:t>
      </w:r>
      <w:r w:rsidR="006C3A3A" w:rsidRPr="006E1B5A">
        <w:rPr>
          <w:rFonts w:ascii="Arial" w:hAnsi="Arial" w:cs="Arial"/>
          <w:bCs/>
          <w:iCs/>
        </w:rPr>
        <w:t>on</w:t>
      </w:r>
      <w:r w:rsidRPr="006E1B5A">
        <w:rPr>
          <w:rFonts w:ascii="Arial" w:hAnsi="Arial" w:cs="Arial"/>
          <w:bCs/>
          <w:iCs/>
        </w:rPr>
        <w:t xml:space="preserve"> the extent of current functional impairment (e.g., academic, occupational, social)</w:t>
      </w:r>
    </w:p>
    <w:p w:rsidR="00D8657D" w:rsidRPr="006E1B5A" w:rsidRDefault="00D8657D" w:rsidP="00D8657D">
      <w:pPr>
        <w:numPr>
          <w:ilvl w:val="0"/>
          <w:numId w:val="20"/>
        </w:numPr>
        <w:autoSpaceDE w:val="0"/>
        <w:autoSpaceDN w:val="0"/>
        <w:adjustRightInd w:val="0"/>
        <w:spacing w:after="0" w:line="240" w:lineRule="auto"/>
        <w:rPr>
          <w:rFonts w:ascii="Arial" w:hAnsi="Arial" w:cs="Arial"/>
          <w:bCs/>
          <w:iCs/>
        </w:rPr>
      </w:pPr>
      <w:r w:rsidRPr="006E1B5A">
        <w:rPr>
          <w:rFonts w:ascii="Arial" w:hAnsi="Arial" w:cs="Arial"/>
          <w:bCs/>
          <w:iCs/>
        </w:rPr>
        <w:t>Results of clinical observation for hyperactive behavior, impulsive speech, distractibility</w:t>
      </w:r>
    </w:p>
    <w:p w:rsidR="00D8657D" w:rsidRPr="006E1B5A" w:rsidRDefault="00D8657D" w:rsidP="00D8657D">
      <w:pPr>
        <w:numPr>
          <w:ilvl w:val="0"/>
          <w:numId w:val="20"/>
        </w:numPr>
        <w:autoSpaceDE w:val="0"/>
        <w:autoSpaceDN w:val="0"/>
        <w:adjustRightInd w:val="0"/>
        <w:spacing w:after="0" w:line="240" w:lineRule="auto"/>
        <w:rPr>
          <w:rFonts w:ascii="Arial" w:hAnsi="Arial" w:cs="Arial"/>
          <w:bCs/>
          <w:iCs/>
        </w:rPr>
      </w:pPr>
      <w:r w:rsidRPr="006E1B5A">
        <w:rPr>
          <w:rFonts w:ascii="Arial" w:hAnsi="Arial" w:cs="Arial"/>
          <w:bCs/>
          <w:iCs/>
        </w:rPr>
        <w:t>Presence of other psychiatric conditions (mood or anxiety disorders, substance abuse, etc.)</w:t>
      </w:r>
    </w:p>
    <w:p w:rsidR="00D8657D" w:rsidRPr="006E1B5A" w:rsidRDefault="00D8657D" w:rsidP="00D8657D">
      <w:pPr>
        <w:numPr>
          <w:ilvl w:val="0"/>
          <w:numId w:val="20"/>
        </w:numPr>
        <w:autoSpaceDE w:val="0"/>
        <w:autoSpaceDN w:val="0"/>
        <w:adjustRightInd w:val="0"/>
        <w:spacing w:after="0" w:line="240" w:lineRule="auto"/>
        <w:rPr>
          <w:rFonts w:ascii="Arial" w:hAnsi="Arial" w:cs="Arial"/>
          <w:bCs/>
          <w:iCs/>
        </w:rPr>
      </w:pPr>
      <w:r w:rsidRPr="006E1B5A">
        <w:rPr>
          <w:rFonts w:ascii="Arial" w:hAnsi="Arial" w:cs="Arial"/>
          <w:bCs/>
          <w:iCs/>
        </w:rPr>
        <w:t xml:space="preserve">Indication that symptoms are not due to other conditions (e.g., depression, drug use, medical </w:t>
      </w:r>
      <w:r w:rsidR="006C3A3A" w:rsidRPr="006E1B5A">
        <w:rPr>
          <w:rFonts w:ascii="Arial" w:hAnsi="Arial" w:cs="Arial"/>
          <w:bCs/>
          <w:iCs/>
        </w:rPr>
        <w:t>conditions</w:t>
      </w:r>
      <w:r w:rsidRPr="006E1B5A">
        <w:rPr>
          <w:rFonts w:ascii="Arial" w:hAnsi="Arial" w:cs="Arial"/>
          <w:bCs/>
          <w:iCs/>
        </w:rPr>
        <w:t>)</w:t>
      </w:r>
    </w:p>
    <w:p w:rsidR="00D8657D" w:rsidRPr="006E1B5A" w:rsidRDefault="00D8657D" w:rsidP="00D8657D">
      <w:pPr>
        <w:numPr>
          <w:ilvl w:val="0"/>
          <w:numId w:val="20"/>
        </w:numPr>
        <w:autoSpaceDE w:val="0"/>
        <w:autoSpaceDN w:val="0"/>
        <w:adjustRightInd w:val="0"/>
        <w:spacing w:after="0" w:line="240" w:lineRule="auto"/>
        <w:rPr>
          <w:rFonts w:ascii="Arial" w:hAnsi="Arial" w:cs="Arial"/>
          <w:bCs/>
          <w:iCs/>
        </w:rPr>
      </w:pPr>
      <w:r w:rsidRPr="006E1B5A">
        <w:rPr>
          <w:rFonts w:ascii="Arial" w:hAnsi="Arial" w:cs="Arial"/>
          <w:bCs/>
          <w:iCs/>
        </w:rPr>
        <w:t>Relevant medication history and response to treatment</w:t>
      </w:r>
    </w:p>
    <w:p w:rsidR="00D8657D" w:rsidRPr="006E1B5A" w:rsidRDefault="006C3A3A" w:rsidP="00D8657D">
      <w:pPr>
        <w:numPr>
          <w:ilvl w:val="0"/>
          <w:numId w:val="20"/>
        </w:numPr>
        <w:autoSpaceDE w:val="0"/>
        <w:autoSpaceDN w:val="0"/>
        <w:adjustRightInd w:val="0"/>
        <w:spacing w:after="0" w:line="240" w:lineRule="auto"/>
        <w:rPr>
          <w:rFonts w:ascii="Arial" w:hAnsi="Arial" w:cs="Arial"/>
          <w:bCs/>
          <w:iCs/>
        </w:rPr>
      </w:pPr>
      <w:r w:rsidRPr="006E1B5A">
        <w:rPr>
          <w:rFonts w:ascii="Arial" w:hAnsi="Arial" w:cs="Arial"/>
          <w:bCs/>
          <w:iCs/>
        </w:rPr>
        <w:t>P</w:t>
      </w:r>
      <w:r w:rsidR="00D8657D" w:rsidRPr="006E1B5A">
        <w:rPr>
          <w:rFonts w:ascii="Arial" w:hAnsi="Arial" w:cs="Arial"/>
          <w:bCs/>
          <w:iCs/>
        </w:rPr>
        <w:t>eriods during which the student was symptom-free</w:t>
      </w:r>
      <w:r w:rsidRPr="006E1B5A">
        <w:rPr>
          <w:rFonts w:ascii="Arial" w:hAnsi="Arial" w:cs="Arial"/>
          <w:bCs/>
          <w:iCs/>
        </w:rPr>
        <w:t xml:space="preserve"> and/or did not require accommodation</w:t>
      </w:r>
    </w:p>
    <w:p w:rsidR="00D8657D" w:rsidRPr="006E1B5A" w:rsidRDefault="006C3A3A" w:rsidP="00D8657D">
      <w:pPr>
        <w:numPr>
          <w:ilvl w:val="0"/>
          <w:numId w:val="20"/>
        </w:numPr>
        <w:autoSpaceDE w:val="0"/>
        <w:autoSpaceDN w:val="0"/>
        <w:adjustRightInd w:val="0"/>
        <w:spacing w:after="0" w:line="240" w:lineRule="auto"/>
        <w:rPr>
          <w:rFonts w:ascii="Arial" w:hAnsi="Arial" w:cs="Arial"/>
          <w:bCs/>
          <w:iCs/>
        </w:rPr>
      </w:pPr>
      <w:r w:rsidRPr="006E1B5A">
        <w:rPr>
          <w:rFonts w:ascii="Arial" w:hAnsi="Arial" w:cs="Arial"/>
          <w:bCs/>
          <w:iCs/>
        </w:rPr>
        <w:t>Accommodations</w:t>
      </w:r>
      <w:r w:rsidR="00D8657D" w:rsidRPr="006E1B5A">
        <w:rPr>
          <w:rFonts w:ascii="Arial" w:hAnsi="Arial" w:cs="Arial"/>
          <w:bCs/>
          <w:iCs/>
        </w:rPr>
        <w:t xml:space="preserve"> </w:t>
      </w:r>
      <w:r w:rsidRPr="006E1B5A">
        <w:rPr>
          <w:rFonts w:ascii="Arial" w:hAnsi="Arial" w:cs="Arial"/>
          <w:bCs/>
          <w:iCs/>
        </w:rPr>
        <w:t xml:space="preserve">that </w:t>
      </w:r>
      <w:r w:rsidR="00D8657D" w:rsidRPr="006E1B5A">
        <w:rPr>
          <w:rFonts w:ascii="Arial" w:hAnsi="Arial" w:cs="Arial"/>
          <w:bCs/>
          <w:iCs/>
        </w:rPr>
        <w:t>have minimized the impact of functional limitations in the past or present setting</w:t>
      </w:r>
    </w:p>
    <w:p w:rsidR="00D8657D" w:rsidRPr="006E1B5A" w:rsidRDefault="006C3A3A" w:rsidP="00D8657D">
      <w:pPr>
        <w:numPr>
          <w:ilvl w:val="0"/>
          <w:numId w:val="20"/>
        </w:numPr>
        <w:autoSpaceDE w:val="0"/>
        <w:autoSpaceDN w:val="0"/>
        <w:adjustRightInd w:val="0"/>
        <w:spacing w:after="0" w:line="240" w:lineRule="auto"/>
        <w:rPr>
          <w:rFonts w:ascii="Arial" w:hAnsi="Arial" w:cs="Arial"/>
          <w:bCs/>
          <w:iCs/>
        </w:rPr>
      </w:pPr>
      <w:r w:rsidRPr="006E1B5A">
        <w:rPr>
          <w:rFonts w:ascii="Arial" w:hAnsi="Arial" w:cs="Arial"/>
          <w:bCs/>
          <w:iCs/>
        </w:rPr>
        <w:t>R</w:t>
      </w:r>
      <w:r w:rsidR="00D8657D" w:rsidRPr="006E1B5A">
        <w:rPr>
          <w:rFonts w:ascii="Arial" w:hAnsi="Arial" w:cs="Arial"/>
          <w:bCs/>
          <w:iCs/>
        </w:rPr>
        <w:t xml:space="preserve">emediation approaches and/or compensating strategies </w:t>
      </w:r>
      <w:r w:rsidRPr="006E1B5A">
        <w:rPr>
          <w:rFonts w:ascii="Arial" w:hAnsi="Arial" w:cs="Arial"/>
          <w:bCs/>
          <w:iCs/>
        </w:rPr>
        <w:t xml:space="preserve">that </w:t>
      </w:r>
      <w:r w:rsidR="00D8657D" w:rsidRPr="006E1B5A">
        <w:rPr>
          <w:rFonts w:ascii="Arial" w:hAnsi="Arial" w:cs="Arial"/>
          <w:bCs/>
          <w:iCs/>
        </w:rPr>
        <w:t>are currently effective</w:t>
      </w:r>
      <w:r w:rsidRPr="006E1B5A">
        <w:rPr>
          <w:rFonts w:ascii="Arial" w:hAnsi="Arial" w:cs="Arial"/>
          <w:bCs/>
          <w:iCs/>
        </w:rPr>
        <w:t xml:space="preserve"> or ineffective</w:t>
      </w:r>
    </w:p>
    <w:p w:rsidR="009A4408" w:rsidRPr="006E1B5A" w:rsidRDefault="00D8657D" w:rsidP="00C44785">
      <w:pPr>
        <w:pStyle w:val="Style1"/>
        <w:rPr>
          <w:rFonts w:ascii="Arial" w:hAnsi="Arial" w:cs="Arial"/>
          <w:sz w:val="22"/>
          <w:szCs w:val="22"/>
        </w:rPr>
      </w:pPr>
      <w:r w:rsidRPr="006E1B5A">
        <w:rPr>
          <w:rFonts w:ascii="Arial" w:hAnsi="Arial" w:cs="Arial"/>
          <w:sz w:val="22"/>
          <w:szCs w:val="22"/>
        </w:rPr>
        <w:lastRenderedPageBreak/>
        <w:t>Rating Scales </w:t>
      </w:r>
    </w:p>
    <w:p w:rsidR="00D8657D" w:rsidRPr="006E1B5A" w:rsidRDefault="00D8657D" w:rsidP="00C44785">
      <w:pPr>
        <w:autoSpaceDE w:val="0"/>
        <w:autoSpaceDN w:val="0"/>
        <w:adjustRightInd w:val="0"/>
        <w:spacing w:after="120" w:line="240" w:lineRule="auto"/>
        <w:rPr>
          <w:rFonts w:ascii="Arial" w:hAnsi="Arial" w:cs="Arial"/>
          <w:bCs/>
          <w:iCs/>
        </w:rPr>
      </w:pPr>
      <w:r w:rsidRPr="006E1B5A">
        <w:rPr>
          <w:rFonts w:ascii="Arial" w:hAnsi="Arial" w:cs="Arial"/>
          <w:bCs/>
          <w:iCs/>
        </w:rPr>
        <w:t>Self-rated or interviewer-rated scales for categorizing and quantifying the nature of the impairment may be useful in conjunction with other data.</w:t>
      </w:r>
      <w:r w:rsidR="009A4408" w:rsidRPr="006E1B5A">
        <w:rPr>
          <w:rFonts w:ascii="Arial" w:hAnsi="Arial" w:cs="Arial"/>
          <w:bCs/>
          <w:iCs/>
        </w:rPr>
        <w:t xml:space="preserve"> </w:t>
      </w:r>
      <w:r w:rsidRPr="006E1B5A">
        <w:rPr>
          <w:rFonts w:ascii="Arial" w:hAnsi="Arial" w:cs="Arial"/>
          <w:bCs/>
          <w:iCs/>
        </w:rPr>
        <w:t>Selected examples include:</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Achenbach System for Empirically Based Assessment (ASEBA)</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ADD-H Comprehensive Teachers Rating Scale (ACTeRS)</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ADDES-Secondary Age</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ADHD Rating Scale-IV</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ADHD Symptom Checklist–4 (ADHD-SC4)</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Attention-Deficit Disorders Evaluation Scale: Secondary-Age Student (ADDES-S)</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Beck Anxiety Inventory (BAI)</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Beck Depression Inventory (BDI-II)</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Behavior Assessment System for Children-2 (BASC-2)</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Behavior Rating Inventory of Executive Functioning (child or adult version)</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Brown Attention-Deficit Disorders Scale</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Conners' Parent Rating Scale (age 3–17 years)</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Conners' Teacher Rating Scale (age 3–17 years)</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Conners' Rating Scales-3 (Conners 3)</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Conners' Adult ADHD Rating Scales (CAARS)</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Conners' Comprehensive Behavior Rating Scales (Conners CBRS)</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Copeland Symptom Checklist for Adult Attention-Deficit Disorders (CSCAADD)</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Hamilton's Depression Rating Scale</w:t>
      </w:r>
    </w:p>
    <w:p w:rsidR="00D8657D" w:rsidRPr="006E1B5A" w:rsidRDefault="00D8657D" w:rsidP="00D8657D">
      <w:pPr>
        <w:numPr>
          <w:ilvl w:val="0"/>
          <w:numId w:val="21"/>
        </w:numPr>
        <w:autoSpaceDE w:val="0"/>
        <w:autoSpaceDN w:val="0"/>
        <w:adjustRightInd w:val="0"/>
        <w:spacing w:after="0" w:line="240" w:lineRule="auto"/>
        <w:rPr>
          <w:rFonts w:ascii="Arial" w:hAnsi="Arial" w:cs="Arial"/>
          <w:bCs/>
          <w:i/>
          <w:iCs/>
        </w:rPr>
      </w:pPr>
      <w:r w:rsidRPr="006E1B5A">
        <w:rPr>
          <w:rFonts w:ascii="Arial" w:hAnsi="Arial" w:cs="Arial"/>
          <w:bCs/>
          <w:i/>
          <w:iCs/>
        </w:rPr>
        <w:t>Wender Utah Rating Scale (WURS) and Parent's Rating Scale (PRS)</w:t>
      </w:r>
    </w:p>
    <w:p w:rsidR="009A4408" w:rsidRPr="006E1B5A" w:rsidRDefault="00D8657D" w:rsidP="00C44785">
      <w:pPr>
        <w:pStyle w:val="Style1"/>
        <w:rPr>
          <w:rFonts w:ascii="Arial" w:hAnsi="Arial" w:cs="Arial"/>
          <w:sz w:val="22"/>
          <w:szCs w:val="22"/>
        </w:rPr>
      </w:pPr>
      <w:r w:rsidRPr="006E1B5A">
        <w:rPr>
          <w:rFonts w:ascii="Arial" w:hAnsi="Arial" w:cs="Arial"/>
          <w:sz w:val="22"/>
          <w:szCs w:val="22"/>
        </w:rPr>
        <w:t>Observational Forms</w:t>
      </w:r>
    </w:p>
    <w:p w:rsidR="00D8657D" w:rsidRPr="006E1B5A" w:rsidRDefault="009A4408" w:rsidP="00C44785">
      <w:pPr>
        <w:autoSpaceDE w:val="0"/>
        <w:autoSpaceDN w:val="0"/>
        <w:adjustRightInd w:val="0"/>
        <w:spacing w:after="120" w:line="240" w:lineRule="auto"/>
        <w:rPr>
          <w:rFonts w:ascii="Arial" w:hAnsi="Arial" w:cs="Arial"/>
          <w:bCs/>
          <w:iCs/>
        </w:rPr>
      </w:pPr>
      <w:r w:rsidRPr="006E1B5A">
        <w:rPr>
          <w:rFonts w:ascii="Arial" w:hAnsi="Arial" w:cs="Arial"/>
          <w:bCs/>
          <w:iCs/>
        </w:rPr>
        <w:t xml:space="preserve">These are </w:t>
      </w:r>
      <w:r w:rsidR="00D8657D" w:rsidRPr="006E1B5A">
        <w:rPr>
          <w:rFonts w:ascii="Arial" w:hAnsi="Arial" w:cs="Arial"/>
          <w:bCs/>
          <w:iCs/>
        </w:rPr>
        <w:t>primarily for children and teenagers in the classroom setting</w:t>
      </w:r>
      <w:r w:rsidRPr="006E1B5A">
        <w:rPr>
          <w:rFonts w:ascii="Arial" w:hAnsi="Arial" w:cs="Arial"/>
          <w:bCs/>
          <w:iCs/>
        </w:rPr>
        <w:t xml:space="preserve">. </w:t>
      </w:r>
      <w:r w:rsidR="00D8657D" w:rsidRPr="006E1B5A">
        <w:rPr>
          <w:rFonts w:ascii="Arial" w:hAnsi="Arial" w:cs="Arial"/>
          <w:bCs/>
          <w:iCs/>
        </w:rPr>
        <w:t>Selected examples include:</w:t>
      </w:r>
    </w:p>
    <w:p w:rsidR="00D8657D" w:rsidRPr="006E1B5A" w:rsidRDefault="00D8657D" w:rsidP="00D8657D">
      <w:pPr>
        <w:numPr>
          <w:ilvl w:val="0"/>
          <w:numId w:val="22"/>
        </w:numPr>
        <w:autoSpaceDE w:val="0"/>
        <w:autoSpaceDN w:val="0"/>
        <w:adjustRightInd w:val="0"/>
        <w:spacing w:after="0" w:line="240" w:lineRule="auto"/>
        <w:rPr>
          <w:rFonts w:ascii="Arial" w:hAnsi="Arial" w:cs="Arial"/>
          <w:bCs/>
          <w:i/>
          <w:iCs/>
        </w:rPr>
      </w:pPr>
      <w:r w:rsidRPr="006E1B5A">
        <w:rPr>
          <w:rFonts w:ascii="Arial" w:hAnsi="Arial" w:cs="Arial"/>
          <w:bCs/>
          <w:i/>
          <w:iCs/>
        </w:rPr>
        <w:t>ADHD School Observation Code</w:t>
      </w:r>
    </w:p>
    <w:p w:rsidR="00D8657D" w:rsidRPr="006E1B5A" w:rsidRDefault="00D8657D" w:rsidP="00D8657D">
      <w:pPr>
        <w:numPr>
          <w:ilvl w:val="0"/>
          <w:numId w:val="22"/>
        </w:numPr>
        <w:autoSpaceDE w:val="0"/>
        <w:autoSpaceDN w:val="0"/>
        <w:adjustRightInd w:val="0"/>
        <w:spacing w:after="0" w:line="240" w:lineRule="auto"/>
        <w:rPr>
          <w:rFonts w:ascii="Arial" w:hAnsi="Arial" w:cs="Arial"/>
          <w:bCs/>
          <w:i/>
          <w:iCs/>
        </w:rPr>
      </w:pPr>
      <w:r w:rsidRPr="006E1B5A">
        <w:rPr>
          <w:rFonts w:ascii="Arial" w:hAnsi="Arial" w:cs="Arial"/>
          <w:bCs/>
          <w:i/>
          <w:iCs/>
        </w:rPr>
        <w:t>ADHD Direct Observation System</w:t>
      </w:r>
    </w:p>
    <w:p w:rsidR="00D8657D" w:rsidRPr="006E1B5A" w:rsidRDefault="00D8657D" w:rsidP="00D8657D">
      <w:pPr>
        <w:numPr>
          <w:ilvl w:val="0"/>
          <w:numId w:val="22"/>
        </w:numPr>
        <w:autoSpaceDE w:val="0"/>
        <w:autoSpaceDN w:val="0"/>
        <w:adjustRightInd w:val="0"/>
        <w:spacing w:after="0" w:line="240" w:lineRule="auto"/>
        <w:rPr>
          <w:rFonts w:ascii="Arial" w:hAnsi="Arial" w:cs="Arial"/>
          <w:bCs/>
          <w:i/>
          <w:iCs/>
        </w:rPr>
      </w:pPr>
      <w:r w:rsidRPr="006E1B5A">
        <w:rPr>
          <w:rFonts w:ascii="Arial" w:hAnsi="Arial" w:cs="Arial"/>
          <w:bCs/>
          <w:i/>
          <w:iCs/>
        </w:rPr>
        <w:t>BASC-2 Student Observation System</w:t>
      </w:r>
    </w:p>
    <w:p w:rsidR="00D8657D" w:rsidRPr="006E1B5A" w:rsidRDefault="00D8657D" w:rsidP="00D8657D">
      <w:pPr>
        <w:numPr>
          <w:ilvl w:val="0"/>
          <w:numId w:val="22"/>
        </w:numPr>
        <w:autoSpaceDE w:val="0"/>
        <w:autoSpaceDN w:val="0"/>
        <w:adjustRightInd w:val="0"/>
        <w:spacing w:after="0" w:line="240" w:lineRule="auto"/>
        <w:rPr>
          <w:rFonts w:ascii="Arial" w:hAnsi="Arial" w:cs="Arial"/>
          <w:bCs/>
          <w:i/>
          <w:iCs/>
        </w:rPr>
      </w:pPr>
      <w:r w:rsidRPr="006E1B5A">
        <w:rPr>
          <w:rFonts w:ascii="Arial" w:hAnsi="Arial" w:cs="Arial"/>
          <w:bCs/>
          <w:i/>
          <w:iCs/>
        </w:rPr>
        <w:t>CBC/Test Observation Form</w:t>
      </w:r>
    </w:p>
    <w:p w:rsidR="00D8657D" w:rsidRPr="006E1B5A" w:rsidRDefault="00D8657D" w:rsidP="00D8657D">
      <w:pPr>
        <w:numPr>
          <w:ilvl w:val="0"/>
          <w:numId w:val="22"/>
        </w:numPr>
        <w:autoSpaceDE w:val="0"/>
        <w:autoSpaceDN w:val="0"/>
        <w:adjustRightInd w:val="0"/>
        <w:spacing w:after="0" w:line="240" w:lineRule="auto"/>
        <w:rPr>
          <w:rFonts w:ascii="Arial" w:hAnsi="Arial" w:cs="Arial"/>
          <w:bCs/>
          <w:i/>
          <w:iCs/>
        </w:rPr>
      </w:pPr>
      <w:r w:rsidRPr="006E1B5A">
        <w:rPr>
          <w:rFonts w:ascii="Arial" w:hAnsi="Arial" w:cs="Arial"/>
          <w:bCs/>
          <w:i/>
          <w:iCs/>
        </w:rPr>
        <w:t>Child Behavior Checklist/Direct Observation Form</w:t>
      </w:r>
    </w:p>
    <w:p w:rsidR="00D8657D" w:rsidRPr="006E1B5A" w:rsidRDefault="00D8657D" w:rsidP="00D8657D">
      <w:pPr>
        <w:numPr>
          <w:ilvl w:val="0"/>
          <w:numId w:val="22"/>
        </w:numPr>
        <w:autoSpaceDE w:val="0"/>
        <w:autoSpaceDN w:val="0"/>
        <w:adjustRightInd w:val="0"/>
        <w:spacing w:after="0" w:line="240" w:lineRule="auto"/>
        <w:rPr>
          <w:rFonts w:ascii="Arial" w:hAnsi="Arial" w:cs="Arial"/>
          <w:bCs/>
          <w:iCs/>
        </w:rPr>
      </w:pPr>
      <w:r w:rsidRPr="006E1B5A">
        <w:rPr>
          <w:rFonts w:ascii="Arial" w:hAnsi="Arial" w:cs="Arial"/>
          <w:bCs/>
          <w:i/>
          <w:iCs/>
        </w:rPr>
        <w:t>School Hybrid Observation Code for Kids</w:t>
      </w:r>
    </w:p>
    <w:p w:rsidR="009A4408" w:rsidRPr="006E1B5A" w:rsidRDefault="00D8657D" w:rsidP="00C44785">
      <w:pPr>
        <w:pStyle w:val="Style1"/>
        <w:rPr>
          <w:rFonts w:ascii="Arial" w:hAnsi="Arial" w:cs="Arial"/>
          <w:sz w:val="22"/>
          <w:szCs w:val="22"/>
        </w:rPr>
      </w:pPr>
      <w:r w:rsidRPr="006E1B5A">
        <w:rPr>
          <w:rFonts w:ascii="Arial" w:hAnsi="Arial" w:cs="Arial"/>
          <w:sz w:val="22"/>
          <w:szCs w:val="22"/>
        </w:rPr>
        <w:t xml:space="preserve">Neuropsychological and </w:t>
      </w:r>
      <w:r w:rsidR="009A4408" w:rsidRPr="006E1B5A">
        <w:rPr>
          <w:rFonts w:ascii="Arial" w:hAnsi="Arial" w:cs="Arial"/>
          <w:sz w:val="22"/>
          <w:szCs w:val="22"/>
        </w:rPr>
        <w:t>P</w:t>
      </w:r>
      <w:r w:rsidRPr="006E1B5A">
        <w:rPr>
          <w:rFonts w:ascii="Arial" w:hAnsi="Arial" w:cs="Arial"/>
          <w:sz w:val="22"/>
          <w:szCs w:val="22"/>
        </w:rPr>
        <w:t>sycho-</w:t>
      </w:r>
      <w:r w:rsidR="009A4408" w:rsidRPr="006E1B5A">
        <w:rPr>
          <w:rFonts w:ascii="Arial" w:hAnsi="Arial" w:cs="Arial"/>
          <w:sz w:val="22"/>
          <w:szCs w:val="22"/>
        </w:rPr>
        <w:t>E</w:t>
      </w:r>
      <w:r w:rsidRPr="006E1B5A">
        <w:rPr>
          <w:rFonts w:ascii="Arial" w:hAnsi="Arial" w:cs="Arial"/>
          <w:sz w:val="22"/>
          <w:szCs w:val="22"/>
        </w:rPr>
        <w:t xml:space="preserve">ducational </w:t>
      </w:r>
      <w:r w:rsidR="009A4408" w:rsidRPr="006E1B5A">
        <w:rPr>
          <w:rFonts w:ascii="Arial" w:hAnsi="Arial" w:cs="Arial"/>
          <w:sz w:val="22"/>
          <w:szCs w:val="22"/>
        </w:rPr>
        <w:t>T</w:t>
      </w:r>
      <w:r w:rsidRPr="006E1B5A">
        <w:rPr>
          <w:rFonts w:ascii="Arial" w:hAnsi="Arial" w:cs="Arial"/>
          <w:sz w:val="22"/>
          <w:szCs w:val="22"/>
        </w:rPr>
        <w:t>esting </w:t>
      </w:r>
    </w:p>
    <w:p w:rsidR="00D8657D" w:rsidRPr="006E1B5A" w:rsidRDefault="00D8657D" w:rsidP="00D8657D">
      <w:pPr>
        <w:autoSpaceDE w:val="0"/>
        <w:autoSpaceDN w:val="0"/>
        <w:adjustRightInd w:val="0"/>
        <w:spacing w:after="0" w:line="240" w:lineRule="auto"/>
        <w:rPr>
          <w:rFonts w:ascii="Arial" w:hAnsi="Arial" w:cs="Arial"/>
          <w:bCs/>
          <w:iCs/>
        </w:rPr>
      </w:pPr>
      <w:r w:rsidRPr="006E1B5A">
        <w:rPr>
          <w:rFonts w:ascii="Arial" w:hAnsi="Arial" w:cs="Arial"/>
          <w:bCs/>
          <w:iCs/>
        </w:rPr>
        <w:t>Cognitive and achievement profiles may suggest attention or information-processing deficits. No single test or subtest should be used as the sole basis for a diagnostic decision.</w:t>
      </w:r>
      <w:r w:rsidR="009A4408" w:rsidRPr="006E1B5A">
        <w:rPr>
          <w:rFonts w:ascii="Arial" w:hAnsi="Arial" w:cs="Arial"/>
          <w:bCs/>
          <w:iCs/>
        </w:rPr>
        <w:t xml:space="preserve"> </w:t>
      </w:r>
      <w:r w:rsidRPr="006E1B5A">
        <w:rPr>
          <w:rFonts w:ascii="Arial" w:hAnsi="Arial" w:cs="Arial"/>
          <w:bCs/>
          <w:iCs/>
        </w:rPr>
        <w:t>Selected examples include:</w:t>
      </w:r>
    </w:p>
    <w:p w:rsidR="009A4408" w:rsidRPr="006E1B5A" w:rsidRDefault="009A4408" w:rsidP="00D8657D">
      <w:pPr>
        <w:autoSpaceDE w:val="0"/>
        <w:autoSpaceDN w:val="0"/>
        <w:adjustRightInd w:val="0"/>
        <w:spacing w:after="0" w:line="240" w:lineRule="auto"/>
        <w:rPr>
          <w:rFonts w:ascii="Arial" w:hAnsi="Arial" w:cs="Arial"/>
          <w:bCs/>
          <w:iCs/>
        </w:rPr>
      </w:pPr>
    </w:p>
    <w:p w:rsidR="00D8657D" w:rsidRPr="006E1B5A" w:rsidRDefault="00D8657D" w:rsidP="00C44785">
      <w:pPr>
        <w:pStyle w:val="Subtitle"/>
        <w:spacing w:after="120" w:line="240" w:lineRule="auto"/>
        <w:ind w:firstLine="360"/>
        <w:rPr>
          <w:rFonts w:ascii="Arial" w:hAnsi="Arial" w:cs="Arial"/>
        </w:rPr>
      </w:pPr>
      <w:r w:rsidRPr="006E1B5A">
        <w:rPr>
          <w:rFonts w:ascii="Arial" w:hAnsi="Arial" w:cs="Arial"/>
        </w:rPr>
        <w:t>Tests of Intellectual Functioning</w:t>
      </w:r>
    </w:p>
    <w:p w:rsidR="00D8657D" w:rsidRPr="006E1B5A" w:rsidRDefault="00D8657D" w:rsidP="00D8657D">
      <w:pPr>
        <w:numPr>
          <w:ilvl w:val="0"/>
          <w:numId w:val="23"/>
        </w:numPr>
        <w:autoSpaceDE w:val="0"/>
        <w:autoSpaceDN w:val="0"/>
        <w:adjustRightInd w:val="0"/>
        <w:spacing w:after="0" w:line="240" w:lineRule="auto"/>
        <w:rPr>
          <w:rFonts w:ascii="Arial" w:hAnsi="Arial" w:cs="Arial"/>
          <w:bCs/>
          <w:i/>
          <w:iCs/>
        </w:rPr>
      </w:pPr>
      <w:r w:rsidRPr="006E1B5A">
        <w:rPr>
          <w:rFonts w:ascii="Arial" w:hAnsi="Arial" w:cs="Arial"/>
          <w:bCs/>
          <w:i/>
          <w:iCs/>
        </w:rPr>
        <w:t>Kaufman Adolescent and Adult Intelligence Test</w:t>
      </w:r>
    </w:p>
    <w:p w:rsidR="00D8657D" w:rsidRPr="006E1B5A" w:rsidRDefault="00D8657D" w:rsidP="00D8657D">
      <w:pPr>
        <w:numPr>
          <w:ilvl w:val="0"/>
          <w:numId w:val="23"/>
        </w:numPr>
        <w:autoSpaceDE w:val="0"/>
        <w:autoSpaceDN w:val="0"/>
        <w:adjustRightInd w:val="0"/>
        <w:spacing w:after="0" w:line="240" w:lineRule="auto"/>
        <w:rPr>
          <w:rFonts w:ascii="Arial" w:hAnsi="Arial" w:cs="Arial"/>
          <w:bCs/>
          <w:i/>
          <w:iCs/>
        </w:rPr>
      </w:pPr>
      <w:r w:rsidRPr="006E1B5A">
        <w:rPr>
          <w:rFonts w:ascii="Arial" w:hAnsi="Arial" w:cs="Arial"/>
          <w:bCs/>
          <w:i/>
          <w:iCs/>
        </w:rPr>
        <w:t>Reynolds Intellectual Assessment Scales (RIAS)</w:t>
      </w:r>
    </w:p>
    <w:p w:rsidR="00D8657D" w:rsidRPr="006E1B5A" w:rsidRDefault="00D8657D" w:rsidP="00D8657D">
      <w:pPr>
        <w:numPr>
          <w:ilvl w:val="0"/>
          <w:numId w:val="23"/>
        </w:numPr>
        <w:autoSpaceDE w:val="0"/>
        <w:autoSpaceDN w:val="0"/>
        <w:adjustRightInd w:val="0"/>
        <w:spacing w:after="0" w:line="240" w:lineRule="auto"/>
        <w:rPr>
          <w:rFonts w:ascii="Arial" w:hAnsi="Arial" w:cs="Arial"/>
          <w:bCs/>
          <w:i/>
          <w:iCs/>
        </w:rPr>
      </w:pPr>
      <w:r w:rsidRPr="006E1B5A">
        <w:rPr>
          <w:rFonts w:ascii="Arial" w:hAnsi="Arial" w:cs="Arial"/>
          <w:bCs/>
          <w:i/>
          <w:iCs/>
        </w:rPr>
        <w:t>Stanford-Binet 5 (SB5)</w:t>
      </w:r>
    </w:p>
    <w:p w:rsidR="00D8657D" w:rsidRPr="006E1B5A" w:rsidRDefault="00D8657D" w:rsidP="00D8657D">
      <w:pPr>
        <w:numPr>
          <w:ilvl w:val="0"/>
          <w:numId w:val="23"/>
        </w:numPr>
        <w:autoSpaceDE w:val="0"/>
        <w:autoSpaceDN w:val="0"/>
        <w:adjustRightInd w:val="0"/>
        <w:spacing w:after="0" w:line="240" w:lineRule="auto"/>
        <w:rPr>
          <w:rFonts w:ascii="Arial" w:hAnsi="Arial" w:cs="Arial"/>
          <w:bCs/>
          <w:i/>
          <w:iCs/>
        </w:rPr>
      </w:pPr>
      <w:r w:rsidRPr="006E1B5A">
        <w:rPr>
          <w:rFonts w:ascii="Arial" w:hAnsi="Arial" w:cs="Arial"/>
          <w:bCs/>
          <w:i/>
          <w:iCs/>
        </w:rPr>
        <w:t>Wechsler Adult Intelligence Scale – IV (WAIS-IV)</w:t>
      </w:r>
    </w:p>
    <w:p w:rsidR="009A4408" w:rsidRPr="006E1B5A" w:rsidRDefault="00D8657D" w:rsidP="00D8657D">
      <w:pPr>
        <w:numPr>
          <w:ilvl w:val="0"/>
          <w:numId w:val="23"/>
        </w:numPr>
        <w:autoSpaceDE w:val="0"/>
        <w:autoSpaceDN w:val="0"/>
        <w:adjustRightInd w:val="0"/>
        <w:spacing w:after="0" w:line="240" w:lineRule="auto"/>
        <w:rPr>
          <w:rFonts w:ascii="Arial" w:hAnsi="Arial" w:cs="Arial"/>
          <w:bCs/>
          <w:i/>
          <w:iCs/>
        </w:rPr>
      </w:pPr>
      <w:r w:rsidRPr="006E1B5A">
        <w:rPr>
          <w:rFonts w:ascii="Arial" w:hAnsi="Arial" w:cs="Arial"/>
          <w:bCs/>
          <w:i/>
          <w:iCs/>
        </w:rPr>
        <w:lastRenderedPageBreak/>
        <w:t>Woodcock-Johnson III – Tests of Cognitive Ability</w:t>
      </w:r>
    </w:p>
    <w:p w:rsidR="001D7BF6" w:rsidRPr="006E1B5A" w:rsidRDefault="001D7BF6" w:rsidP="001D7BF6">
      <w:pPr>
        <w:pStyle w:val="Subtitle"/>
        <w:rPr>
          <w:rFonts w:ascii="Arial" w:hAnsi="Arial" w:cs="Arial"/>
        </w:rPr>
      </w:pPr>
    </w:p>
    <w:p w:rsidR="00D8657D" w:rsidRPr="006E1B5A" w:rsidRDefault="00D8657D" w:rsidP="00C44785">
      <w:pPr>
        <w:pStyle w:val="Subtitle"/>
        <w:spacing w:after="120" w:line="240" w:lineRule="auto"/>
        <w:ind w:firstLine="360"/>
        <w:rPr>
          <w:rFonts w:ascii="Arial" w:hAnsi="Arial" w:cs="Arial"/>
        </w:rPr>
      </w:pPr>
      <w:r w:rsidRPr="006E1B5A">
        <w:rPr>
          <w:rFonts w:ascii="Arial" w:hAnsi="Arial" w:cs="Arial"/>
        </w:rPr>
        <w:t>Attention, Memory, and Learning</w:t>
      </w:r>
    </w:p>
    <w:p w:rsidR="00D8657D" w:rsidRPr="006E1B5A" w:rsidRDefault="00D8657D" w:rsidP="00D8657D">
      <w:pPr>
        <w:numPr>
          <w:ilvl w:val="0"/>
          <w:numId w:val="24"/>
        </w:numPr>
        <w:autoSpaceDE w:val="0"/>
        <w:autoSpaceDN w:val="0"/>
        <w:adjustRightInd w:val="0"/>
        <w:spacing w:after="0" w:line="240" w:lineRule="auto"/>
        <w:rPr>
          <w:rFonts w:ascii="Arial" w:hAnsi="Arial" w:cs="Arial"/>
          <w:bCs/>
          <w:i/>
          <w:iCs/>
        </w:rPr>
      </w:pPr>
      <w:r w:rsidRPr="006E1B5A">
        <w:rPr>
          <w:rFonts w:ascii="Arial" w:hAnsi="Arial" w:cs="Arial"/>
          <w:bCs/>
          <w:i/>
          <w:iCs/>
        </w:rPr>
        <w:t>Attention Capacity Test (ACT)</w:t>
      </w:r>
    </w:p>
    <w:p w:rsidR="00D8657D" w:rsidRPr="006E1B5A" w:rsidRDefault="00D8657D" w:rsidP="00D8657D">
      <w:pPr>
        <w:numPr>
          <w:ilvl w:val="0"/>
          <w:numId w:val="24"/>
        </w:numPr>
        <w:autoSpaceDE w:val="0"/>
        <w:autoSpaceDN w:val="0"/>
        <w:adjustRightInd w:val="0"/>
        <w:spacing w:after="0" w:line="240" w:lineRule="auto"/>
        <w:rPr>
          <w:rFonts w:ascii="Arial" w:hAnsi="Arial" w:cs="Arial"/>
          <w:bCs/>
          <w:i/>
          <w:iCs/>
        </w:rPr>
      </w:pPr>
      <w:r w:rsidRPr="006E1B5A">
        <w:rPr>
          <w:rFonts w:ascii="Arial" w:hAnsi="Arial" w:cs="Arial"/>
          <w:bCs/>
          <w:i/>
          <w:iCs/>
        </w:rPr>
        <w:t>Brown Attention-Deficit Disorder Scale</w:t>
      </w:r>
    </w:p>
    <w:p w:rsidR="00D8657D" w:rsidRPr="006E1B5A" w:rsidRDefault="00D8657D" w:rsidP="00D8657D">
      <w:pPr>
        <w:numPr>
          <w:ilvl w:val="0"/>
          <w:numId w:val="24"/>
        </w:numPr>
        <w:autoSpaceDE w:val="0"/>
        <w:autoSpaceDN w:val="0"/>
        <w:adjustRightInd w:val="0"/>
        <w:spacing w:after="0" w:line="240" w:lineRule="auto"/>
        <w:rPr>
          <w:rFonts w:ascii="Arial" w:hAnsi="Arial" w:cs="Arial"/>
          <w:bCs/>
          <w:i/>
          <w:iCs/>
        </w:rPr>
      </w:pPr>
      <w:r w:rsidRPr="006E1B5A">
        <w:rPr>
          <w:rFonts w:ascii="Arial" w:hAnsi="Arial" w:cs="Arial"/>
          <w:bCs/>
          <w:i/>
          <w:iCs/>
        </w:rPr>
        <w:t>California Verbal Learning Test-Second Edition (CVLT-II)</w:t>
      </w:r>
    </w:p>
    <w:p w:rsidR="00D8657D" w:rsidRPr="006E1B5A" w:rsidRDefault="00D8657D" w:rsidP="00D8657D">
      <w:pPr>
        <w:numPr>
          <w:ilvl w:val="0"/>
          <w:numId w:val="24"/>
        </w:numPr>
        <w:autoSpaceDE w:val="0"/>
        <w:autoSpaceDN w:val="0"/>
        <w:adjustRightInd w:val="0"/>
        <w:spacing w:after="0" w:line="240" w:lineRule="auto"/>
        <w:rPr>
          <w:rFonts w:ascii="Arial" w:hAnsi="Arial" w:cs="Arial"/>
          <w:bCs/>
          <w:i/>
          <w:iCs/>
        </w:rPr>
      </w:pPr>
      <w:r w:rsidRPr="006E1B5A">
        <w:rPr>
          <w:rFonts w:ascii="Arial" w:hAnsi="Arial" w:cs="Arial"/>
          <w:bCs/>
          <w:i/>
          <w:iCs/>
        </w:rPr>
        <w:t>Conners' Continuous Performance Test (CPT)</w:t>
      </w:r>
    </w:p>
    <w:p w:rsidR="00D8657D" w:rsidRPr="006E1B5A" w:rsidRDefault="00D8657D" w:rsidP="00D8657D">
      <w:pPr>
        <w:numPr>
          <w:ilvl w:val="0"/>
          <w:numId w:val="24"/>
        </w:numPr>
        <w:autoSpaceDE w:val="0"/>
        <w:autoSpaceDN w:val="0"/>
        <w:adjustRightInd w:val="0"/>
        <w:spacing w:after="0" w:line="240" w:lineRule="auto"/>
        <w:rPr>
          <w:rFonts w:ascii="Arial" w:hAnsi="Arial" w:cs="Arial"/>
          <w:bCs/>
          <w:i/>
          <w:iCs/>
        </w:rPr>
      </w:pPr>
      <w:r w:rsidRPr="006E1B5A">
        <w:rPr>
          <w:rFonts w:ascii="Arial" w:hAnsi="Arial" w:cs="Arial"/>
          <w:bCs/>
          <w:i/>
          <w:iCs/>
        </w:rPr>
        <w:t>Detroit Test of Learning Aptitude – 4 (DTLA-4)</w:t>
      </w:r>
    </w:p>
    <w:p w:rsidR="00D8657D" w:rsidRPr="006E1B5A" w:rsidRDefault="00D8657D" w:rsidP="00D8657D">
      <w:pPr>
        <w:numPr>
          <w:ilvl w:val="0"/>
          <w:numId w:val="24"/>
        </w:numPr>
        <w:autoSpaceDE w:val="0"/>
        <w:autoSpaceDN w:val="0"/>
        <w:adjustRightInd w:val="0"/>
        <w:spacing w:after="0" w:line="240" w:lineRule="auto"/>
        <w:rPr>
          <w:rFonts w:ascii="Arial" w:hAnsi="Arial" w:cs="Arial"/>
          <w:bCs/>
          <w:i/>
          <w:iCs/>
        </w:rPr>
      </w:pPr>
      <w:r w:rsidRPr="006E1B5A">
        <w:rPr>
          <w:rFonts w:ascii="Arial" w:hAnsi="Arial" w:cs="Arial"/>
          <w:bCs/>
          <w:i/>
          <w:iCs/>
        </w:rPr>
        <w:t>Detroit Test of Learning Aptitude-Adult (DTLA-A)</w:t>
      </w:r>
    </w:p>
    <w:p w:rsidR="00D8657D" w:rsidRPr="006E1B5A" w:rsidRDefault="00D8657D" w:rsidP="00D8657D">
      <w:pPr>
        <w:numPr>
          <w:ilvl w:val="0"/>
          <w:numId w:val="24"/>
        </w:numPr>
        <w:autoSpaceDE w:val="0"/>
        <w:autoSpaceDN w:val="0"/>
        <w:adjustRightInd w:val="0"/>
        <w:spacing w:after="0" w:line="240" w:lineRule="auto"/>
        <w:rPr>
          <w:rFonts w:ascii="Arial" w:hAnsi="Arial" w:cs="Arial"/>
          <w:bCs/>
          <w:i/>
          <w:iCs/>
        </w:rPr>
      </w:pPr>
      <w:r w:rsidRPr="006E1B5A">
        <w:rPr>
          <w:rFonts w:ascii="Arial" w:hAnsi="Arial" w:cs="Arial"/>
          <w:bCs/>
          <w:i/>
          <w:iCs/>
        </w:rPr>
        <w:t>Gordon Diagnostic Systems (GDS)</w:t>
      </w:r>
    </w:p>
    <w:p w:rsidR="00D8657D" w:rsidRPr="006E1B5A" w:rsidRDefault="00D8657D" w:rsidP="00D8657D">
      <w:pPr>
        <w:numPr>
          <w:ilvl w:val="0"/>
          <w:numId w:val="24"/>
        </w:numPr>
        <w:autoSpaceDE w:val="0"/>
        <w:autoSpaceDN w:val="0"/>
        <w:adjustRightInd w:val="0"/>
        <w:spacing w:after="0" w:line="240" w:lineRule="auto"/>
        <w:rPr>
          <w:rFonts w:ascii="Arial" w:hAnsi="Arial" w:cs="Arial"/>
          <w:bCs/>
          <w:i/>
          <w:iCs/>
        </w:rPr>
      </w:pPr>
      <w:r w:rsidRPr="006E1B5A">
        <w:rPr>
          <w:rFonts w:ascii="Arial" w:hAnsi="Arial" w:cs="Arial"/>
          <w:bCs/>
          <w:i/>
          <w:iCs/>
        </w:rPr>
        <w:t>Integrated Visual and Auditory Continuous Performance Test (IVA+Plus)</w:t>
      </w:r>
    </w:p>
    <w:p w:rsidR="00D8657D" w:rsidRPr="006E1B5A" w:rsidRDefault="00D8657D" w:rsidP="007E6B40">
      <w:pPr>
        <w:numPr>
          <w:ilvl w:val="1"/>
          <w:numId w:val="24"/>
        </w:numPr>
        <w:autoSpaceDE w:val="0"/>
        <w:autoSpaceDN w:val="0"/>
        <w:adjustRightInd w:val="0"/>
        <w:spacing w:after="0" w:line="240" w:lineRule="auto"/>
        <w:rPr>
          <w:rFonts w:ascii="Arial" w:hAnsi="Arial" w:cs="Arial"/>
          <w:bCs/>
          <w:i/>
          <w:iCs/>
        </w:rPr>
      </w:pPr>
      <w:r w:rsidRPr="006E1B5A">
        <w:rPr>
          <w:rFonts w:ascii="Arial" w:hAnsi="Arial" w:cs="Arial"/>
          <w:bCs/>
          <w:i/>
          <w:iCs/>
        </w:rPr>
        <w:t>Kagan Matching Familiar Figure Test (KMFFT)</w:t>
      </w:r>
    </w:p>
    <w:p w:rsidR="00D8657D" w:rsidRPr="006E1B5A" w:rsidRDefault="00D8657D" w:rsidP="007E6B40">
      <w:pPr>
        <w:numPr>
          <w:ilvl w:val="1"/>
          <w:numId w:val="24"/>
        </w:numPr>
        <w:autoSpaceDE w:val="0"/>
        <w:autoSpaceDN w:val="0"/>
        <w:adjustRightInd w:val="0"/>
        <w:spacing w:after="0" w:line="240" w:lineRule="auto"/>
        <w:rPr>
          <w:rFonts w:ascii="Arial" w:hAnsi="Arial" w:cs="Arial"/>
          <w:bCs/>
          <w:i/>
          <w:iCs/>
        </w:rPr>
      </w:pPr>
      <w:r w:rsidRPr="006E1B5A">
        <w:rPr>
          <w:rFonts w:ascii="Arial" w:hAnsi="Arial" w:cs="Arial"/>
          <w:bCs/>
          <w:i/>
          <w:iCs/>
        </w:rPr>
        <w:t>Paced Auditory Serial Test (PASAT)</w:t>
      </w:r>
    </w:p>
    <w:p w:rsidR="00D8657D" w:rsidRPr="006E1B5A" w:rsidRDefault="00D8657D" w:rsidP="007E6B40">
      <w:pPr>
        <w:numPr>
          <w:ilvl w:val="1"/>
          <w:numId w:val="24"/>
        </w:numPr>
        <w:autoSpaceDE w:val="0"/>
        <w:autoSpaceDN w:val="0"/>
        <w:adjustRightInd w:val="0"/>
        <w:spacing w:after="0" w:line="240" w:lineRule="auto"/>
        <w:rPr>
          <w:rFonts w:ascii="Arial" w:hAnsi="Arial" w:cs="Arial"/>
          <w:bCs/>
          <w:i/>
          <w:iCs/>
        </w:rPr>
      </w:pPr>
      <w:r w:rsidRPr="006E1B5A">
        <w:rPr>
          <w:rFonts w:ascii="Arial" w:hAnsi="Arial" w:cs="Arial"/>
          <w:bCs/>
          <w:i/>
          <w:iCs/>
        </w:rPr>
        <w:t>Test of Everyday Attention for Children (TEA-Ch)</w:t>
      </w:r>
    </w:p>
    <w:p w:rsidR="00D8657D" w:rsidRPr="006E1B5A" w:rsidRDefault="00D8657D" w:rsidP="007E6B40">
      <w:pPr>
        <w:numPr>
          <w:ilvl w:val="1"/>
          <w:numId w:val="24"/>
        </w:numPr>
        <w:autoSpaceDE w:val="0"/>
        <w:autoSpaceDN w:val="0"/>
        <w:adjustRightInd w:val="0"/>
        <w:spacing w:after="0" w:line="240" w:lineRule="auto"/>
        <w:rPr>
          <w:rFonts w:ascii="Arial" w:hAnsi="Arial" w:cs="Arial"/>
          <w:bCs/>
          <w:i/>
          <w:iCs/>
        </w:rPr>
      </w:pPr>
      <w:r w:rsidRPr="006E1B5A">
        <w:rPr>
          <w:rFonts w:ascii="Arial" w:hAnsi="Arial" w:cs="Arial"/>
          <w:bCs/>
          <w:i/>
          <w:iCs/>
        </w:rPr>
        <w:t>Tests of Variable Attention Computer Program (TOVA)</w:t>
      </w:r>
    </w:p>
    <w:p w:rsidR="00D8657D" w:rsidRPr="006E1B5A" w:rsidRDefault="00D8657D" w:rsidP="007E6B40">
      <w:pPr>
        <w:numPr>
          <w:ilvl w:val="1"/>
          <w:numId w:val="24"/>
        </w:numPr>
        <w:autoSpaceDE w:val="0"/>
        <w:autoSpaceDN w:val="0"/>
        <w:adjustRightInd w:val="0"/>
        <w:spacing w:after="0" w:line="240" w:lineRule="auto"/>
        <w:rPr>
          <w:rFonts w:ascii="Arial" w:hAnsi="Arial" w:cs="Arial"/>
          <w:bCs/>
          <w:i/>
          <w:iCs/>
        </w:rPr>
      </w:pPr>
      <w:r w:rsidRPr="006E1B5A">
        <w:rPr>
          <w:rFonts w:ascii="Arial" w:hAnsi="Arial" w:cs="Arial"/>
          <w:bCs/>
          <w:i/>
          <w:iCs/>
        </w:rPr>
        <w:t>WAIS-IV Working Memory Index</w:t>
      </w:r>
    </w:p>
    <w:p w:rsidR="009A4408" w:rsidRPr="006E1B5A" w:rsidRDefault="00D8657D" w:rsidP="007E6B40">
      <w:pPr>
        <w:numPr>
          <w:ilvl w:val="1"/>
          <w:numId w:val="24"/>
        </w:numPr>
        <w:autoSpaceDE w:val="0"/>
        <w:autoSpaceDN w:val="0"/>
        <w:adjustRightInd w:val="0"/>
        <w:spacing w:after="0" w:line="240" w:lineRule="auto"/>
        <w:rPr>
          <w:rFonts w:ascii="Arial" w:hAnsi="Arial" w:cs="Arial"/>
          <w:bCs/>
          <w:i/>
          <w:iCs/>
        </w:rPr>
      </w:pPr>
      <w:r w:rsidRPr="006E1B5A">
        <w:rPr>
          <w:rFonts w:ascii="Arial" w:hAnsi="Arial" w:cs="Arial"/>
          <w:bCs/>
          <w:i/>
          <w:iCs/>
        </w:rPr>
        <w:t>Wechsler Memory Scales – III (WMS-III)</w:t>
      </w:r>
    </w:p>
    <w:p w:rsidR="009A4408" w:rsidRPr="006E1B5A" w:rsidRDefault="009A4408" w:rsidP="001D7BF6">
      <w:pPr>
        <w:pStyle w:val="Subtitle"/>
        <w:spacing w:after="0" w:line="240" w:lineRule="auto"/>
        <w:rPr>
          <w:rFonts w:ascii="Arial" w:hAnsi="Arial" w:cs="Arial"/>
        </w:rPr>
      </w:pPr>
    </w:p>
    <w:p w:rsidR="00D8657D" w:rsidRPr="006E1B5A" w:rsidRDefault="00D8657D" w:rsidP="00C44785">
      <w:pPr>
        <w:pStyle w:val="Subtitle"/>
        <w:spacing w:after="120" w:line="240" w:lineRule="auto"/>
        <w:ind w:firstLine="360"/>
        <w:rPr>
          <w:rFonts w:ascii="Arial" w:hAnsi="Arial" w:cs="Arial"/>
        </w:rPr>
      </w:pPr>
      <w:r w:rsidRPr="006E1B5A">
        <w:rPr>
          <w:rFonts w:ascii="Arial" w:hAnsi="Arial" w:cs="Arial"/>
        </w:rPr>
        <w:t>Executive Functioning</w:t>
      </w:r>
    </w:p>
    <w:p w:rsidR="00D8657D" w:rsidRPr="006E1B5A" w:rsidRDefault="00D8657D" w:rsidP="00D8657D">
      <w:pPr>
        <w:numPr>
          <w:ilvl w:val="0"/>
          <w:numId w:val="25"/>
        </w:numPr>
        <w:autoSpaceDE w:val="0"/>
        <w:autoSpaceDN w:val="0"/>
        <w:adjustRightInd w:val="0"/>
        <w:spacing w:after="0" w:line="240" w:lineRule="auto"/>
        <w:rPr>
          <w:rFonts w:ascii="Arial" w:hAnsi="Arial" w:cs="Arial"/>
          <w:bCs/>
          <w:i/>
          <w:iCs/>
        </w:rPr>
      </w:pPr>
      <w:r w:rsidRPr="006E1B5A">
        <w:rPr>
          <w:rFonts w:ascii="Arial" w:hAnsi="Arial" w:cs="Arial"/>
          <w:bCs/>
          <w:i/>
          <w:iCs/>
        </w:rPr>
        <w:t>BRIEF</w:t>
      </w:r>
    </w:p>
    <w:p w:rsidR="00D8657D" w:rsidRPr="006E1B5A" w:rsidRDefault="00D8657D" w:rsidP="00D8657D">
      <w:pPr>
        <w:numPr>
          <w:ilvl w:val="0"/>
          <w:numId w:val="25"/>
        </w:numPr>
        <w:autoSpaceDE w:val="0"/>
        <w:autoSpaceDN w:val="0"/>
        <w:adjustRightInd w:val="0"/>
        <w:spacing w:after="0" w:line="240" w:lineRule="auto"/>
        <w:rPr>
          <w:rFonts w:ascii="Arial" w:hAnsi="Arial" w:cs="Arial"/>
          <w:bCs/>
          <w:i/>
          <w:iCs/>
        </w:rPr>
      </w:pPr>
      <w:r w:rsidRPr="006E1B5A">
        <w:rPr>
          <w:rFonts w:ascii="Arial" w:hAnsi="Arial" w:cs="Arial"/>
          <w:bCs/>
          <w:i/>
          <w:iCs/>
        </w:rPr>
        <w:t>Delis-Kaplan Executive Function System</w:t>
      </w:r>
    </w:p>
    <w:p w:rsidR="00D8657D" w:rsidRPr="006E1B5A" w:rsidRDefault="00D8657D" w:rsidP="00D8657D">
      <w:pPr>
        <w:numPr>
          <w:ilvl w:val="0"/>
          <w:numId w:val="25"/>
        </w:numPr>
        <w:autoSpaceDE w:val="0"/>
        <w:autoSpaceDN w:val="0"/>
        <w:adjustRightInd w:val="0"/>
        <w:spacing w:after="0" w:line="240" w:lineRule="auto"/>
        <w:rPr>
          <w:rFonts w:ascii="Arial" w:hAnsi="Arial" w:cs="Arial"/>
          <w:bCs/>
          <w:i/>
          <w:iCs/>
        </w:rPr>
      </w:pPr>
      <w:r w:rsidRPr="006E1B5A">
        <w:rPr>
          <w:rFonts w:ascii="Arial" w:hAnsi="Arial" w:cs="Arial"/>
          <w:bCs/>
          <w:i/>
          <w:iCs/>
        </w:rPr>
        <w:t>Stroop Color and Word Test</w:t>
      </w:r>
    </w:p>
    <w:p w:rsidR="00D8657D" w:rsidRPr="006E1B5A" w:rsidRDefault="00D8657D" w:rsidP="00D8657D">
      <w:pPr>
        <w:numPr>
          <w:ilvl w:val="0"/>
          <w:numId w:val="25"/>
        </w:numPr>
        <w:autoSpaceDE w:val="0"/>
        <w:autoSpaceDN w:val="0"/>
        <w:adjustRightInd w:val="0"/>
        <w:spacing w:after="0" w:line="240" w:lineRule="auto"/>
        <w:rPr>
          <w:rFonts w:ascii="Arial" w:hAnsi="Arial" w:cs="Arial"/>
          <w:bCs/>
          <w:i/>
          <w:iCs/>
        </w:rPr>
      </w:pPr>
      <w:r w:rsidRPr="006E1B5A">
        <w:rPr>
          <w:rFonts w:ascii="Arial" w:hAnsi="Arial" w:cs="Arial"/>
          <w:bCs/>
          <w:i/>
          <w:iCs/>
        </w:rPr>
        <w:t>Trail Making Test Parts A and B</w:t>
      </w:r>
    </w:p>
    <w:p w:rsidR="00D8657D" w:rsidRPr="006E1B5A" w:rsidRDefault="00D8657D" w:rsidP="00D8657D">
      <w:pPr>
        <w:numPr>
          <w:ilvl w:val="0"/>
          <w:numId w:val="25"/>
        </w:numPr>
        <w:autoSpaceDE w:val="0"/>
        <w:autoSpaceDN w:val="0"/>
        <w:adjustRightInd w:val="0"/>
        <w:spacing w:after="0" w:line="240" w:lineRule="auto"/>
        <w:rPr>
          <w:rFonts w:ascii="Arial" w:hAnsi="Arial" w:cs="Arial"/>
          <w:bCs/>
          <w:i/>
          <w:iCs/>
        </w:rPr>
      </w:pPr>
      <w:r w:rsidRPr="006E1B5A">
        <w:rPr>
          <w:rFonts w:ascii="Arial" w:hAnsi="Arial" w:cs="Arial"/>
          <w:bCs/>
          <w:i/>
          <w:iCs/>
        </w:rPr>
        <w:t>Tower of London-Second Edition</w:t>
      </w:r>
    </w:p>
    <w:p w:rsidR="00D8657D" w:rsidRPr="006E1B5A" w:rsidRDefault="00D8657D" w:rsidP="00D8657D">
      <w:pPr>
        <w:numPr>
          <w:ilvl w:val="0"/>
          <w:numId w:val="25"/>
        </w:numPr>
        <w:autoSpaceDE w:val="0"/>
        <w:autoSpaceDN w:val="0"/>
        <w:adjustRightInd w:val="0"/>
        <w:spacing w:after="0" w:line="240" w:lineRule="auto"/>
        <w:rPr>
          <w:rFonts w:ascii="Arial" w:hAnsi="Arial" w:cs="Arial"/>
          <w:bCs/>
          <w:i/>
          <w:iCs/>
        </w:rPr>
      </w:pPr>
      <w:r w:rsidRPr="006E1B5A">
        <w:rPr>
          <w:rFonts w:ascii="Arial" w:hAnsi="Arial" w:cs="Arial"/>
          <w:bCs/>
          <w:i/>
          <w:iCs/>
        </w:rPr>
        <w:t>Wisconsin Card Sorting Test (WCST)</w:t>
      </w:r>
    </w:p>
    <w:p w:rsidR="009A4408" w:rsidRPr="006E1B5A" w:rsidRDefault="009A4408" w:rsidP="001D7BF6">
      <w:pPr>
        <w:pStyle w:val="Subtitle"/>
        <w:spacing w:after="0" w:line="240" w:lineRule="auto"/>
        <w:rPr>
          <w:rFonts w:ascii="Arial" w:hAnsi="Arial" w:cs="Arial"/>
        </w:rPr>
      </w:pPr>
    </w:p>
    <w:p w:rsidR="00D8657D" w:rsidRPr="006E1B5A" w:rsidRDefault="00D8657D" w:rsidP="007E6B40">
      <w:pPr>
        <w:pStyle w:val="Subtitle"/>
        <w:spacing w:after="120" w:line="240" w:lineRule="auto"/>
        <w:ind w:firstLine="360"/>
        <w:rPr>
          <w:rFonts w:ascii="Arial" w:hAnsi="Arial" w:cs="Arial"/>
        </w:rPr>
      </w:pPr>
      <w:r w:rsidRPr="006E1B5A">
        <w:rPr>
          <w:rFonts w:ascii="Arial" w:hAnsi="Arial" w:cs="Arial"/>
        </w:rPr>
        <w:t>Academic Achievement</w:t>
      </w:r>
    </w:p>
    <w:p w:rsidR="007E6B40" w:rsidRPr="006E1B5A" w:rsidRDefault="007E6B40" w:rsidP="007E6B40">
      <w:pPr>
        <w:spacing w:before="120" w:after="240" w:line="240" w:lineRule="auto"/>
        <w:ind w:left="720"/>
        <w:rPr>
          <w:rFonts w:ascii="Arial" w:hAnsi="Arial" w:cs="Arial"/>
          <w:bCs/>
          <w:iCs/>
        </w:rPr>
      </w:pPr>
      <w:r w:rsidRPr="006E1B5A">
        <w:rPr>
          <w:rFonts w:ascii="Arial" w:hAnsi="Arial" w:cs="Arial"/>
          <w:bCs/>
          <w:iCs/>
        </w:rPr>
        <w:t>Specific achievement tests are useful instruments when administered under standardized conditions and when the results are interpreted within the context of other diagnostic information.</w:t>
      </w:r>
      <w:r w:rsidRPr="006E1B5A">
        <w:rPr>
          <w:rFonts w:ascii="Arial" w:hAnsi="Arial" w:cs="Arial"/>
          <w:b/>
          <w:bCs/>
          <w:i/>
          <w:iCs/>
        </w:rPr>
        <w:t xml:space="preserve"> </w:t>
      </w:r>
      <w:r w:rsidRPr="006E1B5A">
        <w:rPr>
          <w:rFonts w:ascii="Arial" w:hAnsi="Arial" w:cs="Arial"/>
          <w:bCs/>
          <w:iCs/>
        </w:rPr>
        <w:t xml:space="preserve">NOTE: The </w:t>
      </w:r>
      <w:r w:rsidRPr="006E1B5A">
        <w:rPr>
          <w:rFonts w:ascii="Arial" w:hAnsi="Arial" w:cs="Arial"/>
          <w:bCs/>
          <w:i/>
          <w:iCs/>
        </w:rPr>
        <w:t xml:space="preserve">Wide Range Achievement Test </w:t>
      </w:r>
      <w:r w:rsidRPr="006E1B5A">
        <w:rPr>
          <w:rFonts w:ascii="Arial" w:hAnsi="Arial" w:cs="Arial"/>
          <w:bCs/>
          <w:iCs/>
        </w:rPr>
        <w:t xml:space="preserve">(WRAT) or the </w:t>
      </w:r>
      <w:r w:rsidRPr="006E1B5A">
        <w:rPr>
          <w:rFonts w:ascii="Arial" w:hAnsi="Arial" w:cs="Arial"/>
          <w:bCs/>
          <w:i/>
          <w:iCs/>
        </w:rPr>
        <w:t>Nelson-Denny Reading Test</w:t>
      </w:r>
      <w:r w:rsidRPr="006E1B5A">
        <w:rPr>
          <w:rFonts w:ascii="Arial" w:hAnsi="Arial" w:cs="Arial"/>
          <w:bCs/>
          <w:iCs/>
        </w:rPr>
        <w:t xml:space="preserve"> is not comprehensive measure of achievement and should not be used as the sole measure of achievement.</w:t>
      </w:r>
    </w:p>
    <w:p w:rsidR="00D8657D" w:rsidRPr="006E1B5A" w:rsidRDefault="00D8657D" w:rsidP="00D8657D">
      <w:pPr>
        <w:numPr>
          <w:ilvl w:val="0"/>
          <w:numId w:val="26"/>
        </w:numPr>
        <w:autoSpaceDE w:val="0"/>
        <w:autoSpaceDN w:val="0"/>
        <w:adjustRightInd w:val="0"/>
        <w:spacing w:after="0" w:line="240" w:lineRule="auto"/>
        <w:rPr>
          <w:rFonts w:ascii="Arial" w:hAnsi="Arial" w:cs="Arial"/>
          <w:bCs/>
          <w:i/>
          <w:iCs/>
        </w:rPr>
      </w:pPr>
      <w:r w:rsidRPr="006E1B5A">
        <w:rPr>
          <w:rFonts w:ascii="Arial" w:hAnsi="Arial" w:cs="Arial"/>
          <w:bCs/>
          <w:i/>
          <w:iCs/>
        </w:rPr>
        <w:t>Scholastic Abilities Test for Adults (SATA)</w:t>
      </w:r>
    </w:p>
    <w:p w:rsidR="00D8657D" w:rsidRPr="006E1B5A" w:rsidRDefault="00D8657D" w:rsidP="00D8657D">
      <w:pPr>
        <w:numPr>
          <w:ilvl w:val="0"/>
          <w:numId w:val="26"/>
        </w:numPr>
        <w:autoSpaceDE w:val="0"/>
        <w:autoSpaceDN w:val="0"/>
        <w:adjustRightInd w:val="0"/>
        <w:spacing w:after="0" w:line="240" w:lineRule="auto"/>
        <w:rPr>
          <w:rFonts w:ascii="Arial" w:hAnsi="Arial" w:cs="Arial"/>
          <w:bCs/>
          <w:i/>
          <w:iCs/>
        </w:rPr>
      </w:pPr>
      <w:r w:rsidRPr="006E1B5A">
        <w:rPr>
          <w:rFonts w:ascii="Arial" w:hAnsi="Arial" w:cs="Arial"/>
          <w:bCs/>
          <w:i/>
          <w:iCs/>
        </w:rPr>
        <w:t>Stanford Test of Academic Skills (TASK)</w:t>
      </w:r>
    </w:p>
    <w:p w:rsidR="00D8657D" w:rsidRPr="006E1B5A" w:rsidRDefault="00D8657D" w:rsidP="00D8657D">
      <w:pPr>
        <w:numPr>
          <w:ilvl w:val="0"/>
          <w:numId w:val="26"/>
        </w:numPr>
        <w:autoSpaceDE w:val="0"/>
        <w:autoSpaceDN w:val="0"/>
        <w:adjustRightInd w:val="0"/>
        <w:spacing w:after="0" w:line="240" w:lineRule="auto"/>
        <w:rPr>
          <w:rFonts w:ascii="Arial" w:hAnsi="Arial" w:cs="Arial"/>
          <w:bCs/>
          <w:i/>
          <w:iCs/>
        </w:rPr>
      </w:pPr>
      <w:r w:rsidRPr="006E1B5A">
        <w:rPr>
          <w:rFonts w:ascii="Arial" w:hAnsi="Arial" w:cs="Arial"/>
          <w:bCs/>
          <w:i/>
          <w:iCs/>
        </w:rPr>
        <w:t>Wechsler Individual Achievement Test – III (WIAT-III)</w:t>
      </w:r>
    </w:p>
    <w:p w:rsidR="00D8657D" w:rsidRPr="006E1B5A" w:rsidRDefault="00D8657D" w:rsidP="00D8657D">
      <w:pPr>
        <w:numPr>
          <w:ilvl w:val="0"/>
          <w:numId w:val="26"/>
        </w:numPr>
        <w:autoSpaceDE w:val="0"/>
        <w:autoSpaceDN w:val="0"/>
        <w:adjustRightInd w:val="0"/>
        <w:spacing w:after="0" w:line="240" w:lineRule="auto"/>
        <w:rPr>
          <w:rFonts w:ascii="Arial" w:hAnsi="Arial" w:cs="Arial"/>
          <w:bCs/>
          <w:iCs/>
        </w:rPr>
      </w:pPr>
      <w:r w:rsidRPr="006E1B5A">
        <w:rPr>
          <w:rFonts w:ascii="Arial" w:hAnsi="Arial" w:cs="Arial"/>
          <w:bCs/>
          <w:i/>
          <w:iCs/>
        </w:rPr>
        <w:t>Woodcock-Johnson Psychoeducational Battery – III: Tests of Achievement</w:t>
      </w:r>
    </w:p>
    <w:p w:rsidR="009A4408" w:rsidRPr="006E1B5A" w:rsidRDefault="009A4408" w:rsidP="001D7BF6">
      <w:pPr>
        <w:pStyle w:val="Subtitle"/>
        <w:spacing w:after="0" w:line="240" w:lineRule="auto"/>
        <w:rPr>
          <w:rFonts w:ascii="Arial" w:hAnsi="Arial" w:cs="Arial"/>
        </w:rPr>
      </w:pPr>
    </w:p>
    <w:p w:rsidR="00D8657D" w:rsidRPr="006E1B5A" w:rsidRDefault="00D8657D" w:rsidP="00C44785">
      <w:pPr>
        <w:pStyle w:val="Subtitle"/>
        <w:spacing w:after="120" w:line="240" w:lineRule="auto"/>
        <w:ind w:firstLine="360"/>
        <w:rPr>
          <w:rFonts w:ascii="Arial" w:hAnsi="Arial" w:cs="Arial"/>
        </w:rPr>
      </w:pPr>
      <w:r w:rsidRPr="006E1B5A">
        <w:rPr>
          <w:rFonts w:ascii="Arial" w:hAnsi="Arial" w:cs="Arial"/>
        </w:rPr>
        <w:t xml:space="preserve">Supplemental </w:t>
      </w:r>
      <w:r w:rsidR="007E6B40" w:rsidRPr="006E1B5A">
        <w:rPr>
          <w:rFonts w:ascii="Arial" w:hAnsi="Arial" w:cs="Arial"/>
        </w:rPr>
        <w:t>A</w:t>
      </w:r>
      <w:r w:rsidRPr="006E1B5A">
        <w:rPr>
          <w:rFonts w:ascii="Arial" w:hAnsi="Arial" w:cs="Arial"/>
        </w:rPr>
        <w:t xml:space="preserve">chievement </w:t>
      </w:r>
      <w:r w:rsidR="007E6B40" w:rsidRPr="006E1B5A">
        <w:rPr>
          <w:rFonts w:ascii="Arial" w:hAnsi="Arial" w:cs="Arial"/>
        </w:rPr>
        <w:t>T</w:t>
      </w:r>
      <w:r w:rsidRPr="006E1B5A">
        <w:rPr>
          <w:rFonts w:ascii="Arial" w:hAnsi="Arial" w:cs="Arial"/>
        </w:rPr>
        <w:t>ests:</w:t>
      </w:r>
    </w:p>
    <w:p w:rsidR="00D8657D" w:rsidRPr="006E1B5A" w:rsidRDefault="00D8657D" w:rsidP="00D8657D">
      <w:pPr>
        <w:numPr>
          <w:ilvl w:val="0"/>
          <w:numId w:val="27"/>
        </w:numPr>
        <w:autoSpaceDE w:val="0"/>
        <w:autoSpaceDN w:val="0"/>
        <w:adjustRightInd w:val="0"/>
        <w:spacing w:after="0" w:line="240" w:lineRule="auto"/>
        <w:rPr>
          <w:rFonts w:ascii="Arial" w:hAnsi="Arial" w:cs="Arial"/>
          <w:bCs/>
          <w:i/>
          <w:iCs/>
        </w:rPr>
      </w:pPr>
      <w:r w:rsidRPr="006E1B5A">
        <w:rPr>
          <w:rFonts w:ascii="Arial" w:hAnsi="Arial" w:cs="Arial"/>
          <w:bCs/>
          <w:i/>
          <w:iCs/>
        </w:rPr>
        <w:t>Gray Oral Reading Test (GORT 4th Ed)</w:t>
      </w:r>
    </w:p>
    <w:p w:rsidR="00D8657D" w:rsidRPr="006E1B5A" w:rsidRDefault="00D8657D" w:rsidP="00D8657D">
      <w:pPr>
        <w:numPr>
          <w:ilvl w:val="0"/>
          <w:numId w:val="27"/>
        </w:numPr>
        <w:autoSpaceDE w:val="0"/>
        <w:autoSpaceDN w:val="0"/>
        <w:adjustRightInd w:val="0"/>
        <w:spacing w:after="0" w:line="240" w:lineRule="auto"/>
        <w:rPr>
          <w:rFonts w:ascii="Arial" w:hAnsi="Arial" w:cs="Arial"/>
          <w:bCs/>
          <w:i/>
          <w:iCs/>
        </w:rPr>
      </w:pPr>
      <w:r w:rsidRPr="006E1B5A">
        <w:rPr>
          <w:rFonts w:ascii="Arial" w:hAnsi="Arial" w:cs="Arial"/>
          <w:bCs/>
          <w:i/>
          <w:iCs/>
        </w:rPr>
        <w:t>Nelson-Denny Reading Test (with standard and extended time)</w:t>
      </w:r>
    </w:p>
    <w:p w:rsidR="00D8657D" w:rsidRPr="006E1B5A" w:rsidRDefault="00D8657D" w:rsidP="00D8657D">
      <w:pPr>
        <w:numPr>
          <w:ilvl w:val="0"/>
          <w:numId w:val="27"/>
        </w:numPr>
        <w:autoSpaceDE w:val="0"/>
        <w:autoSpaceDN w:val="0"/>
        <w:adjustRightInd w:val="0"/>
        <w:spacing w:after="0" w:line="240" w:lineRule="auto"/>
        <w:rPr>
          <w:rFonts w:ascii="Arial" w:hAnsi="Arial" w:cs="Arial"/>
          <w:bCs/>
          <w:i/>
          <w:iCs/>
        </w:rPr>
      </w:pPr>
      <w:r w:rsidRPr="006E1B5A">
        <w:rPr>
          <w:rFonts w:ascii="Arial" w:hAnsi="Arial" w:cs="Arial"/>
          <w:bCs/>
          <w:i/>
          <w:iCs/>
        </w:rPr>
        <w:t>Stanford Diagnostic Mathematics Test</w:t>
      </w:r>
    </w:p>
    <w:p w:rsidR="00D8657D" w:rsidRPr="006E1B5A" w:rsidRDefault="00D8657D" w:rsidP="00D8657D">
      <w:pPr>
        <w:numPr>
          <w:ilvl w:val="0"/>
          <w:numId w:val="27"/>
        </w:numPr>
        <w:autoSpaceDE w:val="0"/>
        <w:autoSpaceDN w:val="0"/>
        <w:adjustRightInd w:val="0"/>
        <w:spacing w:after="0" w:line="240" w:lineRule="auto"/>
        <w:rPr>
          <w:rFonts w:ascii="Arial" w:hAnsi="Arial" w:cs="Arial"/>
          <w:bCs/>
          <w:i/>
          <w:iCs/>
        </w:rPr>
      </w:pPr>
      <w:r w:rsidRPr="006E1B5A">
        <w:rPr>
          <w:rFonts w:ascii="Arial" w:hAnsi="Arial" w:cs="Arial"/>
          <w:bCs/>
          <w:i/>
          <w:iCs/>
        </w:rPr>
        <w:lastRenderedPageBreak/>
        <w:t>Test of Written Language – 3 (TOWL-3)</w:t>
      </w:r>
    </w:p>
    <w:p w:rsidR="00D8657D" w:rsidRPr="006E1B5A" w:rsidRDefault="00D8657D" w:rsidP="00D8657D">
      <w:pPr>
        <w:numPr>
          <w:ilvl w:val="0"/>
          <w:numId w:val="27"/>
        </w:numPr>
        <w:autoSpaceDE w:val="0"/>
        <w:autoSpaceDN w:val="0"/>
        <w:adjustRightInd w:val="0"/>
        <w:spacing w:after="0" w:line="240" w:lineRule="auto"/>
        <w:rPr>
          <w:rFonts w:ascii="Arial" w:hAnsi="Arial" w:cs="Arial"/>
          <w:bCs/>
          <w:iCs/>
        </w:rPr>
      </w:pPr>
      <w:r w:rsidRPr="006E1B5A">
        <w:rPr>
          <w:rFonts w:ascii="Arial" w:hAnsi="Arial" w:cs="Arial"/>
          <w:bCs/>
          <w:i/>
          <w:iCs/>
        </w:rPr>
        <w:t>Woodcock Reading Mastery Tests – Revised</w:t>
      </w:r>
    </w:p>
    <w:p w:rsidR="009A4408" w:rsidRPr="006E1B5A" w:rsidRDefault="00D8657D" w:rsidP="00C44785">
      <w:pPr>
        <w:pStyle w:val="Style1"/>
        <w:rPr>
          <w:rFonts w:ascii="Arial" w:hAnsi="Arial" w:cs="Arial"/>
          <w:sz w:val="22"/>
          <w:szCs w:val="22"/>
        </w:rPr>
      </w:pPr>
      <w:r w:rsidRPr="006E1B5A">
        <w:rPr>
          <w:rFonts w:ascii="Arial" w:hAnsi="Arial" w:cs="Arial"/>
          <w:sz w:val="22"/>
          <w:szCs w:val="22"/>
        </w:rPr>
        <w:t xml:space="preserve">Medical </w:t>
      </w:r>
      <w:r w:rsidR="009A4408" w:rsidRPr="006E1B5A">
        <w:rPr>
          <w:rFonts w:ascii="Arial" w:hAnsi="Arial" w:cs="Arial"/>
          <w:sz w:val="22"/>
          <w:szCs w:val="22"/>
        </w:rPr>
        <w:t>E</w:t>
      </w:r>
      <w:r w:rsidRPr="006E1B5A">
        <w:rPr>
          <w:rFonts w:ascii="Arial" w:hAnsi="Arial" w:cs="Arial"/>
          <w:sz w:val="22"/>
          <w:szCs w:val="22"/>
        </w:rPr>
        <w:t>valuation </w:t>
      </w:r>
    </w:p>
    <w:p w:rsidR="00D8657D" w:rsidRPr="006E1B5A" w:rsidRDefault="00D8657D" w:rsidP="007E6B40">
      <w:pPr>
        <w:autoSpaceDE w:val="0"/>
        <w:autoSpaceDN w:val="0"/>
        <w:adjustRightInd w:val="0"/>
        <w:spacing w:after="120" w:line="240" w:lineRule="auto"/>
        <w:rPr>
          <w:rFonts w:ascii="Arial" w:hAnsi="Arial" w:cs="Arial"/>
          <w:bCs/>
          <w:iCs/>
        </w:rPr>
      </w:pPr>
      <w:r w:rsidRPr="006E1B5A">
        <w:rPr>
          <w:rFonts w:ascii="Arial" w:hAnsi="Arial" w:cs="Arial"/>
          <w:bCs/>
          <w:iCs/>
        </w:rPr>
        <w:t>Medical disorders may cause symptoms resembling ADHD. Therefore, it may be important to rule out the following:</w:t>
      </w:r>
    </w:p>
    <w:p w:rsidR="00D8657D" w:rsidRPr="006E1B5A" w:rsidRDefault="00D8657D" w:rsidP="00D8657D">
      <w:pPr>
        <w:numPr>
          <w:ilvl w:val="0"/>
          <w:numId w:val="28"/>
        </w:numPr>
        <w:autoSpaceDE w:val="0"/>
        <w:autoSpaceDN w:val="0"/>
        <w:adjustRightInd w:val="0"/>
        <w:spacing w:after="0" w:line="240" w:lineRule="auto"/>
        <w:rPr>
          <w:rFonts w:ascii="Arial" w:hAnsi="Arial" w:cs="Arial"/>
          <w:bCs/>
          <w:iCs/>
        </w:rPr>
      </w:pPr>
      <w:r w:rsidRPr="006E1B5A">
        <w:rPr>
          <w:rFonts w:ascii="Arial" w:hAnsi="Arial" w:cs="Arial"/>
          <w:bCs/>
          <w:iCs/>
        </w:rPr>
        <w:t>Neuroendocrine disorders (e.g., thyroid dysfunction)</w:t>
      </w:r>
    </w:p>
    <w:p w:rsidR="00D8657D" w:rsidRPr="006E1B5A" w:rsidRDefault="00D8657D" w:rsidP="00D8657D">
      <w:pPr>
        <w:numPr>
          <w:ilvl w:val="0"/>
          <w:numId w:val="28"/>
        </w:numPr>
        <w:autoSpaceDE w:val="0"/>
        <w:autoSpaceDN w:val="0"/>
        <w:adjustRightInd w:val="0"/>
        <w:spacing w:after="0" w:line="240" w:lineRule="auto"/>
        <w:rPr>
          <w:rFonts w:ascii="Arial" w:hAnsi="Arial" w:cs="Arial"/>
          <w:bCs/>
          <w:iCs/>
        </w:rPr>
      </w:pPr>
      <w:r w:rsidRPr="006E1B5A">
        <w:rPr>
          <w:rFonts w:ascii="Arial" w:hAnsi="Arial" w:cs="Arial"/>
          <w:bCs/>
          <w:iCs/>
        </w:rPr>
        <w:t>Neurologic disorders</w:t>
      </w:r>
    </w:p>
    <w:p w:rsidR="00D8657D" w:rsidRPr="006E1B5A" w:rsidRDefault="00D8657D" w:rsidP="00D8657D">
      <w:pPr>
        <w:numPr>
          <w:ilvl w:val="0"/>
          <w:numId w:val="28"/>
        </w:numPr>
        <w:autoSpaceDE w:val="0"/>
        <w:autoSpaceDN w:val="0"/>
        <w:adjustRightInd w:val="0"/>
        <w:spacing w:after="0" w:line="240" w:lineRule="auto"/>
        <w:rPr>
          <w:rFonts w:ascii="Arial" w:hAnsi="Arial" w:cs="Arial"/>
          <w:bCs/>
          <w:iCs/>
        </w:rPr>
      </w:pPr>
      <w:r w:rsidRPr="006E1B5A">
        <w:rPr>
          <w:rFonts w:ascii="Arial" w:hAnsi="Arial" w:cs="Arial"/>
          <w:bCs/>
          <w:iCs/>
        </w:rPr>
        <w:t>Impact of medication on attention if tried, and under what circumstances</w:t>
      </w:r>
    </w:p>
    <w:p w:rsidR="00D8657D" w:rsidRPr="006E1B5A" w:rsidRDefault="00D8657D" w:rsidP="00D8657D">
      <w:pPr>
        <w:numPr>
          <w:ilvl w:val="0"/>
          <w:numId w:val="28"/>
        </w:numPr>
        <w:autoSpaceDE w:val="0"/>
        <w:autoSpaceDN w:val="0"/>
        <w:adjustRightInd w:val="0"/>
        <w:spacing w:after="0" w:line="240" w:lineRule="auto"/>
        <w:rPr>
          <w:rFonts w:ascii="Arial" w:hAnsi="Arial" w:cs="Arial"/>
          <w:bCs/>
          <w:iCs/>
        </w:rPr>
      </w:pPr>
      <w:r w:rsidRPr="006E1B5A">
        <w:rPr>
          <w:rFonts w:ascii="Arial" w:hAnsi="Arial" w:cs="Arial"/>
          <w:bCs/>
          <w:iCs/>
        </w:rPr>
        <w:t>Sleep disorders</w:t>
      </w:r>
    </w:p>
    <w:p w:rsidR="009A4408" w:rsidRPr="006E1B5A" w:rsidRDefault="00D8657D" w:rsidP="00C44785">
      <w:pPr>
        <w:pStyle w:val="Style1"/>
        <w:rPr>
          <w:rFonts w:ascii="Arial" w:hAnsi="Arial" w:cs="Arial"/>
          <w:sz w:val="22"/>
          <w:szCs w:val="22"/>
        </w:rPr>
      </w:pPr>
      <w:r w:rsidRPr="006E1B5A">
        <w:rPr>
          <w:rFonts w:ascii="Arial" w:hAnsi="Arial" w:cs="Arial"/>
          <w:sz w:val="22"/>
          <w:szCs w:val="22"/>
        </w:rPr>
        <w:t>Collateral information </w:t>
      </w:r>
    </w:p>
    <w:p w:rsidR="00D8657D" w:rsidRPr="006E1B5A" w:rsidRDefault="00D8657D" w:rsidP="007E6B40">
      <w:pPr>
        <w:autoSpaceDE w:val="0"/>
        <w:autoSpaceDN w:val="0"/>
        <w:adjustRightInd w:val="0"/>
        <w:spacing w:after="120" w:line="240" w:lineRule="auto"/>
        <w:rPr>
          <w:rFonts w:ascii="Arial" w:hAnsi="Arial" w:cs="Arial"/>
          <w:bCs/>
          <w:iCs/>
        </w:rPr>
      </w:pPr>
      <w:r w:rsidRPr="006E1B5A">
        <w:rPr>
          <w:rFonts w:ascii="Arial" w:hAnsi="Arial" w:cs="Arial"/>
          <w:bCs/>
          <w:iCs/>
        </w:rPr>
        <w:t xml:space="preserve">Include third-party sources that can be helpful to determine the presence </w:t>
      </w:r>
      <w:r w:rsidR="00820202" w:rsidRPr="006E1B5A">
        <w:rPr>
          <w:rFonts w:ascii="Arial" w:hAnsi="Arial" w:cs="Arial"/>
          <w:bCs/>
          <w:iCs/>
        </w:rPr>
        <w:t>or absence of ADHD in childhood:</w:t>
      </w:r>
    </w:p>
    <w:p w:rsidR="00D8657D" w:rsidRPr="006E1B5A" w:rsidRDefault="00D8657D" w:rsidP="00D8657D">
      <w:pPr>
        <w:numPr>
          <w:ilvl w:val="0"/>
          <w:numId w:val="29"/>
        </w:numPr>
        <w:autoSpaceDE w:val="0"/>
        <w:autoSpaceDN w:val="0"/>
        <w:adjustRightInd w:val="0"/>
        <w:spacing w:after="0" w:line="240" w:lineRule="auto"/>
        <w:rPr>
          <w:rFonts w:ascii="Arial" w:hAnsi="Arial" w:cs="Arial"/>
          <w:bCs/>
          <w:iCs/>
        </w:rPr>
      </w:pPr>
      <w:r w:rsidRPr="006E1B5A">
        <w:rPr>
          <w:rFonts w:ascii="Arial" w:hAnsi="Arial" w:cs="Arial"/>
          <w:bCs/>
          <w:iCs/>
        </w:rPr>
        <w:t>Description of current symptoms (e.g., by spouse, teachers, employer)</w:t>
      </w:r>
    </w:p>
    <w:p w:rsidR="00D8657D" w:rsidRPr="006E1B5A" w:rsidRDefault="00D8657D" w:rsidP="00D8657D">
      <w:pPr>
        <w:numPr>
          <w:ilvl w:val="0"/>
          <w:numId w:val="29"/>
        </w:numPr>
        <w:autoSpaceDE w:val="0"/>
        <w:autoSpaceDN w:val="0"/>
        <w:adjustRightInd w:val="0"/>
        <w:spacing w:after="0" w:line="240" w:lineRule="auto"/>
        <w:rPr>
          <w:rFonts w:ascii="Arial" w:hAnsi="Arial" w:cs="Arial"/>
          <w:bCs/>
          <w:iCs/>
        </w:rPr>
      </w:pPr>
      <w:r w:rsidRPr="006E1B5A">
        <w:rPr>
          <w:rFonts w:ascii="Arial" w:hAnsi="Arial" w:cs="Arial"/>
          <w:bCs/>
          <w:iCs/>
        </w:rPr>
        <w:t>Description of childhood symptoms (e.g., parent)</w:t>
      </w:r>
    </w:p>
    <w:p w:rsidR="00D8657D" w:rsidRPr="006E1B5A" w:rsidRDefault="00D8657D" w:rsidP="00623CAA">
      <w:pPr>
        <w:numPr>
          <w:ilvl w:val="0"/>
          <w:numId w:val="29"/>
        </w:numPr>
        <w:autoSpaceDE w:val="0"/>
        <w:autoSpaceDN w:val="0"/>
        <w:adjustRightInd w:val="0"/>
        <w:spacing w:after="0" w:line="240" w:lineRule="auto"/>
        <w:rPr>
          <w:rFonts w:ascii="Arial" w:hAnsi="Arial" w:cs="Arial"/>
          <w:bCs/>
          <w:iCs/>
        </w:rPr>
      </w:pPr>
      <w:r w:rsidRPr="006E1B5A">
        <w:rPr>
          <w:rFonts w:ascii="Arial" w:hAnsi="Arial" w:cs="Arial"/>
          <w:bCs/>
          <w:iCs/>
        </w:rPr>
        <w:t>Information from old school and report cards and transcripts</w:t>
      </w:r>
    </w:p>
    <w:sectPr w:rsidR="00D8657D" w:rsidRPr="006E1B5A" w:rsidSect="00176274">
      <w:headerReference w:type="default" r:id="rId8"/>
      <w:footerReference w:type="default" r:id="rId9"/>
      <w:headerReference w:type="first" r:id="rId10"/>
      <w:footerReference w:type="first" r:id="rId11"/>
      <w:pgSz w:w="12240" w:h="15840" w:code="1"/>
      <w:pgMar w:top="1440" w:right="1080" w:bottom="1440" w:left="1080" w:header="576" w:footer="288"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32F" w:rsidRDefault="0016732F">
      <w:r>
        <w:separator/>
      </w:r>
    </w:p>
  </w:endnote>
  <w:endnote w:type="continuationSeparator" w:id="0">
    <w:p w:rsidR="0016732F" w:rsidRDefault="0016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94" w:type="dxa"/>
      <w:tblLook w:val="0000" w:firstRow="0" w:lastRow="0" w:firstColumn="0" w:lastColumn="0" w:noHBand="0" w:noVBand="0"/>
    </w:tblPr>
    <w:tblGrid>
      <w:gridCol w:w="10102"/>
    </w:tblGrid>
    <w:tr w:rsidR="00176274" w:rsidRPr="00815D57" w:rsidTr="004A2CC3">
      <w:tblPrEx>
        <w:tblCellMar>
          <w:top w:w="0" w:type="dxa"/>
          <w:bottom w:w="0" w:type="dxa"/>
        </w:tblCellMar>
      </w:tblPrEx>
      <w:trPr>
        <w:trHeight w:val="390"/>
      </w:trPr>
      <w:tc>
        <w:tcPr>
          <w:tcW w:w="10534" w:type="dxa"/>
        </w:tcPr>
        <w:p w:rsidR="00176274" w:rsidRPr="00815D57" w:rsidRDefault="00176274" w:rsidP="00176274">
          <w:pPr>
            <w:pStyle w:val="Footer"/>
            <w:ind w:left="4320" w:hanging="4320"/>
            <w:jc w:val="center"/>
            <w:rPr>
              <w:rFonts w:ascii="Garamond" w:hAnsi="Garamond"/>
              <w:sz w:val="16"/>
            </w:rPr>
          </w:pPr>
          <w:r w:rsidRPr="00815D57">
            <w:rPr>
              <w:rFonts w:ascii="Garamond" w:hAnsi="Garamond"/>
              <w:sz w:val="16"/>
            </w:rPr>
            <w:t>3801 West Temple Avenue, Pomona, CA 91768 Telephone (909) 863-3333 • (909) 869-3269 V/TDD • Fax (909) 869-3271•</w:t>
          </w:r>
          <w:r>
            <w:rPr>
              <w:rFonts w:ascii="Garamond" w:hAnsi="Garamond"/>
              <w:sz w:val="16"/>
            </w:rPr>
            <w:t xml:space="preserve"> Updated 10-2017</w:t>
          </w:r>
        </w:p>
      </w:tc>
    </w:tr>
  </w:tbl>
  <w:p w:rsidR="00820202" w:rsidRPr="00623CAA" w:rsidRDefault="00280A5C" w:rsidP="00CF7F52">
    <w:pPr>
      <w:pStyle w:val="Footer"/>
      <w:tabs>
        <w:tab w:val="left" w:pos="9090"/>
        <w:tab w:val="right" w:pos="10080"/>
      </w:tabs>
      <w:spacing w:after="240" w:line="240" w:lineRule="auto"/>
      <w:rPr>
        <w:rFonts w:ascii="Calibri Light" w:hAnsi="Calibri Light"/>
        <w:sz w:val="20"/>
        <w:szCs w:val="20"/>
      </w:rPr>
    </w:pPr>
    <w:r>
      <w:rPr>
        <w:sz w:val="20"/>
        <w:szCs w:val="20"/>
      </w:rPr>
      <w:tab/>
    </w:r>
    <w:r>
      <w:rPr>
        <w:sz w:val="20"/>
        <w:szCs w:val="20"/>
      </w:rPr>
      <w:tab/>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94" w:type="dxa"/>
      <w:tblLook w:val="0000" w:firstRow="0" w:lastRow="0" w:firstColumn="0" w:lastColumn="0" w:noHBand="0" w:noVBand="0"/>
    </w:tblPr>
    <w:tblGrid>
      <w:gridCol w:w="10102"/>
    </w:tblGrid>
    <w:tr w:rsidR="00D26D29" w:rsidTr="004A2CC3">
      <w:tblPrEx>
        <w:tblCellMar>
          <w:top w:w="0" w:type="dxa"/>
          <w:bottom w:w="0" w:type="dxa"/>
        </w:tblCellMar>
      </w:tblPrEx>
      <w:trPr>
        <w:trHeight w:val="390"/>
      </w:trPr>
      <w:tc>
        <w:tcPr>
          <w:tcW w:w="10534" w:type="dxa"/>
        </w:tcPr>
        <w:p w:rsidR="00D26D29" w:rsidRPr="00815D57" w:rsidRDefault="00D26D29" w:rsidP="00D26D29">
          <w:pPr>
            <w:pStyle w:val="Footer"/>
            <w:ind w:left="4320" w:hanging="4320"/>
            <w:jc w:val="center"/>
            <w:rPr>
              <w:rFonts w:ascii="Garamond" w:hAnsi="Garamond"/>
              <w:sz w:val="16"/>
            </w:rPr>
          </w:pPr>
          <w:r w:rsidRPr="00815D57">
            <w:rPr>
              <w:rFonts w:ascii="Garamond" w:hAnsi="Garamond"/>
              <w:sz w:val="16"/>
            </w:rPr>
            <w:t>3801 West Temple Avenue, Pomona, CA 91768 Telephone (909) 863-3333 • (909) 869-3269 V/TDD • Fax (909) 869-3271•</w:t>
          </w:r>
          <w:r>
            <w:rPr>
              <w:rFonts w:ascii="Garamond" w:hAnsi="Garamond"/>
              <w:sz w:val="16"/>
            </w:rPr>
            <w:t xml:space="preserve"> Updated 10-2017</w:t>
          </w:r>
        </w:p>
      </w:tc>
    </w:tr>
  </w:tbl>
  <w:p w:rsidR="00D82C52" w:rsidRPr="00D26D29" w:rsidRDefault="00D82C52" w:rsidP="00D26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32F" w:rsidRDefault="0016732F">
      <w:r>
        <w:separator/>
      </w:r>
    </w:p>
  </w:footnote>
  <w:footnote w:type="continuationSeparator" w:id="0">
    <w:p w:rsidR="0016732F" w:rsidRDefault="0016732F">
      <w:r>
        <w:continuationSeparator/>
      </w:r>
    </w:p>
  </w:footnote>
  <w:footnote w:id="1">
    <w:p w:rsidR="000E566A" w:rsidRPr="00280A5C" w:rsidRDefault="000E566A" w:rsidP="00280A5C">
      <w:pPr>
        <w:pStyle w:val="FootnoteText"/>
        <w:spacing w:after="0" w:line="240" w:lineRule="auto"/>
        <w:rPr>
          <w:sz w:val="18"/>
          <w:szCs w:val="18"/>
        </w:rPr>
      </w:pPr>
      <w:r w:rsidRPr="00280A5C">
        <w:rPr>
          <w:rStyle w:val="FootnoteReference"/>
          <w:sz w:val="18"/>
          <w:szCs w:val="18"/>
        </w:rPr>
        <w:footnoteRef/>
      </w:r>
      <w:r w:rsidRPr="00280A5C">
        <w:rPr>
          <w:sz w:val="18"/>
          <w:szCs w:val="18"/>
        </w:rPr>
        <w:t xml:space="preserve"> Source: Office of Disability Policy, Educational Testing Service (2008).  </w:t>
      </w:r>
      <w:r w:rsidRPr="00280A5C">
        <w:rPr>
          <w:bCs/>
          <w:i/>
          <w:sz w:val="18"/>
          <w:szCs w:val="18"/>
        </w:rPr>
        <w:t>Policy Statement for Documentation of Attention-Deficit/Hyperactivity Disorder (ADHD) in Adolescents and Adults, Second Edition</w:t>
      </w:r>
      <w:r w:rsidR="00280A5C" w:rsidRPr="00280A5C">
        <w:rPr>
          <w:bCs/>
          <w:i/>
          <w:sz w:val="18"/>
          <w:szCs w:val="18"/>
        </w:rPr>
        <w:t>,</w:t>
      </w:r>
      <w:r w:rsidR="00280A5C" w:rsidRPr="00280A5C">
        <w:rPr>
          <w:bCs/>
          <w:sz w:val="18"/>
          <w:szCs w:val="18"/>
        </w:rPr>
        <w:t xml:space="preserve"> </w:t>
      </w:r>
      <w:r w:rsidRPr="00280A5C">
        <w:rPr>
          <w:sz w:val="18"/>
          <w:szCs w:val="18"/>
        </w:rPr>
        <w:t xml:space="preserve">p. 17-20.  </w:t>
      </w:r>
      <w:r w:rsidR="00280A5C" w:rsidRPr="00280A5C">
        <w:rPr>
          <w:sz w:val="18"/>
          <w:szCs w:val="18"/>
        </w:rPr>
        <w:t>h</w:t>
      </w:r>
      <w:r w:rsidRPr="00280A5C">
        <w:rPr>
          <w:sz w:val="18"/>
          <w:szCs w:val="18"/>
        </w:rPr>
        <w:t>ttp://www.ets.org/disabilities/documentation/documenting_adhd/#appendixc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74" w:rsidRDefault="00176274" w:rsidP="00176274">
    <w:pPr>
      <w:pStyle w:val="Header"/>
      <w:tabs>
        <w:tab w:val="clear" w:pos="4320"/>
        <w:tab w:val="clear" w:pos="8640"/>
        <w:tab w:val="left" w:pos="2940"/>
      </w:tabs>
      <w:spacing w:after="0" w:line="240" w:lineRule="auto"/>
    </w:pPr>
    <w:r>
      <w:tab/>
    </w:r>
  </w:p>
  <w:tbl>
    <w:tblPr>
      <w:tblW w:w="5000" w:type="pct"/>
      <w:tblLayout w:type="fixed"/>
      <w:tblCellMar>
        <w:left w:w="0" w:type="dxa"/>
        <w:right w:w="0" w:type="dxa"/>
      </w:tblCellMar>
      <w:tblLook w:val="04A0" w:firstRow="1" w:lastRow="0" w:firstColumn="1" w:lastColumn="0" w:noHBand="0" w:noVBand="1"/>
    </w:tblPr>
    <w:tblGrid>
      <w:gridCol w:w="2564"/>
      <w:gridCol w:w="7516"/>
    </w:tblGrid>
    <w:tr w:rsidR="00176274" w:rsidRPr="00176274" w:rsidTr="004A2CC3">
      <w:trPr>
        <w:trHeight w:val="1753"/>
      </w:trPr>
      <w:tc>
        <w:tcPr>
          <w:tcW w:w="2594" w:type="dxa"/>
          <w:shd w:val="clear" w:color="auto" w:fill="auto"/>
        </w:tcPr>
        <w:p w:rsidR="00176274" w:rsidRPr="00176274" w:rsidRDefault="004522F6" w:rsidP="004A2CC3">
          <w:pPr>
            <w:spacing w:after="0" w:line="240" w:lineRule="auto"/>
            <w:rPr>
              <w:rFonts w:ascii="Times New Roman" w:hAnsi="Times New Roman"/>
              <w:sz w:val="24"/>
              <w:szCs w:val="24"/>
            </w:rPr>
          </w:pPr>
          <w:r w:rsidRPr="00176274">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552575" cy="1164590"/>
                <wp:effectExtent l="0" t="0" r="9525" b="0"/>
                <wp:wrapNone/>
                <wp:docPr id="4" name="Picture 1" descr="University logo arch leaf CPP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logo arch leaf CPP s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164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4" w:type="dxa"/>
          <w:shd w:val="clear" w:color="auto" w:fill="auto"/>
        </w:tcPr>
        <w:p w:rsidR="00176274" w:rsidRPr="00176274" w:rsidRDefault="00176274" w:rsidP="004A2CC3">
          <w:pPr>
            <w:spacing w:after="0" w:line="276" w:lineRule="auto"/>
            <w:ind w:left="1031" w:right="90"/>
            <w:jc w:val="right"/>
            <w:rPr>
              <w:rFonts w:ascii="Calibri Light" w:hAnsi="Calibri Light"/>
              <w:b/>
              <w:color w:val="404040"/>
              <w:sz w:val="24"/>
              <w:szCs w:val="28"/>
            </w:rPr>
          </w:pPr>
          <w:r w:rsidRPr="00176274">
            <w:rPr>
              <w:rFonts w:ascii="Calibri Light" w:hAnsi="Calibri Light"/>
              <w:b/>
              <w:color w:val="404040"/>
              <w:sz w:val="24"/>
              <w:szCs w:val="28"/>
            </w:rPr>
            <w:t xml:space="preserve">                                                     Disability Resource Center</w:t>
          </w:r>
        </w:p>
        <w:p w:rsidR="00176274" w:rsidRPr="00176274" w:rsidRDefault="00176274" w:rsidP="004A2CC3">
          <w:pPr>
            <w:spacing w:after="0" w:line="276" w:lineRule="auto"/>
            <w:ind w:left="1031" w:right="90"/>
            <w:jc w:val="right"/>
            <w:rPr>
              <w:rFonts w:ascii="Calibri Light" w:hAnsi="Calibri Light"/>
              <w:color w:val="404040"/>
              <w:sz w:val="18"/>
              <w:szCs w:val="24"/>
            </w:rPr>
          </w:pPr>
          <w:r w:rsidRPr="00176274">
            <w:rPr>
              <w:rFonts w:ascii="Calibri Light" w:hAnsi="Calibri Light"/>
              <w:color w:val="404040"/>
              <w:sz w:val="18"/>
              <w:szCs w:val="24"/>
            </w:rPr>
            <w:t>3801 W Temple Avenue, 9-103</w:t>
          </w:r>
        </w:p>
        <w:p w:rsidR="00176274" w:rsidRPr="00176274" w:rsidRDefault="00176274" w:rsidP="004A2CC3">
          <w:pPr>
            <w:spacing w:after="0" w:line="276" w:lineRule="auto"/>
            <w:ind w:left="1031" w:right="90"/>
            <w:jc w:val="right"/>
            <w:rPr>
              <w:rFonts w:ascii="Calibri Light" w:hAnsi="Calibri Light"/>
              <w:color w:val="404040"/>
              <w:sz w:val="18"/>
              <w:szCs w:val="24"/>
            </w:rPr>
          </w:pPr>
          <w:r w:rsidRPr="00176274">
            <w:rPr>
              <w:rFonts w:ascii="Calibri Light" w:hAnsi="Calibri Light"/>
              <w:color w:val="404040"/>
              <w:sz w:val="18"/>
              <w:szCs w:val="24"/>
            </w:rPr>
            <w:t>Pomona, CA 91768</w:t>
          </w:r>
        </w:p>
        <w:p w:rsidR="00176274" w:rsidRPr="00176274" w:rsidRDefault="00176274" w:rsidP="004A2CC3">
          <w:pPr>
            <w:spacing w:after="0" w:line="276" w:lineRule="auto"/>
            <w:ind w:left="1031" w:right="90"/>
            <w:jc w:val="right"/>
            <w:rPr>
              <w:rFonts w:ascii="Calibri Light" w:hAnsi="Calibri Light"/>
              <w:color w:val="404040"/>
              <w:sz w:val="18"/>
              <w:szCs w:val="24"/>
            </w:rPr>
          </w:pPr>
          <w:r w:rsidRPr="00176274">
            <w:rPr>
              <w:rFonts w:ascii="Calibri Light" w:hAnsi="Calibri Light"/>
              <w:color w:val="404040"/>
              <w:sz w:val="18"/>
              <w:szCs w:val="24"/>
            </w:rPr>
            <w:t>Phone: (909) 869-3333</w:t>
          </w:r>
        </w:p>
        <w:p w:rsidR="00176274" w:rsidRPr="00176274" w:rsidRDefault="00176274" w:rsidP="004A2CC3">
          <w:pPr>
            <w:spacing w:after="0" w:line="276" w:lineRule="auto"/>
            <w:ind w:left="1031" w:right="90"/>
            <w:jc w:val="right"/>
            <w:rPr>
              <w:rFonts w:ascii="Calibri Light" w:hAnsi="Calibri Light"/>
              <w:color w:val="404040"/>
              <w:sz w:val="18"/>
              <w:szCs w:val="24"/>
            </w:rPr>
          </w:pPr>
          <w:r w:rsidRPr="00176274">
            <w:rPr>
              <w:rFonts w:ascii="Calibri Light" w:hAnsi="Calibri Light"/>
              <w:color w:val="404040"/>
              <w:sz w:val="18"/>
              <w:szCs w:val="24"/>
            </w:rPr>
            <w:t>FAX: (909) 869-3271</w:t>
          </w:r>
        </w:p>
        <w:p w:rsidR="00176274" w:rsidRPr="00176274" w:rsidRDefault="00176274" w:rsidP="004A2CC3">
          <w:pPr>
            <w:spacing w:after="0" w:line="276" w:lineRule="auto"/>
            <w:ind w:left="1031" w:right="90"/>
            <w:jc w:val="right"/>
            <w:rPr>
              <w:rFonts w:ascii="Calibri Light" w:hAnsi="Calibri Light"/>
              <w:color w:val="0563C1"/>
              <w:sz w:val="18"/>
              <w:szCs w:val="24"/>
              <w:u w:val="single"/>
            </w:rPr>
          </w:pPr>
          <w:r w:rsidRPr="00176274">
            <w:rPr>
              <w:rFonts w:ascii="Calibri Light" w:hAnsi="Calibri Light"/>
              <w:color w:val="404040"/>
              <w:sz w:val="18"/>
              <w:szCs w:val="24"/>
            </w:rPr>
            <w:t xml:space="preserve">Email: </w:t>
          </w:r>
          <w:hyperlink r:id="rId2" w:history="1">
            <w:r w:rsidRPr="00176274">
              <w:rPr>
                <w:rFonts w:ascii="Calibri Light" w:hAnsi="Calibri Light"/>
                <w:color w:val="0563C1"/>
                <w:sz w:val="18"/>
                <w:szCs w:val="24"/>
                <w:u w:val="single"/>
              </w:rPr>
              <w:t>drc@cpp.edu</w:t>
            </w:r>
          </w:hyperlink>
        </w:p>
        <w:p w:rsidR="00176274" w:rsidRPr="00176274" w:rsidRDefault="00176274" w:rsidP="004A2CC3">
          <w:pPr>
            <w:spacing w:after="0" w:line="276" w:lineRule="auto"/>
            <w:ind w:left="1031" w:right="90"/>
            <w:jc w:val="right"/>
            <w:rPr>
              <w:rFonts w:ascii="Calibri Light" w:hAnsi="Calibri Light"/>
              <w:color w:val="404040"/>
              <w:sz w:val="24"/>
              <w:szCs w:val="24"/>
            </w:rPr>
          </w:pPr>
          <w:r w:rsidRPr="00176274">
            <w:rPr>
              <w:rFonts w:ascii="Calibri Light" w:hAnsi="Calibri Light"/>
              <w:b/>
              <w:sz w:val="18"/>
              <w:szCs w:val="24"/>
            </w:rPr>
            <w:t>http://www.cpp.edu/~drc/</w:t>
          </w:r>
        </w:p>
      </w:tc>
    </w:tr>
  </w:tbl>
  <w:p w:rsidR="00820202" w:rsidRDefault="00820202" w:rsidP="00176274">
    <w:pPr>
      <w:pStyle w:val="Header"/>
      <w:tabs>
        <w:tab w:val="clear" w:pos="4320"/>
        <w:tab w:val="clear" w:pos="8640"/>
        <w:tab w:val="left" w:pos="294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8" w:type="pct"/>
      <w:tblLayout w:type="fixed"/>
      <w:tblCellMar>
        <w:left w:w="0" w:type="dxa"/>
        <w:right w:w="0" w:type="dxa"/>
      </w:tblCellMar>
      <w:tblLook w:val="04A0" w:firstRow="1" w:lastRow="0" w:firstColumn="1" w:lastColumn="0" w:noHBand="0" w:noVBand="1"/>
    </w:tblPr>
    <w:tblGrid>
      <w:gridCol w:w="2686"/>
      <w:gridCol w:w="7874"/>
    </w:tblGrid>
    <w:tr w:rsidR="00D26D29" w:rsidRPr="00D26D29" w:rsidTr="004A2CC3">
      <w:trPr>
        <w:trHeight w:val="1708"/>
      </w:trPr>
      <w:tc>
        <w:tcPr>
          <w:tcW w:w="2686" w:type="dxa"/>
          <w:shd w:val="clear" w:color="auto" w:fill="auto"/>
        </w:tcPr>
        <w:p w:rsidR="00D26D29" w:rsidRPr="00D26D29" w:rsidRDefault="004522F6" w:rsidP="004A2CC3">
          <w:pPr>
            <w:spacing w:after="0" w:line="240" w:lineRule="auto"/>
            <w:rPr>
              <w:rFonts w:ascii="Times New Roman" w:hAnsi="Times New Roman"/>
              <w:sz w:val="24"/>
              <w:szCs w:val="24"/>
            </w:rPr>
          </w:pPr>
          <w:r w:rsidRPr="00D26D29">
            <w:rPr>
              <w:rFonts w:ascii="Times New Roman" w:hAnsi="Times New Roman"/>
              <w:noProof/>
              <w:sz w:val="24"/>
              <w:szCs w:val="24"/>
            </w:rPr>
            <w:drawing>
              <wp:anchor distT="0" distB="0" distL="114300" distR="114300" simplePos="0" relativeHeight="251657216" behindDoc="1" locked="0" layoutInCell="1" allowOverlap="1">
                <wp:simplePos x="0" y="0"/>
                <wp:positionH relativeFrom="column">
                  <wp:posOffset>0</wp:posOffset>
                </wp:positionH>
                <wp:positionV relativeFrom="paragraph">
                  <wp:posOffset>0</wp:posOffset>
                </wp:positionV>
                <wp:extent cx="1552575" cy="1164590"/>
                <wp:effectExtent l="0" t="0" r="9525" b="0"/>
                <wp:wrapNone/>
                <wp:docPr id="2" name="Picture 1" descr="University logo arch leaf CPP 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logo arch leaf CPP s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1645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74" w:type="dxa"/>
          <w:shd w:val="clear" w:color="auto" w:fill="auto"/>
        </w:tcPr>
        <w:p w:rsidR="00D26D29" w:rsidRPr="00D26D29" w:rsidRDefault="00D26D29" w:rsidP="004A2CC3">
          <w:pPr>
            <w:spacing w:after="0" w:line="276" w:lineRule="auto"/>
            <w:ind w:left="1031" w:right="90"/>
            <w:jc w:val="right"/>
            <w:rPr>
              <w:rFonts w:ascii="Calibri Light" w:hAnsi="Calibri Light"/>
              <w:b/>
              <w:color w:val="404040"/>
              <w:sz w:val="24"/>
              <w:szCs w:val="28"/>
            </w:rPr>
          </w:pPr>
          <w:r w:rsidRPr="00D26D29">
            <w:rPr>
              <w:rFonts w:ascii="Calibri Light" w:hAnsi="Calibri Light"/>
              <w:b/>
              <w:color w:val="404040"/>
              <w:sz w:val="24"/>
              <w:szCs w:val="28"/>
            </w:rPr>
            <w:t xml:space="preserve">                                                     Disability Resource Center</w:t>
          </w:r>
        </w:p>
        <w:p w:rsidR="00D26D29" w:rsidRPr="00D26D29" w:rsidRDefault="00D26D29" w:rsidP="004A2CC3">
          <w:pPr>
            <w:spacing w:after="0" w:line="276" w:lineRule="auto"/>
            <w:ind w:left="1031" w:right="90"/>
            <w:jc w:val="right"/>
            <w:rPr>
              <w:rFonts w:ascii="Calibri Light" w:hAnsi="Calibri Light"/>
              <w:color w:val="404040"/>
              <w:sz w:val="18"/>
              <w:szCs w:val="24"/>
            </w:rPr>
          </w:pPr>
          <w:r w:rsidRPr="00D26D29">
            <w:rPr>
              <w:rFonts w:ascii="Calibri Light" w:hAnsi="Calibri Light"/>
              <w:color w:val="404040"/>
              <w:sz w:val="18"/>
              <w:szCs w:val="24"/>
            </w:rPr>
            <w:t>3801 W Temple Avenue, 9-103</w:t>
          </w:r>
        </w:p>
        <w:p w:rsidR="00D26D29" w:rsidRPr="00D26D29" w:rsidRDefault="00D26D29" w:rsidP="004A2CC3">
          <w:pPr>
            <w:spacing w:after="0" w:line="276" w:lineRule="auto"/>
            <w:ind w:left="1031" w:right="90"/>
            <w:jc w:val="right"/>
            <w:rPr>
              <w:rFonts w:ascii="Calibri Light" w:hAnsi="Calibri Light"/>
              <w:color w:val="404040"/>
              <w:sz w:val="18"/>
              <w:szCs w:val="24"/>
            </w:rPr>
          </w:pPr>
          <w:r w:rsidRPr="00D26D29">
            <w:rPr>
              <w:rFonts w:ascii="Calibri Light" w:hAnsi="Calibri Light"/>
              <w:color w:val="404040"/>
              <w:sz w:val="18"/>
              <w:szCs w:val="24"/>
            </w:rPr>
            <w:t>Pomona, CA 91768</w:t>
          </w:r>
        </w:p>
        <w:p w:rsidR="00D26D29" w:rsidRPr="00D26D29" w:rsidRDefault="00D26D29" w:rsidP="004A2CC3">
          <w:pPr>
            <w:spacing w:after="0" w:line="276" w:lineRule="auto"/>
            <w:ind w:left="1031" w:right="90"/>
            <w:jc w:val="right"/>
            <w:rPr>
              <w:rFonts w:ascii="Calibri Light" w:hAnsi="Calibri Light"/>
              <w:color w:val="404040"/>
              <w:sz w:val="18"/>
              <w:szCs w:val="24"/>
            </w:rPr>
          </w:pPr>
          <w:r w:rsidRPr="00D26D29">
            <w:rPr>
              <w:rFonts w:ascii="Calibri Light" w:hAnsi="Calibri Light"/>
              <w:color w:val="404040"/>
              <w:sz w:val="18"/>
              <w:szCs w:val="24"/>
            </w:rPr>
            <w:t>Phone: (909) 869-3333</w:t>
          </w:r>
        </w:p>
        <w:p w:rsidR="00D26D29" w:rsidRPr="00D26D29" w:rsidRDefault="00D26D29" w:rsidP="004A2CC3">
          <w:pPr>
            <w:spacing w:after="0" w:line="276" w:lineRule="auto"/>
            <w:ind w:left="1031" w:right="90"/>
            <w:jc w:val="right"/>
            <w:rPr>
              <w:rFonts w:ascii="Calibri Light" w:hAnsi="Calibri Light"/>
              <w:color w:val="404040"/>
              <w:sz w:val="18"/>
              <w:szCs w:val="24"/>
            </w:rPr>
          </w:pPr>
          <w:r w:rsidRPr="00D26D29">
            <w:rPr>
              <w:rFonts w:ascii="Calibri Light" w:hAnsi="Calibri Light"/>
              <w:color w:val="404040"/>
              <w:sz w:val="18"/>
              <w:szCs w:val="24"/>
            </w:rPr>
            <w:t>FAX: (909) 869-3271</w:t>
          </w:r>
        </w:p>
        <w:p w:rsidR="00D26D29" w:rsidRPr="00D26D29" w:rsidRDefault="00D26D29" w:rsidP="004A2CC3">
          <w:pPr>
            <w:spacing w:after="0" w:line="276" w:lineRule="auto"/>
            <w:ind w:left="1031" w:right="90"/>
            <w:jc w:val="right"/>
            <w:rPr>
              <w:rFonts w:ascii="Calibri Light" w:hAnsi="Calibri Light"/>
              <w:color w:val="0563C1"/>
              <w:sz w:val="18"/>
              <w:szCs w:val="24"/>
              <w:u w:val="single"/>
            </w:rPr>
          </w:pPr>
          <w:r w:rsidRPr="00D26D29">
            <w:rPr>
              <w:rFonts w:ascii="Calibri Light" w:hAnsi="Calibri Light"/>
              <w:color w:val="404040"/>
              <w:sz w:val="18"/>
              <w:szCs w:val="24"/>
            </w:rPr>
            <w:t xml:space="preserve">Email: </w:t>
          </w:r>
          <w:hyperlink r:id="rId2" w:history="1">
            <w:r w:rsidRPr="00D26D29">
              <w:rPr>
                <w:rFonts w:ascii="Calibri Light" w:hAnsi="Calibri Light"/>
                <w:color w:val="0563C1"/>
                <w:sz w:val="18"/>
                <w:szCs w:val="24"/>
                <w:u w:val="single"/>
              </w:rPr>
              <w:t>drc@cpp.edu</w:t>
            </w:r>
          </w:hyperlink>
        </w:p>
        <w:p w:rsidR="00D26D29" w:rsidRPr="00D26D29" w:rsidRDefault="00D26D29" w:rsidP="004A2CC3">
          <w:pPr>
            <w:spacing w:after="0" w:line="276" w:lineRule="auto"/>
            <w:ind w:left="1031" w:right="90"/>
            <w:jc w:val="right"/>
            <w:rPr>
              <w:rFonts w:ascii="Calibri Light" w:hAnsi="Calibri Light"/>
              <w:color w:val="404040"/>
              <w:sz w:val="24"/>
              <w:szCs w:val="24"/>
            </w:rPr>
          </w:pPr>
          <w:r w:rsidRPr="00D26D29">
            <w:rPr>
              <w:rFonts w:ascii="Calibri Light" w:hAnsi="Calibri Light"/>
              <w:b/>
              <w:sz w:val="18"/>
              <w:szCs w:val="24"/>
            </w:rPr>
            <w:t>http://www.cpp.edu/~drc/</w:t>
          </w:r>
        </w:p>
      </w:tc>
    </w:tr>
  </w:tbl>
  <w:p w:rsidR="003C1D47" w:rsidRPr="003C1D47" w:rsidRDefault="003C1D47" w:rsidP="003C1D47">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75CC"/>
    <w:multiLevelType w:val="hybridMultilevel"/>
    <w:tmpl w:val="1CCC13C8"/>
    <w:lvl w:ilvl="0" w:tplc="0194C31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5177C"/>
    <w:multiLevelType w:val="multilevel"/>
    <w:tmpl w:val="59A6A75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46217AA"/>
    <w:multiLevelType w:val="multilevel"/>
    <w:tmpl w:val="F0CC868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18110C57"/>
    <w:multiLevelType w:val="multilevel"/>
    <w:tmpl w:val="42482AB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FF406DD"/>
    <w:multiLevelType w:val="hybridMultilevel"/>
    <w:tmpl w:val="DDBE8358"/>
    <w:lvl w:ilvl="0" w:tplc="04090001">
      <w:start w:val="1"/>
      <w:numFmt w:val="bullet"/>
      <w:lvlText w:val=""/>
      <w:lvlJc w:val="left"/>
      <w:pPr>
        <w:ind w:left="1800" w:hanging="360"/>
      </w:pPr>
      <w:rPr>
        <w:rFonts w:ascii="Symbol" w:hAnsi="Symbol" w:hint="default"/>
        <w:b w:val="0"/>
        <w:i w:val="0"/>
        <w:spacing w:val="-1"/>
        <w:w w:val="99"/>
        <w:sz w:val="22"/>
        <w:szCs w:val="24"/>
      </w:rPr>
    </w:lvl>
    <w:lvl w:ilvl="1" w:tplc="DF40147A">
      <w:start w:val="1"/>
      <w:numFmt w:val="lowerLetter"/>
      <w:lvlText w:val="%2."/>
      <w:lvlJc w:val="left"/>
      <w:pPr>
        <w:ind w:left="2520" w:hanging="360"/>
      </w:pPr>
      <w:rPr>
        <w:rFonts w:hint="default"/>
        <w:b w:val="0"/>
        <w:i w:val="0"/>
        <w:sz w:val="21"/>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305A5F"/>
    <w:multiLevelType w:val="hybridMultilevel"/>
    <w:tmpl w:val="DEB2D6CC"/>
    <w:lvl w:ilvl="0" w:tplc="D05623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944F7"/>
    <w:multiLevelType w:val="multilevel"/>
    <w:tmpl w:val="04EE5BE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71A5B13"/>
    <w:multiLevelType w:val="hybridMultilevel"/>
    <w:tmpl w:val="524E11F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9683753"/>
    <w:multiLevelType w:val="hybridMultilevel"/>
    <w:tmpl w:val="2E7A5412"/>
    <w:lvl w:ilvl="0" w:tplc="A13AD5F2">
      <w:start w:val="1"/>
      <w:numFmt w:val="upperRoman"/>
      <w:lvlText w:val="%1."/>
      <w:lvlJc w:val="left"/>
      <w:pPr>
        <w:ind w:left="720" w:hanging="360"/>
      </w:pPr>
      <w:rPr>
        <w:rFonts w:ascii="Calibri Light" w:hAnsi="Calibri Light"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4776"/>
    <w:multiLevelType w:val="hybridMultilevel"/>
    <w:tmpl w:val="94948794"/>
    <w:lvl w:ilvl="0" w:tplc="D09ECA00">
      <w:start w:val="1"/>
      <w:numFmt w:val="decimal"/>
      <w:lvlText w:val="%1."/>
      <w:lvlJc w:val="left"/>
      <w:pPr>
        <w:ind w:left="1440" w:hanging="360"/>
      </w:pPr>
      <w:rPr>
        <w:rFonts w:ascii="Calibri" w:hAnsi="Calibri" w:hint="default"/>
        <w:b w:val="0"/>
        <w:i w:val="0"/>
        <w:spacing w:val="-1"/>
        <w:w w:val="99"/>
        <w:sz w:val="22"/>
        <w:szCs w:val="24"/>
      </w:rPr>
    </w:lvl>
    <w:lvl w:ilvl="1" w:tplc="DF40147A">
      <w:start w:val="1"/>
      <w:numFmt w:val="lowerLetter"/>
      <w:lvlText w:val="%2."/>
      <w:lvlJc w:val="left"/>
      <w:pPr>
        <w:ind w:left="2160" w:hanging="360"/>
      </w:pPr>
      <w:rPr>
        <w:rFonts w:hint="default"/>
        <w:b w:val="0"/>
        <w:i w:val="0"/>
        <w:sz w:val="21"/>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585347"/>
    <w:multiLevelType w:val="multilevel"/>
    <w:tmpl w:val="09A8D84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F1D26E1"/>
    <w:multiLevelType w:val="hybridMultilevel"/>
    <w:tmpl w:val="70EA50B8"/>
    <w:lvl w:ilvl="0" w:tplc="0409000F">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62C72"/>
    <w:multiLevelType w:val="multilevel"/>
    <w:tmpl w:val="B9FEF91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31EE3E65"/>
    <w:multiLevelType w:val="hybridMultilevel"/>
    <w:tmpl w:val="BB40F544"/>
    <w:lvl w:ilvl="0" w:tplc="493881CE">
      <w:start w:val="1"/>
      <w:numFmt w:val="lowerLetter"/>
      <w:lvlText w:val="%1."/>
      <w:lvlJc w:val="left"/>
      <w:pPr>
        <w:ind w:left="1800" w:hanging="360"/>
      </w:pPr>
      <w:rPr>
        <w:rFonts w:ascii="Calibri" w:hAnsi="Calibri"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AD674E"/>
    <w:multiLevelType w:val="hybridMultilevel"/>
    <w:tmpl w:val="0F7A311E"/>
    <w:lvl w:ilvl="0" w:tplc="04090001">
      <w:start w:val="1"/>
      <w:numFmt w:val="bullet"/>
      <w:lvlText w:val=""/>
      <w:lvlJc w:val="left"/>
      <w:pPr>
        <w:ind w:left="1440" w:hanging="360"/>
      </w:pPr>
      <w:rPr>
        <w:rFonts w:ascii="Symbol" w:hAnsi="Symbol" w:hint="default"/>
        <w:b w:val="0"/>
        <w:i w:val="0"/>
        <w:spacing w:val="-1"/>
        <w:w w:val="99"/>
        <w:sz w:val="22"/>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4A4088"/>
    <w:multiLevelType w:val="hybridMultilevel"/>
    <w:tmpl w:val="B0BA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272EAF"/>
    <w:multiLevelType w:val="hybridMultilevel"/>
    <w:tmpl w:val="71C28516"/>
    <w:lvl w:ilvl="0" w:tplc="D09ECA00">
      <w:start w:val="1"/>
      <w:numFmt w:val="decimal"/>
      <w:lvlText w:val="%1."/>
      <w:lvlJc w:val="left"/>
      <w:pPr>
        <w:ind w:left="1440" w:hanging="360"/>
      </w:pPr>
      <w:rPr>
        <w:rFonts w:ascii="Calibri" w:hAnsi="Calibri" w:hint="default"/>
        <w:b w:val="0"/>
        <w:i w:val="0"/>
        <w:spacing w:val="-1"/>
        <w:w w:val="99"/>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E46E4F"/>
    <w:multiLevelType w:val="hybridMultilevel"/>
    <w:tmpl w:val="2536D4F2"/>
    <w:lvl w:ilvl="0" w:tplc="A13AD5F2">
      <w:start w:val="1"/>
      <w:numFmt w:val="upperRoman"/>
      <w:lvlText w:val="%1."/>
      <w:lvlJc w:val="left"/>
      <w:pPr>
        <w:ind w:left="720" w:hanging="360"/>
      </w:pPr>
      <w:rPr>
        <w:rFonts w:ascii="Calibri Light" w:hAnsi="Calibri Light"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696231"/>
    <w:multiLevelType w:val="hybridMultilevel"/>
    <w:tmpl w:val="50B4967E"/>
    <w:lvl w:ilvl="0" w:tplc="0409000F">
      <w:start w:val="1"/>
      <w:numFmt w:val="decimal"/>
      <w:lvlText w:val="%1."/>
      <w:lvlJc w:val="left"/>
      <w:pPr>
        <w:ind w:left="1080" w:hanging="360"/>
      </w:pPr>
      <w:rPr>
        <w:rFonts w:hint="default"/>
        <w:b w:val="0"/>
        <w:i w:val="0"/>
        <w:color w:val="5A5A5A"/>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532171"/>
    <w:multiLevelType w:val="hybridMultilevel"/>
    <w:tmpl w:val="A8BA80D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B0258E6"/>
    <w:multiLevelType w:val="multilevel"/>
    <w:tmpl w:val="7384FE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A713F1"/>
    <w:multiLevelType w:val="hybridMultilevel"/>
    <w:tmpl w:val="6520FBC4"/>
    <w:lvl w:ilvl="0" w:tplc="2F52C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20106"/>
    <w:multiLevelType w:val="multilevel"/>
    <w:tmpl w:val="EA2C1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364ACC"/>
    <w:multiLevelType w:val="hybridMultilevel"/>
    <w:tmpl w:val="DFF8AA68"/>
    <w:lvl w:ilvl="0" w:tplc="0194C312">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37389F"/>
    <w:multiLevelType w:val="hybridMultilevel"/>
    <w:tmpl w:val="BE7C17E8"/>
    <w:lvl w:ilvl="0" w:tplc="04090001">
      <w:start w:val="1"/>
      <w:numFmt w:val="bullet"/>
      <w:lvlText w:val=""/>
      <w:lvlJc w:val="left"/>
      <w:pPr>
        <w:ind w:left="1440" w:hanging="360"/>
      </w:pPr>
      <w:rPr>
        <w:rFonts w:ascii="Symbol" w:hAnsi="Symbol" w:hint="default"/>
        <w:b w:val="0"/>
        <w:i w:val="0"/>
        <w:spacing w:val="-1"/>
        <w:w w:val="99"/>
        <w:sz w:val="22"/>
        <w:szCs w:val="24"/>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5F027D"/>
    <w:multiLevelType w:val="hybridMultilevel"/>
    <w:tmpl w:val="22B4D74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10D7A58"/>
    <w:multiLevelType w:val="hybridMultilevel"/>
    <w:tmpl w:val="A4FCE6B6"/>
    <w:lvl w:ilvl="0" w:tplc="A13AD5F2">
      <w:start w:val="1"/>
      <w:numFmt w:val="upperRoman"/>
      <w:lvlText w:val="%1."/>
      <w:lvlJc w:val="left"/>
      <w:pPr>
        <w:ind w:left="720" w:hanging="360"/>
      </w:pPr>
      <w:rPr>
        <w:rFonts w:ascii="Calibri Light" w:hAnsi="Calibri Light"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D03D7C"/>
    <w:multiLevelType w:val="hybridMultilevel"/>
    <w:tmpl w:val="D96C8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3952B9"/>
    <w:multiLevelType w:val="hybridMultilevel"/>
    <w:tmpl w:val="A8D0BDB2"/>
    <w:lvl w:ilvl="0" w:tplc="888840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B003E48"/>
    <w:multiLevelType w:val="hybridMultilevel"/>
    <w:tmpl w:val="CDBC492A"/>
    <w:lvl w:ilvl="0" w:tplc="D09ECA00">
      <w:start w:val="1"/>
      <w:numFmt w:val="decimal"/>
      <w:lvlText w:val="%1."/>
      <w:lvlJc w:val="left"/>
      <w:pPr>
        <w:ind w:left="1440" w:hanging="360"/>
      </w:pPr>
      <w:rPr>
        <w:rFonts w:ascii="Calibri" w:hAnsi="Calibri" w:hint="default"/>
        <w:b w:val="0"/>
        <w:i w:val="0"/>
        <w:spacing w:val="-1"/>
        <w:w w:val="99"/>
        <w:sz w:val="22"/>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D0A722A"/>
    <w:multiLevelType w:val="hybridMultilevel"/>
    <w:tmpl w:val="B45EEF4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02F02C6"/>
    <w:multiLevelType w:val="multilevel"/>
    <w:tmpl w:val="2D625C34"/>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23C35BB"/>
    <w:multiLevelType w:val="hybridMultilevel"/>
    <w:tmpl w:val="896A147E"/>
    <w:lvl w:ilvl="0" w:tplc="BA6EBF3A">
      <w:start w:val="1"/>
      <w:numFmt w:val="lowerLetter"/>
      <w:lvlText w:val="%1."/>
      <w:lvlJc w:val="left"/>
      <w:pPr>
        <w:tabs>
          <w:tab w:val="num" w:pos="1440"/>
        </w:tabs>
        <w:ind w:left="1440" w:hanging="360"/>
      </w:pPr>
      <w:rPr>
        <w:rFonts w:hint="default"/>
        <w:b/>
        <w:i w:val="0"/>
      </w:rPr>
    </w:lvl>
    <w:lvl w:ilvl="1" w:tplc="04090005">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4245B9D"/>
    <w:multiLevelType w:val="multilevel"/>
    <w:tmpl w:val="B3CE54A6"/>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6A7463D"/>
    <w:multiLevelType w:val="hybridMultilevel"/>
    <w:tmpl w:val="CA103DDC"/>
    <w:lvl w:ilvl="0" w:tplc="928A5546">
      <w:start w:val="1"/>
      <w:numFmt w:val="upperLetter"/>
      <w:lvlText w:val="%1"/>
      <w:lvlJc w:val="left"/>
      <w:pPr>
        <w:ind w:left="720" w:hanging="360"/>
      </w:pPr>
      <w:rPr>
        <w:rFonts w:ascii="Calibri Light" w:hAnsi="Calibri Light"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B474E9"/>
    <w:multiLevelType w:val="hybridMultilevel"/>
    <w:tmpl w:val="904C3A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887437"/>
    <w:multiLevelType w:val="hybridMultilevel"/>
    <w:tmpl w:val="8C32F836"/>
    <w:lvl w:ilvl="0" w:tplc="BA6EBF3A">
      <w:start w:val="1"/>
      <w:numFmt w:val="lowerLetter"/>
      <w:lvlText w:val="%1."/>
      <w:lvlJc w:val="left"/>
      <w:pPr>
        <w:tabs>
          <w:tab w:val="num" w:pos="1440"/>
        </w:tabs>
        <w:ind w:left="1440" w:hanging="360"/>
      </w:pPr>
      <w:rPr>
        <w:rFonts w:hint="default"/>
        <w:b/>
        <w:i w:val="0"/>
      </w:rPr>
    </w:lvl>
    <w:lvl w:ilvl="1" w:tplc="D09ECA00">
      <w:start w:val="1"/>
      <w:numFmt w:val="decimal"/>
      <w:lvlText w:val="%2."/>
      <w:lvlJc w:val="left"/>
      <w:pPr>
        <w:tabs>
          <w:tab w:val="num" w:pos="2160"/>
        </w:tabs>
        <w:ind w:left="2160" w:hanging="360"/>
      </w:pPr>
      <w:rPr>
        <w:rFonts w:ascii="Calibri" w:hAnsi="Calibri" w:hint="default"/>
        <w:b w:val="0"/>
        <w:i w:val="0"/>
        <w:spacing w:val="-1"/>
        <w:w w:val="99"/>
        <w:sz w:val="22"/>
        <w:szCs w:val="24"/>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DA863A3"/>
    <w:multiLevelType w:val="hybridMultilevel"/>
    <w:tmpl w:val="121E72BC"/>
    <w:lvl w:ilvl="0" w:tplc="D09ECA00">
      <w:start w:val="1"/>
      <w:numFmt w:val="decimal"/>
      <w:lvlText w:val="%1."/>
      <w:lvlJc w:val="left"/>
      <w:pPr>
        <w:ind w:left="720" w:hanging="360"/>
      </w:pPr>
      <w:rPr>
        <w:rFonts w:ascii="Calibri" w:hAnsi="Calibri" w:hint="default"/>
        <w:b w:val="0"/>
        <w:i w:val="0"/>
        <w:spacing w:val="-1"/>
        <w:w w:val="99"/>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0"/>
  </w:num>
  <w:num w:numId="4">
    <w:abstractNumId w:val="23"/>
  </w:num>
  <w:num w:numId="5">
    <w:abstractNumId w:val="21"/>
  </w:num>
  <w:num w:numId="6">
    <w:abstractNumId w:val="25"/>
  </w:num>
  <w:num w:numId="7">
    <w:abstractNumId w:val="7"/>
  </w:num>
  <w:num w:numId="8">
    <w:abstractNumId w:val="35"/>
  </w:num>
  <w:num w:numId="9">
    <w:abstractNumId w:val="8"/>
  </w:num>
  <w:num w:numId="10">
    <w:abstractNumId w:val="11"/>
  </w:num>
  <w:num w:numId="11">
    <w:abstractNumId w:val="26"/>
  </w:num>
  <w:num w:numId="12">
    <w:abstractNumId w:val="17"/>
  </w:num>
  <w:num w:numId="13">
    <w:abstractNumId w:val="34"/>
  </w:num>
  <w:num w:numId="14">
    <w:abstractNumId w:val="18"/>
  </w:num>
  <w:num w:numId="15">
    <w:abstractNumId w:val="16"/>
  </w:num>
  <w:num w:numId="16">
    <w:abstractNumId w:val="36"/>
  </w:num>
  <w:num w:numId="17">
    <w:abstractNumId w:val="9"/>
  </w:num>
  <w:num w:numId="18">
    <w:abstractNumId w:val="29"/>
  </w:num>
  <w:num w:numId="19">
    <w:abstractNumId w:val="37"/>
  </w:num>
  <w:num w:numId="20">
    <w:abstractNumId w:val="20"/>
  </w:num>
  <w:num w:numId="21">
    <w:abstractNumId w:val="1"/>
  </w:num>
  <w:num w:numId="22">
    <w:abstractNumId w:val="2"/>
  </w:num>
  <w:num w:numId="23">
    <w:abstractNumId w:val="6"/>
  </w:num>
  <w:num w:numId="24">
    <w:abstractNumId w:val="10"/>
  </w:num>
  <w:num w:numId="25">
    <w:abstractNumId w:val="3"/>
  </w:num>
  <w:num w:numId="26">
    <w:abstractNumId w:val="12"/>
  </w:num>
  <w:num w:numId="27">
    <w:abstractNumId w:val="33"/>
  </w:num>
  <w:num w:numId="28">
    <w:abstractNumId w:val="31"/>
  </w:num>
  <w:num w:numId="29">
    <w:abstractNumId w:val="22"/>
  </w:num>
  <w:num w:numId="30">
    <w:abstractNumId w:val="28"/>
  </w:num>
  <w:num w:numId="31">
    <w:abstractNumId w:val="13"/>
  </w:num>
  <w:num w:numId="32">
    <w:abstractNumId w:val="27"/>
  </w:num>
  <w:num w:numId="33">
    <w:abstractNumId w:val="19"/>
  </w:num>
  <w:num w:numId="34">
    <w:abstractNumId w:val="4"/>
  </w:num>
  <w:num w:numId="35">
    <w:abstractNumId w:val="5"/>
  </w:num>
  <w:num w:numId="36">
    <w:abstractNumId w:val="14"/>
  </w:num>
  <w:num w:numId="37">
    <w:abstractNumId w:val="2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B7"/>
    <w:rsid w:val="00002D3C"/>
    <w:rsid w:val="00004D1D"/>
    <w:rsid w:val="00006482"/>
    <w:rsid w:val="00017908"/>
    <w:rsid w:val="00020329"/>
    <w:rsid w:val="000233B1"/>
    <w:rsid w:val="00031817"/>
    <w:rsid w:val="000433B3"/>
    <w:rsid w:val="0007243B"/>
    <w:rsid w:val="00072957"/>
    <w:rsid w:val="000817DC"/>
    <w:rsid w:val="00094631"/>
    <w:rsid w:val="000A5A17"/>
    <w:rsid w:val="000B2F83"/>
    <w:rsid w:val="000C1676"/>
    <w:rsid w:val="000C5140"/>
    <w:rsid w:val="000C60D9"/>
    <w:rsid w:val="000E566A"/>
    <w:rsid w:val="000E6FE3"/>
    <w:rsid w:val="000E6FF6"/>
    <w:rsid w:val="000F0230"/>
    <w:rsid w:val="000F5383"/>
    <w:rsid w:val="00101604"/>
    <w:rsid w:val="00110705"/>
    <w:rsid w:val="001215D9"/>
    <w:rsid w:val="001268FD"/>
    <w:rsid w:val="001404D7"/>
    <w:rsid w:val="00155933"/>
    <w:rsid w:val="00156913"/>
    <w:rsid w:val="00165DB9"/>
    <w:rsid w:val="0016727B"/>
    <w:rsid w:val="0016732F"/>
    <w:rsid w:val="0017059E"/>
    <w:rsid w:val="00176274"/>
    <w:rsid w:val="00186250"/>
    <w:rsid w:val="00190142"/>
    <w:rsid w:val="00191779"/>
    <w:rsid w:val="00193C15"/>
    <w:rsid w:val="001A309B"/>
    <w:rsid w:val="001A3A5A"/>
    <w:rsid w:val="001A61E5"/>
    <w:rsid w:val="001B2384"/>
    <w:rsid w:val="001B3E70"/>
    <w:rsid w:val="001B404F"/>
    <w:rsid w:val="001B6D42"/>
    <w:rsid w:val="001B7AF5"/>
    <w:rsid w:val="001C1284"/>
    <w:rsid w:val="001C5033"/>
    <w:rsid w:val="001D2E47"/>
    <w:rsid w:val="001D49FD"/>
    <w:rsid w:val="001D7BF6"/>
    <w:rsid w:val="001E3532"/>
    <w:rsid w:val="001E4453"/>
    <w:rsid w:val="001E65FA"/>
    <w:rsid w:val="001F7883"/>
    <w:rsid w:val="00200DB0"/>
    <w:rsid w:val="00205168"/>
    <w:rsid w:val="002101AD"/>
    <w:rsid w:val="002117B6"/>
    <w:rsid w:val="0022308E"/>
    <w:rsid w:val="002241AE"/>
    <w:rsid w:val="00226D99"/>
    <w:rsid w:val="00227AC4"/>
    <w:rsid w:val="00231411"/>
    <w:rsid w:val="00234A7E"/>
    <w:rsid w:val="00237F63"/>
    <w:rsid w:val="002440FF"/>
    <w:rsid w:val="00247210"/>
    <w:rsid w:val="002475A8"/>
    <w:rsid w:val="002478F3"/>
    <w:rsid w:val="00250C5A"/>
    <w:rsid w:val="002545D2"/>
    <w:rsid w:val="002648F7"/>
    <w:rsid w:val="00265321"/>
    <w:rsid w:val="00273D7C"/>
    <w:rsid w:val="002804E7"/>
    <w:rsid w:val="00280A5C"/>
    <w:rsid w:val="00292EC6"/>
    <w:rsid w:val="002931EF"/>
    <w:rsid w:val="00293AB9"/>
    <w:rsid w:val="00293CE0"/>
    <w:rsid w:val="00294A0F"/>
    <w:rsid w:val="00295421"/>
    <w:rsid w:val="0029736F"/>
    <w:rsid w:val="002A2CED"/>
    <w:rsid w:val="002A5880"/>
    <w:rsid w:val="002A73B0"/>
    <w:rsid w:val="002B16B3"/>
    <w:rsid w:val="002B17A1"/>
    <w:rsid w:val="002B60FF"/>
    <w:rsid w:val="002D12D7"/>
    <w:rsid w:val="002D1BE2"/>
    <w:rsid w:val="002E3411"/>
    <w:rsid w:val="002F449F"/>
    <w:rsid w:val="0032022A"/>
    <w:rsid w:val="00322E86"/>
    <w:rsid w:val="003351FF"/>
    <w:rsid w:val="00341747"/>
    <w:rsid w:val="00355183"/>
    <w:rsid w:val="00361BBA"/>
    <w:rsid w:val="00364583"/>
    <w:rsid w:val="003838FB"/>
    <w:rsid w:val="003860F0"/>
    <w:rsid w:val="003862D0"/>
    <w:rsid w:val="00397EE4"/>
    <w:rsid w:val="003A2EAF"/>
    <w:rsid w:val="003A6845"/>
    <w:rsid w:val="003C1D47"/>
    <w:rsid w:val="003C61BE"/>
    <w:rsid w:val="003C6BF6"/>
    <w:rsid w:val="003E23BA"/>
    <w:rsid w:val="003E62F8"/>
    <w:rsid w:val="003F48B0"/>
    <w:rsid w:val="003F5FC6"/>
    <w:rsid w:val="004005E5"/>
    <w:rsid w:val="004027C1"/>
    <w:rsid w:val="00407141"/>
    <w:rsid w:val="00407443"/>
    <w:rsid w:val="00416EC4"/>
    <w:rsid w:val="004371DD"/>
    <w:rsid w:val="00443798"/>
    <w:rsid w:val="004457BF"/>
    <w:rsid w:val="004522F6"/>
    <w:rsid w:val="00454FE7"/>
    <w:rsid w:val="00463670"/>
    <w:rsid w:val="004654EF"/>
    <w:rsid w:val="004713E7"/>
    <w:rsid w:val="00473242"/>
    <w:rsid w:val="00476BD5"/>
    <w:rsid w:val="00481B54"/>
    <w:rsid w:val="00482068"/>
    <w:rsid w:val="004820D3"/>
    <w:rsid w:val="00491684"/>
    <w:rsid w:val="00496334"/>
    <w:rsid w:val="004A23D0"/>
    <w:rsid w:val="004A2CC3"/>
    <w:rsid w:val="004A3BEF"/>
    <w:rsid w:val="004B201C"/>
    <w:rsid w:val="004B4485"/>
    <w:rsid w:val="004B6ACA"/>
    <w:rsid w:val="004C403F"/>
    <w:rsid w:val="004C5AD4"/>
    <w:rsid w:val="004C6BDC"/>
    <w:rsid w:val="004D78C0"/>
    <w:rsid w:val="004E1766"/>
    <w:rsid w:val="00503C03"/>
    <w:rsid w:val="00503FDD"/>
    <w:rsid w:val="00507283"/>
    <w:rsid w:val="00515DC4"/>
    <w:rsid w:val="00521021"/>
    <w:rsid w:val="005231B5"/>
    <w:rsid w:val="0053216B"/>
    <w:rsid w:val="00542505"/>
    <w:rsid w:val="005573E1"/>
    <w:rsid w:val="00567F80"/>
    <w:rsid w:val="00573D92"/>
    <w:rsid w:val="005775A5"/>
    <w:rsid w:val="00583D85"/>
    <w:rsid w:val="00590818"/>
    <w:rsid w:val="005910BE"/>
    <w:rsid w:val="005A4DAF"/>
    <w:rsid w:val="005B0512"/>
    <w:rsid w:val="005B194F"/>
    <w:rsid w:val="005B24E5"/>
    <w:rsid w:val="005C69FA"/>
    <w:rsid w:val="005D012A"/>
    <w:rsid w:val="005E0C20"/>
    <w:rsid w:val="005E51EF"/>
    <w:rsid w:val="005F342F"/>
    <w:rsid w:val="0061178B"/>
    <w:rsid w:val="00612718"/>
    <w:rsid w:val="00623B6F"/>
    <w:rsid w:val="00623CAA"/>
    <w:rsid w:val="00627031"/>
    <w:rsid w:val="00627621"/>
    <w:rsid w:val="006537FB"/>
    <w:rsid w:val="0066795A"/>
    <w:rsid w:val="00675B09"/>
    <w:rsid w:val="006877BA"/>
    <w:rsid w:val="0069448C"/>
    <w:rsid w:val="00696D15"/>
    <w:rsid w:val="006A38A2"/>
    <w:rsid w:val="006B7B01"/>
    <w:rsid w:val="006C2CA6"/>
    <w:rsid w:val="006C3A3A"/>
    <w:rsid w:val="006D2FE2"/>
    <w:rsid w:val="006E1B5A"/>
    <w:rsid w:val="006E3B8B"/>
    <w:rsid w:val="006F2F1C"/>
    <w:rsid w:val="00702EC9"/>
    <w:rsid w:val="00714ABA"/>
    <w:rsid w:val="007160DD"/>
    <w:rsid w:val="00717327"/>
    <w:rsid w:val="00724BA1"/>
    <w:rsid w:val="0072690F"/>
    <w:rsid w:val="00733AD2"/>
    <w:rsid w:val="007367C9"/>
    <w:rsid w:val="00742289"/>
    <w:rsid w:val="00745C93"/>
    <w:rsid w:val="00751149"/>
    <w:rsid w:val="00751BB1"/>
    <w:rsid w:val="00766696"/>
    <w:rsid w:val="00775385"/>
    <w:rsid w:val="00775DA8"/>
    <w:rsid w:val="00793088"/>
    <w:rsid w:val="00794C15"/>
    <w:rsid w:val="00796A56"/>
    <w:rsid w:val="007A5C17"/>
    <w:rsid w:val="007B3FF0"/>
    <w:rsid w:val="007D4EDB"/>
    <w:rsid w:val="007D78C6"/>
    <w:rsid w:val="007E44FF"/>
    <w:rsid w:val="007E6A51"/>
    <w:rsid w:val="007E6B40"/>
    <w:rsid w:val="007E76AE"/>
    <w:rsid w:val="0080161A"/>
    <w:rsid w:val="0080512A"/>
    <w:rsid w:val="00806641"/>
    <w:rsid w:val="00820202"/>
    <w:rsid w:val="00822394"/>
    <w:rsid w:val="008353E4"/>
    <w:rsid w:val="008407A4"/>
    <w:rsid w:val="008443C6"/>
    <w:rsid w:val="00851DFA"/>
    <w:rsid w:val="00854752"/>
    <w:rsid w:val="008726BF"/>
    <w:rsid w:val="00881ACA"/>
    <w:rsid w:val="00881E66"/>
    <w:rsid w:val="008853B5"/>
    <w:rsid w:val="0089117E"/>
    <w:rsid w:val="00891EAE"/>
    <w:rsid w:val="00896B9D"/>
    <w:rsid w:val="008A2FCA"/>
    <w:rsid w:val="008A5F1B"/>
    <w:rsid w:val="008A6939"/>
    <w:rsid w:val="008B61B2"/>
    <w:rsid w:val="008B7C7D"/>
    <w:rsid w:val="008C598C"/>
    <w:rsid w:val="008E12E8"/>
    <w:rsid w:val="008E71FF"/>
    <w:rsid w:val="008F3555"/>
    <w:rsid w:val="00900127"/>
    <w:rsid w:val="0090044A"/>
    <w:rsid w:val="0090070A"/>
    <w:rsid w:val="00903F4B"/>
    <w:rsid w:val="0091469D"/>
    <w:rsid w:val="00920D7B"/>
    <w:rsid w:val="009243D5"/>
    <w:rsid w:val="00930E4F"/>
    <w:rsid w:val="00933521"/>
    <w:rsid w:val="00933650"/>
    <w:rsid w:val="0093458C"/>
    <w:rsid w:val="009475F5"/>
    <w:rsid w:val="00951506"/>
    <w:rsid w:val="00957004"/>
    <w:rsid w:val="00960F0B"/>
    <w:rsid w:val="009677B4"/>
    <w:rsid w:val="009710D4"/>
    <w:rsid w:val="0098209E"/>
    <w:rsid w:val="00983AFA"/>
    <w:rsid w:val="009907CA"/>
    <w:rsid w:val="00990DF3"/>
    <w:rsid w:val="00990E70"/>
    <w:rsid w:val="0099177D"/>
    <w:rsid w:val="00995BBC"/>
    <w:rsid w:val="00996D13"/>
    <w:rsid w:val="009A1FA3"/>
    <w:rsid w:val="009A4408"/>
    <w:rsid w:val="009B2E0A"/>
    <w:rsid w:val="009C5676"/>
    <w:rsid w:val="009C67AA"/>
    <w:rsid w:val="009E0DAA"/>
    <w:rsid w:val="009E37F3"/>
    <w:rsid w:val="009F0C8E"/>
    <w:rsid w:val="00A02D33"/>
    <w:rsid w:val="00A10917"/>
    <w:rsid w:val="00A155D8"/>
    <w:rsid w:val="00A2339B"/>
    <w:rsid w:val="00A236B4"/>
    <w:rsid w:val="00A242D4"/>
    <w:rsid w:val="00A270A4"/>
    <w:rsid w:val="00A37F0A"/>
    <w:rsid w:val="00A4046C"/>
    <w:rsid w:val="00A4185C"/>
    <w:rsid w:val="00A46665"/>
    <w:rsid w:val="00A54844"/>
    <w:rsid w:val="00A5770F"/>
    <w:rsid w:val="00A645DA"/>
    <w:rsid w:val="00A66EE5"/>
    <w:rsid w:val="00A67CCC"/>
    <w:rsid w:val="00A70086"/>
    <w:rsid w:val="00A73E95"/>
    <w:rsid w:val="00A90386"/>
    <w:rsid w:val="00A91117"/>
    <w:rsid w:val="00A9471D"/>
    <w:rsid w:val="00AA553D"/>
    <w:rsid w:val="00AC3FFE"/>
    <w:rsid w:val="00AC55E7"/>
    <w:rsid w:val="00AD5113"/>
    <w:rsid w:val="00AD7E69"/>
    <w:rsid w:val="00AE48E0"/>
    <w:rsid w:val="00AE6FB7"/>
    <w:rsid w:val="00AF374D"/>
    <w:rsid w:val="00B04AAE"/>
    <w:rsid w:val="00B13B50"/>
    <w:rsid w:val="00B159C5"/>
    <w:rsid w:val="00B27DDF"/>
    <w:rsid w:val="00B357F3"/>
    <w:rsid w:val="00B510B0"/>
    <w:rsid w:val="00B54FE5"/>
    <w:rsid w:val="00B6165C"/>
    <w:rsid w:val="00B65BBA"/>
    <w:rsid w:val="00B700DD"/>
    <w:rsid w:val="00B73260"/>
    <w:rsid w:val="00B75414"/>
    <w:rsid w:val="00B8324F"/>
    <w:rsid w:val="00B92676"/>
    <w:rsid w:val="00BA4D31"/>
    <w:rsid w:val="00BB2B5D"/>
    <w:rsid w:val="00BB34B2"/>
    <w:rsid w:val="00BB3B03"/>
    <w:rsid w:val="00BB4EAF"/>
    <w:rsid w:val="00BB61AC"/>
    <w:rsid w:val="00BE349D"/>
    <w:rsid w:val="00BE458C"/>
    <w:rsid w:val="00BF36E0"/>
    <w:rsid w:val="00BF66B6"/>
    <w:rsid w:val="00C06627"/>
    <w:rsid w:val="00C06DA7"/>
    <w:rsid w:val="00C130B5"/>
    <w:rsid w:val="00C26ECC"/>
    <w:rsid w:val="00C3011E"/>
    <w:rsid w:val="00C32256"/>
    <w:rsid w:val="00C36159"/>
    <w:rsid w:val="00C40E57"/>
    <w:rsid w:val="00C44785"/>
    <w:rsid w:val="00C47C4E"/>
    <w:rsid w:val="00C5064C"/>
    <w:rsid w:val="00C620E7"/>
    <w:rsid w:val="00C66715"/>
    <w:rsid w:val="00C66CB9"/>
    <w:rsid w:val="00C70299"/>
    <w:rsid w:val="00C74560"/>
    <w:rsid w:val="00C82C86"/>
    <w:rsid w:val="00C84990"/>
    <w:rsid w:val="00CA4AB8"/>
    <w:rsid w:val="00CA67F6"/>
    <w:rsid w:val="00CA7EBB"/>
    <w:rsid w:val="00CB070F"/>
    <w:rsid w:val="00CB39AB"/>
    <w:rsid w:val="00CB782D"/>
    <w:rsid w:val="00CC5B7E"/>
    <w:rsid w:val="00CC67B9"/>
    <w:rsid w:val="00CD0DDF"/>
    <w:rsid w:val="00CD1CC9"/>
    <w:rsid w:val="00CD6750"/>
    <w:rsid w:val="00CF3B5F"/>
    <w:rsid w:val="00CF7F52"/>
    <w:rsid w:val="00D018E0"/>
    <w:rsid w:val="00D02FE6"/>
    <w:rsid w:val="00D039B1"/>
    <w:rsid w:val="00D06C93"/>
    <w:rsid w:val="00D10944"/>
    <w:rsid w:val="00D12D1A"/>
    <w:rsid w:val="00D14326"/>
    <w:rsid w:val="00D15B43"/>
    <w:rsid w:val="00D15C45"/>
    <w:rsid w:val="00D20CA1"/>
    <w:rsid w:val="00D26D29"/>
    <w:rsid w:val="00D32F7D"/>
    <w:rsid w:val="00D410CF"/>
    <w:rsid w:val="00D45495"/>
    <w:rsid w:val="00D5204D"/>
    <w:rsid w:val="00D53267"/>
    <w:rsid w:val="00D72A6F"/>
    <w:rsid w:val="00D7661D"/>
    <w:rsid w:val="00D767EE"/>
    <w:rsid w:val="00D82C52"/>
    <w:rsid w:val="00D8657D"/>
    <w:rsid w:val="00D91874"/>
    <w:rsid w:val="00D94197"/>
    <w:rsid w:val="00DD506C"/>
    <w:rsid w:val="00DF1EFB"/>
    <w:rsid w:val="00DF4198"/>
    <w:rsid w:val="00DF47CD"/>
    <w:rsid w:val="00DF4D76"/>
    <w:rsid w:val="00E04EA6"/>
    <w:rsid w:val="00E14B45"/>
    <w:rsid w:val="00E15B35"/>
    <w:rsid w:val="00E23C79"/>
    <w:rsid w:val="00E24866"/>
    <w:rsid w:val="00E25634"/>
    <w:rsid w:val="00E30C23"/>
    <w:rsid w:val="00E44BF5"/>
    <w:rsid w:val="00E454BA"/>
    <w:rsid w:val="00E4601B"/>
    <w:rsid w:val="00E461BF"/>
    <w:rsid w:val="00E4704C"/>
    <w:rsid w:val="00E54BE8"/>
    <w:rsid w:val="00E564DC"/>
    <w:rsid w:val="00E5711E"/>
    <w:rsid w:val="00E85E3D"/>
    <w:rsid w:val="00E8643E"/>
    <w:rsid w:val="00E87426"/>
    <w:rsid w:val="00E87EC4"/>
    <w:rsid w:val="00E932E2"/>
    <w:rsid w:val="00E95AF9"/>
    <w:rsid w:val="00EA56C0"/>
    <w:rsid w:val="00EB436D"/>
    <w:rsid w:val="00EB6447"/>
    <w:rsid w:val="00ED5B64"/>
    <w:rsid w:val="00EE67C1"/>
    <w:rsid w:val="00F0629A"/>
    <w:rsid w:val="00F20D4F"/>
    <w:rsid w:val="00F217C6"/>
    <w:rsid w:val="00F248A5"/>
    <w:rsid w:val="00F27038"/>
    <w:rsid w:val="00F271AE"/>
    <w:rsid w:val="00F34FF3"/>
    <w:rsid w:val="00F35EF1"/>
    <w:rsid w:val="00F40F16"/>
    <w:rsid w:val="00F41483"/>
    <w:rsid w:val="00F5063E"/>
    <w:rsid w:val="00F52B5F"/>
    <w:rsid w:val="00F53A6E"/>
    <w:rsid w:val="00F6307F"/>
    <w:rsid w:val="00F712BD"/>
    <w:rsid w:val="00F75C35"/>
    <w:rsid w:val="00F7690C"/>
    <w:rsid w:val="00F76F90"/>
    <w:rsid w:val="00F81410"/>
    <w:rsid w:val="00F87FBB"/>
    <w:rsid w:val="00F919B3"/>
    <w:rsid w:val="00F94C49"/>
    <w:rsid w:val="00FA2E3D"/>
    <w:rsid w:val="00FA6C10"/>
    <w:rsid w:val="00FA7A4A"/>
    <w:rsid w:val="00FB1B25"/>
    <w:rsid w:val="00FB3206"/>
    <w:rsid w:val="00FB51B1"/>
    <w:rsid w:val="00FC0074"/>
    <w:rsid w:val="00FC2420"/>
    <w:rsid w:val="00FC244B"/>
    <w:rsid w:val="00FC4CC9"/>
    <w:rsid w:val="00FC52A5"/>
    <w:rsid w:val="00FC52DD"/>
    <w:rsid w:val="00FD0B30"/>
    <w:rsid w:val="00FE1278"/>
    <w:rsid w:val="00FE1D6C"/>
    <w:rsid w:val="00FE3805"/>
    <w:rsid w:val="00FE6D6F"/>
    <w:rsid w:val="00FE7615"/>
    <w:rsid w:val="00FF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B1A3CB-A92F-4658-AE81-AF769615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B9"/>
    <w:pPr>
      <w:spacing w:after="160" w:line="259" w:lineRule="auto"/>
    </w:pPr>
    <w:rPr>
      <w:sz w:val="22"/>
      <w:szCs w:val="22"/>
    </w:rPr>
  </w:style>
  <w:style w:type="paragraph" w:styleId="Heading1">
    <w:name w:val="heading 1"/>
    <w:basedOn w:val="Normal"/>
    <w:next w:val="Normal"/>
    <w:link w:val="Heading1Char"/>
    <w:uiPriority w:val="9"/>
    <w:qFormat/>
    <w:rsid w:val="00293AB9"/>
    <w:pPr>
      <w:keepNext/>
      <w:keepLines/>
      <w:spacing w:before="240" w:after="0"/>
      <w:outlineLvl w:val="0"/>
    </w:pPr>
    <w:rPr>
      <w:rFonts w:ascii="Calibri Light" w:eastAsia="SimSun" w:hAnsi="Calibri Light"/>
      <w:color w:val="262626"/>
      <w:sz w:val="32"/>
      <w:szCs w:val="32"/>
    </w:rPr>
  </w:style>
  <w:style w:type="paragraph" w:styleId="Heading2">
    <w:name w:val="heading 2"/>
    <w:basedOn w:val="Normal"/>
    <w:next w:val="Normal"/>
    <w:link w:val="Heading2Char"/>
    <w:uiPriority w:val="9"/>
    <w:semiHidden/>
    <w:unhideWhenUsed/>
    <w:qFormat/>
    <w:rsid w:val="00293AB9"/>
    <w:pPr>
      <w:keepNext/>
      <w:keepLines/>
      <w:spacing w:before="40" w:after="0"/>
      <w:outlineLvl w:val="1"/>
    </w:pPr>
    <w:rPr>
      <w:rFonts w:ascii="Calibri Light" w:eastAsia="SimSun" w:hAnsi="Calibri Light"/>
      <w:color w:val="262626"/>
      <w:sz w:val="28"/>
      <w:szCs w:val="28"/>
    </w:rPr>
  </w:style>
  <w:style w:type="paragraph" w:styleId="Heading3">
    <w:name w:val="heading 3"/>
    <w:basedOn w:val="Normal"/>
    <w:next w:val="Normal"/>
    <w:link w:val="Heading3Char"/>
    <w:uiPriority w:val="9"/>
    <w:semiHidden/>
    <w:unhideWhenUsed/>
    <w:qFormat/>
    <w:rsid w:val="00293AB9"/>
    <w:pPr>
      <w:keepNext/>
      <w:keepLines/>
      <w:spacing w:before="40" w:after="0"/>
      <w:outlineLvl w:val="2"/>
    </w:pPr>
    <w:rPr>
      <w:rFonts w:ascii="Calibri Light" w:eastAsia="SimSun" w:hAnsi="Calibri Light"/>
      <w:color w:val="0D0D0D"/>
      <w:sz w:val="24"/>
      <w:szCs w:val="24"/>
    </w:rPr>
  </w:style>
  <w:style w:type="paragraph" w:styleId="Heading4">
    <w:name w:val="heading 4"/>
    <w:basedOn w:val="Normal"/>
    <w:next w:val="Normal"/>
    <w:link w:val="Heading4Char"/>
    <w:uiPriority w:val="9"/>
    <w:semiHidden/>
    <w:unhideWhenUsed/>
    <w:qFormat/>
    <w:rsid w:val="00293AB9"/>
    <w:pPr>
      <w:keepNext/>
      <w:keepLines/>
      <w:spacing w:before="40" w:after="0"/>
      <w:outlineLvl w:val="3"/>
    </w:pPr>
    <w:rPr>
      <w:rFonts w:ascii="Calibri Light" w:eastAsia="SimSun" w:hAnsi="Calibri Light"/>
      <w:i/>
      <w:iCs/>
      <w:color w:val="404040"/>
    </w:rPr>
  </w:style>
  <w:style w:type="paragraph" w:styleId="Heading5">
    <w:name w:val="heading 5"/>
    <w:basedOn w:val="Normal"/>
    <w:next w:val="Normal"/>
    <w:link w:val="Heading5Char"/>
    <w:uiPriority w:val="9"/>
    <w:semiHidden/>
    <w:unhideWhenUsed/>
    <w:qFormat/>
    <w:rsid w:val="00293AB9"/>
    <w:pPr>
      <w:keepNext/>
      <w:keepLines/>
      <w:spacing w:before="40" w:after="0"/>
      <w:outlineLvl w:val="4"/>
    </w:pPr>
    <w:rPr>
      <w:rFonts w:ascii="Calibri Light" w:eastAsia="SimSun" w:hAnsi="Calibri Light"/>
      <w:color w:val="404040"/>
    </w:rPr>
  </w:style>
  <w:style w:type="paragraph" w:styleId="Heading6">
    <w:name w:val="heading 6"/>
    <w:basedOn w:val="Normal"/>
    <w:next w:val="Normal"/>
    <w:link w:val="Heading6Char"/>
    <w:uiPriority w:val="9"/>
    <w:semiHidden/>
    <w:unhideWhenUsed/>
    <w:qFormat/>
    <w:rsid w:val="00293AB9"/>
    <w:pPr>
      <w:keepNext/>
      <w:keepLines/>
      <w:spacing w:before="40" w:after="0"/>
      <w:outlineLvl w:val="5"/>
    </w:pPr>
    <w:rPr>
      <w:rFonts w:ascii="Calibri Light" w:eastAsia="SimSun" w:hAnsi="Calibri Light"/>
    </w:rPr>
  </w:style>
  <w:style w:type="paragraph" w:styleId="Heading7">
    <w:name w:val="heading 7"/>
    <w:basedOn w:val="Normal"/>
    <w:next w:val="Normal"/>
    <w:link w:val="Heading7Char"/>
    <w:uiPriority w:val="9"/>
    <w:semiHidden/>
    <w:unhideWhenUsed/>
    <w:qFormat/>
    <w:rsid w:val="00293AB9"/>
    <w:pPr>
      <w:keepNext/>
      <w:keepLines/>
      <w:spacing w:before="40" w:after="0"/>
      <w:outlineLvl w:val="6"/>
    </w:pPr>
    <w:rPr>
      <w:rFonts w:ascii="Calibri Light" w:eastAsia="SimSun" w:hAnsi="Calibri Light"/>
      <w:i/>
      <w:iCs/>
    </w:rPr>
  </w:style>
  <w:style w:type="paragraph" w:styleId="Heading8">
    <w:name w:val="heading 8"/>
    <w:basedOn w:val="Normal"/>
    <w:next w:val="Normal"/>
    <w:link w:val="Heading8Char"/>
    <w:uiPriority w:val="9"/>
    <w:semiHidden/>
    <w:unhideWhenUsed/>
    <w:qFormat/>
    <w:rsid w:val="00293AB9"/>
    <w:pPr>
      <w:keepNext/>
      <w:keepLines/>
      <w:spacing w:before="40" w:after="0"/>
      <w:outlineLvl w:val="7"/>
    </w:pPr>
    <w:rPr>
      <w:rFonts w:ascii="Calibri Light" w:eastAsia="SimSun" w:hAnsi="Calibri Light"/>
      <w:color w:val="262626"/>
      <w:sz w:val="21"/>
      <w:szCs w:val="21"/>
    </w:rPr>
  </w:style>
  <w:style w:type="paragraph" w:styleId="Heading9">
    <w:name w:val="heading 9"/>
    <w:basedOn w:val="Normal"/>
    <w:next w:val="Normal"/>
    <w:link w:val="Heading9Char"/>
    <w:uiPriority w:val="9"/>
    <w:semiHidden/>
    <w:unhideWhenUsed/>
    <w:qFormat/>
    <w:rsid w:val="00293AB9"/>
    <w:pPr>
      <w:keepNext/>
      <w:keepLines/>
      <w:spacing w:before="40" w:after="0"/>
      <w:outlineLvl w:val="8"/>
    </w:pPr>
    <w:rPr>
      <w:rFonts w:ascii="Calibri Light" w:eastAsia="SimSun" w:hAnsi="Calibri Light"/>
      <w:i/>
      <w:iCs/>
      <w:color w:val="262626"/>
      <w:sz w:val="21"/>
      <w:szCs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351FF"/>
    <w:pPr>
      <w:tabs>
        <w:tab w:val="center" w:pos="4320"/>
        <w:tab w:val="right" w:pos="8640"/>
      </w:tabs>
    </w:pPr>
  </w:style>
  <w:style w:type="paragraph" w:styleId="Footer">
    <w:name w:val="footer"/>
    <w:basedOn w:val="Normal"/>
    <w:link w:val="FooterChar"/>
    <w:uiPriority w:val="99"/>
    <w:rsid w:val="003351FF"/>
    <w:pPr>
      <w:tabs>
        <w:tab w:val="center" w:pos="4320"/>
        <w:tab w:val="right" w:pos="8640"/>
      </w:tabs>
    </w:pPr>
  </w:style>
  <w:style w:type="paragraph" w:styleId="BalloonText">
    <w:name w:val="Balloon Text"/>
    <w:basedOn w:val="Normal"/>
    <w:semiHidden/>
    <w:rsid w:val="001E3532"/>
    <w:rPr>
      <w:rFonts w:ascii="Tahoma" w:hAnsi="Tahoma" w:cs="Tahoma"/>
      <w:sz w:val="16"/>
      <w:szCs w:val="16"/>
    </w:rPr>
  </w:style>
  <w:style w:type="paragraph" w:styleId="NormalWeb">
    <w:name w:val="Normal (Web)"/>
    <w:basedOn w:val="Normal"/>
    <w:rsid w:val="000C1676"/>
  </w:style>
  <w:style w:type="paragraph" w:styleId="ListParagraph">
    <w:name w:val="List Paragraph"/>
    <w:basedOn w:val="Normal"/>
    <w:uiPriority w:val="34"/>
    <w:qFormat/>
    <w:rsid w:val="00C84990"/>
    <w:pPr>
      <w:ind w:left="720"/>
      <w:contextualSpacing/>
    </w:pPr>
  </w:style>
  <w:style w:type="paragraph" w:styleId="Title">
    <w:name w:val="Title"/>
    <w:basedOn w:val="Normal"/>
    <w:next w:val="Normal"/>
    <w:link w:val="TitleChar"/>
    <w:uiPriority w:val="10"/>
    <w:qFormat/>
    <w:rsid w:val="00293AB9"/>
    <w:pPr>
      <w:spacing w:after="0" w:line="240" w:lineRule="auto"/>
      <w:contextualSpacing/>
    </w:pPr>
    <w:rPr>
      <w:rFonts w:ascii="Calibri Light" w:eastAsia="SimSun" w:hAnsi="Calibri Light"/>
      <w:spacing w:val="-10"/>
      <w:sz w:val="56"/>
      <w:szCs w:val="56"/>
    </w:rPr>
  </w:style>
  <w:style w:type="character" w:customStyle="1" w:styleId="TitleChar">
    <w:name w:val="Title Char"/>
    <w:link w:val="Title"/>
    <w:uiPriority w:val="10"/>
    <w:rsid w:val="00293AB9"/>
    <w:rPr>
      <w:rFonts w:ascii="Calibri Light" w:eastAsia="SimSun" w:hAnsi="Calibri Light" w:cs="Times New Roman"/>
      <w:spacing w:val="-10"/>
      <w:sz w:val="56"/>
      <w:szCs w:val="56"/>
    </w:rPr>
  </w:style>
  <w:style w:type="character" w:customStyle="1" w:styleId="Heading1Char">
    <w:name w:val="Heading 1 Char"/>
    <w:link w:val="Heading1"/>
    <w:uiPriority w:val="9"/>
    <w:rsid w:val="00293AB9"/>
    <w:rPr>
      <w:rFonts w:ascii="Calibri Light" w:eastAsia="SimSun" w:hAnsi="Calibri Light" w:cs="Times New Roman"/>
      <w:color w:val="262626"/>
      <w:sz w:val="32"/>
      <w:szCs w:val="32"/>
    </w:rPr>
  </w:style>
  <w:style w:type="character" w:customStyle="1" w:styleId="Heading2Char">
    <w:name w:val="Heading 2 Char"/>
    <w:link w:val="Heading2"/>
    <w:uiPriority w:val="9"/>
    <w:semiHidden/>
    <w:rsid w:val="00293AB9"/>
    <w:rPr>
      <w:rFonts w:ascii="Calibri Light" w:eastAsia="SimSun" w:hAnsi="Calibri Light" w:cs="Times New Roman"/>
      <w:color w:val="262626"/>
      <w:sz w:val="28"/>
      <w:szCs w:val="28"/>
    </w:rPr>
  </w:style>
  <w:style w:type="character" w:customStyle="1" w:styleId="Heading3Char">
    <w:name w:val="Heading 3 Char"/>
    <w:link w:val="Heading3"/>
    <w:uiPriority w:val="9"/>
    <w:semiHidden/>
    <w:rsid w:val="00293AB9"/>
    <w:rPr>
      <w:rFonts w:ascii="Calibri Light" w:eastAsia="SimSun" w:hAnsi="Calibri Light" w:cs="Times New Roman"/>
      <w:color w:val="0D0D0D"/>
      <w:sz w:val="24"/>
      <w:szCs w:val="24"/>
    </w:rPr>
  </w:style>
  <w:style w:type="character" w:customStyle="1" w:styleId="Heading4Char">
    <w:name w:val="Heading 4 Char"/>
    <w:link w:val="Heading4"/>
    <w:uiPriority w:val="9"/>
    <w:semiHidden/>
    <w:rsid w:val="00293AB9"/>
    <w:rPr>
      <w:rFonts w:ascii="Calibri Light" w:eastAsia="SimSun" w:hAnsi="Calibri Light" w:cs="Times New Roman"/>
      <w:i/>
      <w:iCs/>
      <w:color w:val="404040"/>
    </w:rPr>
  </w:style>
  <w:style w:type="character" w:customStyle="1" w:styleId="Heading5Char">
    <w:name w:val="Heading 5 Char"/>
    <w:link w:val="Heading5"/>
    <w:uiPriority w:val="9"/>
    <w:semiHidden/>
    <w:rsid w:val="00293AB9"/>
    <w:rPr>
      <w:rFonts w:ascii="Calibri Light" w:eastAsia="SimSun" w:hAnsi="Calibri Light" w:cs="Times New Roman"/>
      <w:color w:val="404040"/>
    </w:rPr>
  </w:style>
  <w:style w:type="character" w:customStyle="1" w:styleId="Heading6Char">
    <w:name w:val="Heading 6 Char"/>
    <w:link w:val="Heading6"/>
    <w:uiPriority w:val="9"/>
    <w:semiHidden/>
    <w:rsid w:val="00293AB9"/>
    <w:rPr>
      <w:rFonts w:ascii="Calibri Light" w:eastAsia="SimSun" w:hAnsi="Calibri Light" w:cs="Times New Roman"/>
    </w:rPr>
  </w:style>
  <w:style w:type="character" w:customStyle="1" w:styleId="Heading7Char">
    <w:name w:val="Heading 7 Char"/>
    <w:link w:val="Heading7"/>
    <w:uiPriority w:val="9"/>
    <w:semiHidden/>
    <w:rsid w:val="00293AB9"/>
    <w:rPr>
      <w:rFonts w:ascii="Calibri Light" w:eastAsia="SimSun" w:hAnsi="Calibri Light" w:cs="Times New Roman"/>
      <w:i/>
      <w:iCs/>
    </w:rPr>
  </w:style>
  <w:style w:type="character" w:customStyle="1" w:styleId="Heading8Char">
    <w:name w:val="Heading 8 Char"/>
    <w:link w:val="Heading8"/>
    <w:uiPriority w:val="9"/>
    <w:semiHidden/>
    <w:rsid w:val="00293AB9"/>
    <w:rPr>
      <w:rFonts w:ascii="Calibri Light" w:eastAsia="SimSun" w:hAnsi="Calibri Light" w:cs="Times New Roman"/>
      <w:color w:val="262626"/>
      <w:sz w:val="21"/>
      <w:szCs w:val="21"/>
    </w:rPr>
  </w:style>
  <w:style w:type="character" w:customStyle="1" w:styleId="Heading9Char">
    <w:name w:val="Heading 9 Char"/>
    <w:link w:val="Heading9"/>
    <w:uiPriority w:val="9"/>
    <w:semiHidden/>
    <w:rsid w:val="00293AB9"/>
    <w:rPr>
      <w:rFonts w:ascii="Calibri Light" w:eastAsia="SimSun" w:hAnsi="Calibri Light" w:cs="Times New Roman"/>
      <w:i/>
      <w:iCs/>
      <w:color w:val="262626"/>
      <w:sz w:val="21"/>
      <w:szCs w:val="21"/>
    </w:rPr>
  </w:style>
  <w:style w:type="paragraph" w:styleId="Caption">
    <w:name w:val="caption"/>
    <w:basedOn w:val="Normal"/>
    <w:next w:val="Normal"/>
    <w:uiPriority w:val="35"/>
    <w:semiHidden/>
    <w:unhideWhenUsed/>
    <w:qFormat/>
    <w:rsid w:val="00293AB9"/>
    <w:pPr>
      <w:spacing w:after="200" w:line="240" w:lineRule="auto"/>
    </w:pPr>
    <w:rPr>
      <w:i/>
      <w:iCs/>
      <w:color w:val="44546A"/>
      <w:sz w:val="18"/>
      <w:szCs w:val="18"/>
    </w:rPr>
  </w:style>
  <w:style w:type="paragraph" w:styleId="Subtitle">
    <w:name w:val="Subtitle"/>
    <w:basedOn w:val="Normal"/>
    <w:next w:val="Normal"/>
    <w:link w:val="SubtitleChar"/>
    <w:uiPriority w:val="11"/>
    <w:qFormat/>
    <w:rsid w:val="00293AB9"/>
    <w:pPr>
      <w:numPr>
        <w:ilvl w:val="1"/>
      </w:numPr>
    </w:pPr>
    <w:rPr>
      <w:color w:val="5A5A5A"/>
      <w:spacing w:val="15"/>
    </w:rPr>
  </w:style>
  <w:style w:type="character" w:customStyle="1" w:styleId="SubtitleChar">
    <w:name w:val="Subtitle Char"/>
    <w:link w:val="Subtitle"/>
    <w:uiPriority w:val="11"/>
    <w:rsid w:val="00293AB9"/>
    <w:rPr>
      <w:color w:val="5A5A5A"/>
      <w:spacing w:val="15"/>
    </w:rPr>
  </w:style>
  <w:style w:type="character" w:styleId="Strong">
    <w:name w:val="Strong"/>
    <w:uiPriority w:val="22"/>
    <w:qFormat/>
    <w:rsid w:val="00293AB9"/>
    <w:rPr>
      <w:b/>
      <w:bCs/>
      <w:color w:val="auto"/>
    </w:rPr>
  </w:style>
  <w:style w:type="character" w:styleId="Emphasis">
    <w:name w:val="Emphasis"/>
    <w:uiPriority w:val="20"/>
    <w:qFormat/>
    <w:rsid w:val="00293AB9"/>
    <w:rPr>
      <w:i/>
      <w:iCs/>
      <w:color w:val="auto"/>
    </w:rPr>
  </w:style>
  <w:style w:type="paragraph" w:styleId="NoSpacing">
    <w:name w:val="No Spacing"/>
    <w:uiPriority w:val="1"/>
    <w:qFormat/>
    <w:rsid w:val="00293AB9"/>
    <w:rPr>
      <w:sz w:val="22"/>
      <w:szCs w:val="22"/>
    </w:rPr>
  </w:style>
  <w:style w:type="paragraph" w:styleId="Quote">
    <w:name w:val="Quote"/>
    <w:basedOn w:val="Normal"/>
    <w:next w:val="Normal"/>
    <w:link w:val="QuoteChar"/>
    <w:uiPriority w:val="29"/>
    <w:qFormat/>
    <w:rsid w:val="00293AB9"/>
    <w:pPr>
      <w:spacing w:before="200"/>
      <w:ind w:left="864" w:right="864"/>
    </w:pPr>
    <w:rPr>
      <w:i/>
      <w:iCs/>
      <w:color w:val="404040"/>
    </w:rPr>
  </w:style>
  <w:style w:type="character" w:customStyle="1" w:styleId="QuoteChar">
    <w:name w:val="Quote Char"/>
    <w:link w:val="Quote"/>
    <w:uiPriority w:val="29"/>
    <w:rsid w:val="00293AB9"/>
    <w:rPr>
      <w:i/>
      <w:iCs/>
      <w:color w:val="404040"/>
    </w:rPr>
  </w:style>
  <w:style w:type="paragraph" w:styleId="IntenseQuote">
    <w:name w:val="Intense Quote"/>
    <w:basedOn w:val="Normal"/>
    <w:next w:val="Normal"/>
    <w:link w:val="IntenseQuoteChar"/>
    <w:uiPriority w:val="30"/>
    <w:qFormat/>
    <w:rsid w:val="00293AB9"/>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rsid w:val="00293AB9"/>
    <w:rPr>
      <w:i/>
      <w:iCs/>
      <w:color w:val="404040"/>
    </w:rPr>
  </w:style>
  <w:style w:type="character" w:styleId="SubtleEmphasis">
    <w:name w:val="Subtle Emphasis"/>
    <w:uiPriority w:val="19"/>
    <w:qFormat/>
    <w:rsid w:val="00293AB9"/>
    <w:rPr>
      <w:i/>
      <w:iCs/>
      <w:color w:val="404040"/>
    </w:rPr>
  </w:style>
  <w:style w:type="character" w:styleId="IntenseEmphasis">
    <w:name w:val="Intense Emphasis"/>
    <w:uiPriority w:val="21"/>
    <w:qFormat/>
    <w:rsid w:val="00293AB9"/>
    <w:rPr>
      <w:b/>
      <w:bCs/>
      <w:i/>
      <w:iCs/>
      <w:color w:val="auto"/>
    </w:rPr>
  </w:style>
  <w:style w:type="character" w:styleId="SubtleReference">
    <w:name w:val="Subtle Reference"/>
    <w:uiPriority w:val="31"/>
    <w:qFormat/>
    <w:rsid w:val="00293AB9"/>
    <w:rPr>
      <w:smallCaps/>
      <w:color w:val="404040"/>
    </w:rPr>
  </w:style>
  <w:style w:type="character" w:styleId="IntenseReference">
    <w:name w:val="Intense Reference"/>
    <w:uiPriority w:val="32"/>
    <w:qFormat/>
    <w:rsid w:val="00293AB9"/>
    <w:rPr>
      <w:b/>
      <w:bCs/>
      <w:smallCaps/>
      <w:color w:val="404040"/>
      <w:spacing w:val="5"/>
    </w:rPr>
  </w:style>
  <w:style w:type="character" w:styleId="BookTitle">
    <w:name w:val="Book Title"/>
    <w:uiPriority w:val="33"/>
    <w:qFormat/>
    <w:rsid w:val="00293AB9"/>
    <w:rPr>
      <w:b/>
      <w:bCs/>
      <w:i/>
      <w:iCs/>
      <w:spacing w:val="5"/>
    </w:rPr>
  </w:style>
  <w:style w:type="paragraph" w:styleId="TOCHeading">
    <w:name w:val="TOC Heading"/>
    <w:basedOn w:val="Heading1"/>
    <w:next w:val="Normal"/>
    <w:uiPriority w:val="39"/>
    <w:semiHidden/>
    <w:unhideWhenUsed/>
    <w:qFormat/>
    <w:rsid w:val="00293AB9"/>
    <w:pPr>
      <w:outlineLvl w:val="9"/>
    </w:pPr>
  </w:style>
  <w:style w:type="character" w:customStyle="1" w:styleId="FooterChar">
    <w:name w:val="Footer Char"/>
    <w:link w:val="Footer"/>
    <w:uiPriority w:val="99"/>
    <w:rsid w:val="001D7BF6"/>
    <w:rPr>
      <w:sz w:val="22"/>
      <w:szCs w:val="22"/>
    </w:rPr>
  </w:style>
  <w:style w:type="paragraph" w:customStyle="1" w:styleId="Style1">
    <w:name w:val="Style1"/>
    <w:basedOn w:val="Heading2"/>
    <w:next w:val="Heading2"/>
    <w:link w:val="Style1Char"/>
    <w:autoRedefine/>
    <w:qFormat/>
    <w:rsid w:val="00C44785"/>
    <w:pPr>
      <w:spacing w:before="360" w:after="120" w:line="240" w:lineRule="auto"/>
      <w:contextualSpacing/>
    </w:pPr>
  </w:style>
  <w:style w:type="paragraph" w:styleId="FootnoteText">
    <w:name w:val="footnote text"/>
    <w:basedOn w:val="Normal"/>
    <w:link w:val="FootnoteTextChar"/>
    <w:rsid w:val="006A38A2"/>
    <w:rPr>
      <w:sz w:val="20"/>
      <w:szCs w:val="20"/>
    </w:rPr>
  </w:style>
  <w:style w:type="character" w:customStyle="1" w:styleId="Style1Char">
    <w:name w:val="Style1 Char"/>
    <w:basedOn w:val="Heading2Char"/>
    <w:link w:val="Style1"/>
    <w:rsid w:val="00C44785"/>
    <w:rPr>
      <w:rFonts w:ascii="Calibri Light" w:eastAsia="SimSun" w:hAnsi="Calibri Light" w:cs="Times New Roman"/>
      <w:color w:val="262626"/>
      <w:sz w:val="28"/>
      <w:szCs w:val="28"/>
    </w:rPr>
  </w:style>
  <w:style w:type="character" w:customStyle="1" w:styleId="FootnoteTextChar">
    <w:name w:val="Footnote Text Char"/>
    <w:basedOn w:val="DefaultParagraphFont"/>
    <w:link w:val="FootnoteText"/>
    <w:rsid w:val="006A38A2"/>
  </w:style>
  <w:style w:type="character" w:styleId="FootnoteReference">
    <w:name w:val="footnote reference"/>
    <w:rsid w:val="006A38A2"/>
    <w:rPr>
      <w:vertAlign w:val="superscript"/>
    </w:rPr>
  </w:style>
  <w:style w:type="paragraph" w:styleId="EndnoteText">
    <w:name w:val="endnote text"/>
    <w:basedOn w:val="Normal"/>
    <w:link w:val="EndnoteTextChar"/>
    <w:rsid w:val="006A38A2"/>
    <w:rPr>
      <w:sz w:val="20"/>
      <w:szCs w:val="20"/>
    </w:rPr>
  </w:style>
  <w:style w:type="character" w:customStyle="1" w:styleId="EndnoteTextChar">
    <w:name w:val="Endnote Text Char"/>
    <w:basedOn w:val="DefaultParagraphFont"/>
    <w:link w:val="EndnoteText"/>
    <w:rsid w:val="006A38A2"/>
  </w:style>
  <w:style w:type="character" w:styleId="EndnoteReference">
    <w:name w:val="endnote reference"/>
    <w:rsid w:val="006A38A2"/>
    <w:rPr>
      <w:vertAlign w:val="superscript"/>
    </w:rPr>
  </w:style>
  <w:style w:type="table" w:styleId="TableGrid">
    <w:name w:val="Table Grid"/>
    <w:basedOn w:val="TableNormal"/>
    <w:uiPriority w:val="59"/>
    <w:rsid w:val="00D26D2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7627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9925">
      <w:bodyDiv w:val="1"/>
      <w:marLeft w:val="0"/>
      <w:marRight w:val="0"/>
      <w:marTop w:val="0"/>
      <w:marBottom w:val="0"/>
      <w:divBdr>
        <w:top w:val="none" w:sz="0" w:space="0" w:color="auto"/>
        <w:left w:val="none" w:sz="0" w:space="0" w:color="auto"/>
        <w:bottom w:val="none" w:sz="0" w:space="0" w:color="auto"/>
        <w:right w:val="none" w:sz="0" w:space="0" w:color="auto"/>
      </w:divBdr>
    </w:div>
    <w:div w:id="215167518">
      <w:bodyDiv w:val="1"/>
      <w:marLeft w:val="0"/>
      <w:marRight w:val="0"/>
      <w:marTop w:val="0"/>
      <w:marBottom w:val="0"/>
      <w:divBdr>
        <w:top w:val="none" w:sz="0" w:space="0" w:color="auto"/>
        <w:left w:val="none" w:sz="0" w:space="0" w:color="auto"/>
        <w:bottom w:val="none" w:sz="0" w:space="0" w:color="auto"/>
        <w:right w:val="none" w:sz="0" w:space="0" w:color="auto"/>
      </w:divBdr>
    </w:div>
    <w:div w:id="580022209">
      <w:bodyDiv w:val="1"/>
      <w:marLeft w:val="0"/>
      <w:marRight w:val="0"/>
      <w:marTop w:val="0"/>
      <w:marBottom w:val="0"/>
      <w:divBdr>
        <w:top w:val="none" w:sz="0" w:space="0" w:color="auto"/>
        <w:left w:val="none" w:sz="0" w:space="0" w:color="auto"/>
        <w:bottom w:val="none" w:sz="0" w:space="0" w:color="auto"/>
        <w:right w:val="none" w:sz="0" w:space="0" w:color="auto"/>
      </w:divBdr>
    </w:div>
    <w:div w:id="711733764">
      <w:bodyDiv w:val="1"/>
      <w:marLeft w:val="0"/>
      <w:marRight w:val="0"/>
      <w:marTop w:val="0"/>
      <w:marBottom w:val="0"/>
      <w:divBdr>
        <w:top w:val="none" w:sz="0" w:space="0" w:color="auto"/>
        <w:left w:val="none" w:sz="0" w:space="0" w:color="auto"/>
        <w:bottom w:val="none" w:sz="0" w:space="0" w:color="auto"/>
        <w:right w:val="none" w:sz="0" w:space="0" w:color="auto"/>
      </w:divBdr>
    </w:div>
    <w:div w:id="197829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drc@cpp.edu"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drc@cpp.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FB1E5-71C2-43FC-BCBC-247ED7C82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DRC Documentation Guidelines for ADHD</vt:lpstr>
    </vt:vector>
  </TitlesOfParts>
  <Company>SAITS</Company>
  <LinksUpToDate>false</LinksUpToDate>
  <CharactersWithSpaces>16225</CharactersWithSpaces>
  <SharedDoc>false</SharedDoc>
  <HLinks>
    <vt:vector size="12" baseType="variant">
      <vt:variant>
        <vt:i4>6684738</vt:i4>
      </vt:variant>
      <vt:variant>
        <vt:i4>3</vt:i4>
      </vt:variant>
      <vt:variant>
        <vt:i4>0</vt:i4>
      </vt:variant>
      <vt:variant>
        <vt:i4>5</vt:i4>
      </vt:variant>
      <vt:variant>
        <vt:lpwstr>mailto:drc@cpp.edu</vt:lpwstr>
      </vt:variant>
      <vt:variant>
        <vt:lpwstr/>
      </vt:variant>
      <vt:variant>
        <vt:i4>6684738</vt:i4>
      </vt:variant>
      <vt:variant>
        <vt:i4>0</vt:i4>
      </vt:variant>
      <vt:variant>
        <vt:i4>0</vt:i4>
      </vt:variant>
      <vt:variant>
        <vt:i4>5</vt:i4>
      </vt:variant>
      <vt:variant>
        <vt:lpwstr>mailto:drc@cpp.edu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Documentation Guidelines for ADHD</dc:title>
  <dc:subject/>
  <dc:creator>Gently Ang, Ph.D.</dc:creator>
  <cp:keywords/>
  <cp:lastModifiedBy>Paula Sosta</cp:lastModifiedBy>
  <cp:revision>2</cp:revision>
  <cp:lastPrinted>2016-02-15T18:06:00Z</cp:lastPrinted>
  <dcterms:created xsi:type="dcterms:W3CDTF">2017-10-30T20:26:00Z</dcterms:created>
  <dcterms:modified xsi:type="dcterms:W3CDTF">2017-10-30T20:26:00Z</dcterms:modified>
</cp:coreProperties>
</file>