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8" w:rsidRDefault="002A0844" w:rsidP="002A0844">
      <w:pPr>
        <w:pStyle w:val="Title"/>
        <w:jc w:val="center"/>
      </w:pPr>
      <w:r>
        <w:t xml:space="preserve">Heat </w:t>
      </w:r>
      <w:r w:rsidR="00C168BF">
        <w:t xml:space="preserve">Illness Prevention </w:t>
      </w:r>
      <w:r>
        <w:t>Safety</w:t>
      </w:r>
    </w:p>
    <w:p w:rsidR="002A0844" w:rsidRDefault="002A0844" w:rsidP="002A0844">
      <w:pPr>
        <w:pStyle w:val="Subtitle"/>
        <w:jc w:val="center"/>
      </w:pPr>
      <w:r>
        <w:t>Supervisor’s Daily Checklist</w:t>
      </w:r>
    </w:p>
    <w:p w:rsidR="00262C25" w:rsidRDefault="00262C25" w:rsidP="004A674A">
      <w:pPr>
        <w:pStyle w:val="Quote"/>
        <w:ind w:left="0" w:right="0"/>
      </w:pPr>
      <w:r>
        <w:t xml:space="preserve">Environmental Health and Safety </w:t>
      </w:r>
      <w:r w:rsidR="004A674A">
        <w:t>encourages</w:t>
      </w:r>
      <w:r>
        <w:t xml:space="preserve"> the daily use of this checklist before any outdoor operation to</w:t>
      </w:r>
      <w:r w:rsidR="004A674A">
        <w:t xml:space="preserve"> ensure that the following requirements are satisfied and to help protect employees from heat illness.</w:t>
      </w:r>
    </w:p>
    <w:p w:rsidR="002A0844" w:rsidRDefault="002A0844" w:rsidP="002A0844">
      <w:pPr>
        <w:pStyle w:val="Heading1"/>
      </w:pPr>
      <w:r>
        <w:t>Water</w:t>
      </w:r>
    </w:p>
    <w:p w:rsidR="002A0844" w:rsidRDefault="00285799" w:rsidP="002A0844">
      <w:sdt>
        <w:sdtPr>
          <w:id w:val="-3391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there plenty of fresh, cool drinking water located as close as possible to the workers?</w:t>
      </w:r>
    </w:p>
    <w:p w:rsidR="002A0844" w:rsidRDefault="00285799" w:rsidP="002A0844">
      <w:sdt>
        <w:sdtPr>
          <w:id w:val="-3779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the water provided free of charge?</w:t>
      </w:r>
    </w:p>
    <w:p w:rsidR="002A0844" w:rsidRDefault="00285799" w:rsidP="002A0844">
      <w:sdt>
        <w:sdtPr>
          <w:id w:val="68040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there a plan for refilling water coolers throughout the day?</w:t>
      </w:r>
    </w:p>
    <w:p w:rsidR="002A0844" w:rsidRDefault="002A0844" w:rsidP="002A0844">
      <w:pPr>
        <w:pStyle w:val="Heading1"/>
      </w:pPr>
      <w:r>
        <w:t>Acclimation</w:t>
      </w:r>
    </w:p>
    <w:p w:rsidR="002A0844" w:rsidRDefault="00285799" w:rsidP="002A0844">
      <w:sdt>
        <w:sdtPr>
          <w:id w:val="14690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there a plan in place to allow workers to get acclimated to the heat?</w:t>
      </w:r>
    </w:p>
    <w:p w:rsidR="002A0844" w:rsidRDefault="00285799" w:rsidP="002A0844">
      <w:sdt>
        <w:sdtPr>
          <w:id w:val="13520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Are new employees closely observed for their first 14 days of employment?</w:t>
      </w:r>
    </w:p>
    <w:p w:rsidR="002A0844" w:rsidRDefault="00285799" w:rsidP="002A0844">
      <w:sdt>
        <w:sdtPr>
          <w:id w:val="195598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Are all employees closely observed by a supervisor, lead or designee during a </w:t>
      </w:r>
      <w:r w:rsidR="00DC334D">
        <w:t xml:space="preserve">statutory </w:t>
      </w:r>
      <w:r w:rsidR="002A0844">
        <w:t>heat wave?</w:t>
      </w:r>
      <w:r w:rsidR="00260D28">
        <w:t>*</w:t>
      </w:r>
    </w:p>
    <w:p w:rsidR="004A674A" w:rsidRDefault="00285799" w:rsidP="002A0844">
      <w:sdt>
        <w:sdtPr>
          <w:id w:val="-17571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4A">
            <w:rPr>
              <w:rFonts w:ascii="MS Gothic" w:eastAsia="MS Gothic" w:hAnsi="MS Gothic" w:hint="eastAsia"/>
            </w:rPr>
            <w:t>☐</w:t>
          </w:r>
        </w:sdtContent>
      </w:sdt>
      <w:r w:rsidR="004A674A">
        <w:t xml:space="preserve"> Has the heat wave calculation been performed to identify the presence of a</w:t>
      </w:r>
      <w:r w:rsidR="00DC334D">
        <w:t xml:space="preserve"> statutory</w:t>
      </w:r>
      <w:r w:rsidR="004A674A">
        <w:t xml:space="preserve"> heat wave?*</w:t>
      </w:r>
    </w:p>
    <w:p w:rsidR="00260D28" w:rsidRDefault="00260D28" w:rsidP="004A674A">
      <w:pPr>
        <w:rPr>
          <w:i/>
        </w:rPr>
      </w:pPr>
      <w:r>
        <w:rPr>
          <w:i/>
        </w:rPr>
        <w:t>*</w:t>
      </w:r>
      <w:r w:rsidR="002A0844" w:rsidRPr="002A0844">
        <w:rPr>
          <w:i/>
        </w:rPr>
        <w:t>A</w:t>
      </w:r>
      <w:r w:rsidR="00DC334D">
        <w:rPr>
          <w:i/>
        </w:rPr>
        <w:t xml:space="preserve"> statutory</w:t>
      </w:r>
      <w:r w:rsidR="002A0844" w:rsidRPr="002A0844">
        <w:rPr>
          <w:i/>
        </w:rPr>
        <w:t xml:space="preserve"> heat wave is determined when the predicted daily temperature is above 80°F and exceeds the previous 5-day average high temperature by at least 10°F or greater.</w:t>
      </w:r>
      <w:r w:rsidR="004A674A">
        <w:rPr>
          <w:i/>
        </w:rPr>
        <w:t xml:space="preserve"> </w:t>
      </w:r>
    </w:p>
    <w:p w:rsidR="002A0844" w:rsidRDefault="002A0844" w:rsidP="002A0844">
      <w:pPr>
        <w:pStyle w:val="Heading1"/>
      </w:pPr>
      <w:r>
        <w:t>Shade and Rest</w:t>
      </w:r>
    </w:p>
    <w:p w:rsidR="002A0844" w:rsidRDefault="00285799" w:rsidP="002A0844">
      <w:sdt>
        <w:sdtPr>
          <w:id w:val="12002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a shade structure available at all times (</w:t>
      </w:r>
      <w:r w:rsidR="002A0844">
        <w:rPr>
          <w:i/>
        </w:rPr>
        <w:t>regardless of weather</w:t>
      </w:r>
      <w:r w:rsidR="002A0844">
        <w:t>) for workers to rest and cool down?</w:t>
      </w:r>
    </w:p>
    <w:p w:rsidR="002A0844" w:rsidRDefault="00285799" w:rsidP="002A0844">
      <w:sdt>
        <w:sdtPr>
          <w:id w:val="-37624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Is the shade located in an area that is safe, healthy and does not deter or discourage access or use?</w:t>
      </w:r>
    </w:p>
    <w:p w:rsidR="002A0844" w:rsidRDefault="00285799" w:rsidP="002A0844">
      <w:sdt>
        <w:sdtPr>
          <w:id w:val="-49488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Are employees taking a “preventative cool-down rest” monitored for symptoms of heat illness?</w:t>
      </w:r>
    </w:p>
    <w:p w:rsidR="002A0844" w:rsidRDefault="00285799" w:rsidP="002A0844">
      <w:sdt>
        <w:sdtPr>
          <w:id w:val="-3399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A0844">
        <w:t xml:space="preserve"> Are </w:t>
      </w:r>
      <w:r w:rsidR="00DC334D">
        <w:t xml:space="preserve">shaded </w:t>
      </w:r>
      <w:r w:rsidR="002A0844">
        <w:t>employees asked if they are experiencing symptoms of heat illness?</w:t>
      </w:r>
    </w:p>
    <w:p w:rsidR="002A0844" w:rsidRDefault="00285799" w:rsidP="002A0844">
      <w:sdt>
        <w:sdtPr>
          <w:id w:val="21686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44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If experiencing symptoms, are employees encouraged to remain in shade until symptoms are gone?</w:t>
      </w:r>
    </w:p>
    <w:p w:rsidR="00260D28" w:rsidRDefault="00285799" w:rsidP="002A0844">
      <w:sdt>
        <w:sdtPr>
          <w:id w:val="-13489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Can the shade accommodate all the employees?</w:t>
      </w:r>
    </w:p>
    <w:p w:rsidR="00260D28" w:rsidRDefault="00285799" w:rsidP="002A0844">
      <w:sdt>
        <w:sdtPr>
          <w:id w:val="-95217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Is the shade structure up and ready when the weather forecast is </w:t>
      </w:r>
      <w:r w:rsidR="00260D28" w:rsidRPr="00260D28">
        <w:t>80°F</w:t>
      </w:r>
      <w:r w:rsidR="00260D28">
        <w:t xml:space="preserve"> or higher?</w:t>
      </w:r>
    </w:p>
    <w:p w:rsidR="00260D28" w:rsidRDefault="00285799" w:rsidP="002A0844">
      <w:sdt>
        <w:sdtPr>
          <w:id w:val="37397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Do you have a plan in place for checking the weather forecast?</w:t>
      </w:r>
    </w:p>
    <w:p w:rsidR="002A0844" w:rsidRDefault="00260D28" w:rsidP="00260D28">
      <w:pPr>
        <w:pStyle w:val="Heading1"/>
      </w:pPr>
      <w:r>
        <w:t>Training</w:t>
      </w:r>
    </w:p>
    <w:p w:rsidR="00260D28" w:rsidRDefault="00285799" w:rsidP="00260D28">
      <w:sdt>
        <w:sdtPr>
          <w:id w:val="-29028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Have workers been trained to recognize and prevent heat illness BEFORE beginning work outdoors?</w:t>
      </w:r>
    </w:p>
    <w:p w:rsidR="00260D28" w:rsidRDefault="00285799" w:rsidP="00260D28">
      <w:sdt>
        <w:sdtPr>
          <w:id w:val="-13698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Can workers identify symptoms of heat illness?</w:t>
      </w:r>
    </w:p>
    <w:p w:rsidR="00260D28" w:rsidRPr="00260D28" w:rsidRDefault="00285799" w:rsidP="00260D28">
      <w:sdt>
        <w:sdtPr>
          <w:id w:val="15865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Have both supervisory and non-supervisory employees been trained as required by §6.0 of the Outdoor Heat Illness Prevention Plan?</w:t>
      </w:r>
    </w:p>
    <w:p w:rsidR="00260D28" w:rsidRDefault="00260D28" w:rsidP="00260D28">
      <w:pPr>
        <w:pStyle w:val="Heading1"/>
      </w:pPr>
      <w:r>
        <w:lastRenderedPageBreak/>
        <w:t>Emergency Plan</w:t>
      </w:r>
    </w:p>
    <w:p w:rsidR="00260D28" w:rsidRDefault="00285799" w:rsidP="00260D28">
      <w:sdt>
        <w:sdtPr>
          <w:id w:val="-26723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Does everyone know who to notify if there is an emergency?</w:t>
      </w:r>
    </w:p>
    <w:p w:rsidR="00260D28" w:rsidRDefault="00285799" w:rsidP="00260D28">
      <w:sdt>
        <w:sdtPr>
          <w:id w:val="15095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Can workers explain their location if the need to call an ambulance?</w:t>
      </w:r>
    </w:p>
    <w:p w:rsidR="00260D28" w:rsidRDefault="00285799" w:rsidP="00260D28">
      <w:sdt>
        <w:sdtPr>
          <w:id w:val="20862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Does everyone know who will provide first-aid?</w:t>
      </w:r>
    </w:p>
    <w:p w:rsidR="00260D28" w:rsidRDefault="00285799" w:rsidP="00260D28">
      <w:sdt>
        <w:sdtPr>
          <w:id w:val="165517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260D28">
        <w:t xml:space="preserve"> Are employees exhibiting signs or symptoms of heat illness monitored and </w:t>
      </w:r>
      <w:r w:rsidR="00260D28">
        <w:rPr>
          <w:u w:val="single"/>
        </w:rPr>
        <w:t>not</w:t>
      </w:r>
      <w:r w:rsidR="00260D28">
        <w:t xml:space="preserve"> left alone or sent home without being offered onsite first aid and/or being provided with emergency medical services in accordance with the employer’s procedures?</w:t>
      </w:r>
    </w:p>
    <w:p w:rsidR="00260D28" w:rsidRDefault="00285799" w:rsidP="00260D28">
      <w:sdt>
        <w:sdtPr>
          <w:id w:val="-167356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28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Is emergency response and immediate first aid provided for all Major Heat Stress Disorders, such as Heat Exhaustion/ Heat Stroke, or symptoms such as decreased level of consciousness, staggering, vomiting, disorientation, irrational behavior or convulsions?</w:t>
      </w:r>
    </w:p>
    <w:p w:rsidR="00757022" w:rsidRDefault="00757022" w:rsidP="00757022">
      <w:pPr>
        <w:pStyle w:val="Heading1"/>
      </w:pPr>
      <w:r>
        <w:t>Worker Reminders</w:t>
      </w:r>
    </w:p>
    <w:p w:rsidR="00757022" w:rsidRPr="00757022" w:rsidRDefault="00757022" w:rsidP="00757022">
      <w:pPr>
        <w:rPr>
          <w:b/>
        </w:rPr>
      </w:pPr>
      <w:r w:rsidRPr="00757022">
        <w:rPr>
          <w:b/>
        </w:rPr>
        <w:t>Have workers been reminded to:</w:t>
      </w:r>
    </w:p>
    <w:p w:rsidR="00757022" w:rsidRDefault="00285799" w:rsidP="00757022">
      <w:sdt>
        <w:sdtPr>
          <w:id w:val="-5442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Drink water frequently?</w:t>
      </w:r>
    </w:p>
    <w:p w:rsidR="00757022" w:rsidRDefault="00285799" w:rsidP="00757022">
      <w:sdt>
        <w:sdtPr>
          <w:id w:val="2887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Rest in the shade for at least 5 minutes as needed?</w:t>
      </w:r>
    </w:p>
    <w:p w:rsidR="00757022" w:rsidRDefault="00285799" w:rsidP="00757022">
      <w:sdt>
        <w:sdtPr>
          <w:id w:val="1099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Look out for one another and immediately report any symptoms?</w:t>
      </w:r>
    </w:p>
    <w:p w:rsidR="00757022" w:rsidRDefault="00757022" w:rsidP="00757022">
      <w:pPr>
        <w:pStyle w:val="Heading1"/>
      </w:pPr>
      <w:r>
        <w:t>High-Heat Procedures</w:t>
      </w:r>
    </w:p>
    <w:p w:rsidR="00757022" w:rsidRDefault="00757022" w:rsidP="00757022">
      <w:pPr>
        <w:rPr>
          <w:rStyle w:val="SubtleEmphasis"/>
        </w:rPr>
      </w:pPr>
      <w:r w:rsidRPr="00757022">
        <w:rPr>
          <w:rStyle w:val="SubtleEmphasis"/>
        </w:rPr>
        <w:t>When temperatures exceed 95°F</w:t>
      </w:r>
    </w:p>
    <w:p w:rsidR="00757022" w:rsidRDefault="00285799" w:rsidP="00757022">
      <w:sdt>
        <w:sdtPr>
          <w:rPr>
            <w:rStyle w:val="SubtleEmphasis"/>
            <w:i w:val="0"/>
          </w:rPr>
          <w:id w:val="364411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57022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 w:rsidR="00757022">
        <w:rPr>
          <w:rStyle w:val="SubtleEmphasis"/>
          <w:i w:val="0"/>
        </w:rPr>
        <w:t xml:space="preserve"> </w:t>
      </w:r>
      <w:r w:rsidR="00757022">
        <w:t>Prior to starting the work shift, does the supervisor or lead meet with employees and review high-heat procedures and remind employees to drink plenty of water, their right to a cool-down period?</w:t>
      </w:r>
    </w:p>
    <w:p w:rsidR="00757022" w:rsidRDefault="00285799" w:rsidP="00757022">
      <w:sdt>
        <w:sdtPr>
          <w:id w:val="-77139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Are cool down periods of 10 minutes provided every 2 hours?</w:t>
      </w:r>
    </w:p>
    <w:p w:rsidR="00757022" w:rsidRDefault="00285799" w:rsidP="00757022">
      <w:sdt>
        <w:sdtPr>
          <w:id w:val="117207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Is effective communication and monitoring, including a mandatory buddy system and/or regular communication with employees working by themselves established and operational?</w:t>
      </w:r>
    </w:p>
    <w:p w:rsidR="00757022" w:rsidRDefault="00285799" w:rsidP="00757022">
      <w:sdt>
        <w:sdtPr>
          <w:id w:val="89779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Can employees contact a supervisor when necessary?</w:t>
      </w:r>
    </w:p>
    <w:p w:rsidR="00757022" w:rsidRDefault="00285799" w:rsidP="00757022">
      <w:sdt>
        <w:sdtPr>
          <w:id w:val="14331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Are employees observed for alertness and signs and symptoms of heat illness?</w:t>
      </w:r>
    </w:p>
    <w:p w:rsidR="00757022" w:rsidRDefault="00285799" w:rsidP="00757022">
      <w:sdt>
        <w:sdtPr>
          <w:id w:val="-5839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For employee observation the observer cannot be assigned to supervise more than 20 employees.</w:t>
      </w:r>
    </w:p>
    <w:p w:rsidR="00757022" w:rsidRDefault="00285799" w:rsidP="00757022">
      <w:sdt>
        <w:sdtPr>
          <w:id w:val="15534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22">
            <w:rPr>
              <w:rFonts w:ascii="MS Gothic" w:eastAsia="MS Gothic" w:hAnsi="MS Gothic" w:hint="eastAsia"/>
            </w:rPr>
            <w:t>☐</w:t>
          </w:r>
        </w:sdtContent>
      </w:sdt>
      <w:r w:rsidR="00757022">
        <w:t xml:space="preserve"> Are employees reminded to drink water throughout the shift?</w:t>
      </w:r>
    </w:p>
    <w:p w:rsidR="00757022" w:rsidRDefault="007570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</w:p>
    <w:sectPr w:rsidR="00757022" w:rsidSect="00D54EB0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99" w:rsidRDefault="00285799" w:rsidP="004A674A">
      <w:pPr>
        <w:spacing w:after="0" w:line="240" w:lineRule="auto"/>
      </w:pPr>
      <w:r>
        <w:separator/>
      </w:r>
    </w:p>
  </w:endnote>
  <w:endnote w:type="continuationSeparator" w:id="0">
    <w:p w:rsidR="00285799" w:rsidRDefault="00285799" w:rsidP="004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4A" w:rsidRPr="004A674A" w:rsidRDefault="004A674A" w:rsidP="004A674A">
    <w:r>
      <w:fldChar w:fldCharType="begin"/>
    </w:r>
    <w:r>
      <w:instrText xml:space="preserve"> PAGE   \* MERGEFORMAT </w:instrText>
    </w:r>
    <w:r>
      <w:fldChar w:fldCharType="separate"/>
    </w:r>
    <w:r w:rsidR="000C6C9A" w:rsidRPr="000C6C9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hyperlink r:id="rId1" w:history="1">
      <w:r w:rsidRPr="006E4E1D">
        <w:rPr>
          <w:rStyle w:val="Hyperlink"/>
        </w:rPr>
        <w:t>http://www.cpp.edu/~ehs/portals/occupational/heat-illness.shtml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99" w:rsidRDefault="00285799" w:rsidP="004A674A">
      <w:pPr>
        <w:spacing w:after="0" w:line="240" w:lineRule="auto"/>
      </w:pPr>
      <w:r>
        <w:separator/>
      </w:r>
    </w:p>
  </w:footnote>
  <w:footnote w:type="continuationSeparator" w:id="0">
    <w:p w:rsidR="00285799" w:rsidRDefault="00285799" w:rsidP="004A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BF" w:rsidRDefault="004E2C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A8BE1B" wp14:editId="2791C2BD">
          <wp:simplePos x="0" y="0"/>
          <wp:positionH relativeFrom="column">
            <wp:posOffset>-523875</wp:posOffset>
          </wp:positionH>
          <wp:positionV relativeFrom="paragraph">
            <wp:posOffset>-342900</wp:posOffset>
          </wp:positionV>
          <wp:extent cx="504190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P_logo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EE9E280" wp14:editId="4DA327CF">
              <wp:simplePos x="0" y="0"/>
              <wp:positionH relativeFrom="column">
                <wp:posOffset>962025</wp:posOffset>
              </wp:positionH>
              <wp:positionV relativeFrom="paragraph">
                <wp:posOffset>-47625</wp:posOffset>
              </wp:positionV>
              <wp:extent cx="3895725" cy="24765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CA4" w:rsidRPr="004E2CA4" w:rsidRDefault="004E2CA4" w:rsidP="004E2CA4">
                          <w:pPr>
                            <w:spacing w:after="0" w:line="72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6600"/>
                            </w:rPr>
                          </w:pPr>
                          <w:r w:rsidRPr="004E2CA4"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6600"/>
                            </w:rPr>
                            <w:t>Environmental Health and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9E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-3.75pt;width:306.75pt;height:1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" stroked="f">
              <v:textbox>
                <w:txbxContent>
                  <w:p w:rsidR="004E2CA4" w:rsidRPr="004E2CA4" w:rsidRDefault="004E2CA4" w:rsidP="004E2CA4">
                    <w:pPr>
                      <w:spacing w:after="0" w:line="720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06600"/>
                      </w:rPr>
                    </w:pPr>
                    <w:r w:rsidRPr="004E2CA4">
                      <w:rPr>
                        <w:rFonts w:ascii="Times New Roman" w:hAnsi="Times New Roman" w:cs="Times New Roman"/>
                        <w:b/>
                        <w:smallCaps/>
                        <w:color w:val="006600"/>
                      </w:rPr>
                      <w:t>Environmental Health and Safety</w:t>
                    </w:r>
                  </w:p>
                </w:txbxContent>
              </v:textbox>
            </v:shape>
          </w:pict>
        </mc:Fallback>
      </mc:AlternateContent>
    </w:r>
    <w:r w:rsidR="00C168BF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73B0BD7" wp14:editId="7F41F033">
              <wp:simplePos x="0" y="0"/>
              <wp:positionH relativeFrom="column">
                <wp:posOffset>962025</wp:posOffset>
              </wp:positionH>
              <wp:positionV relativeFrom="paragraph">
                <wp:posOffset>-295274</wp:posOffset>
              </wp:positionV>
              <wp:extent cx="3895725" cy="247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8BF" w:rsidRDefault="00C168BF" w:rsidP="00C168BF">
                          <w:pPr>
                            <w:spacing w:after="0" w:line="720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color w:val="006600"/>
                              <w:sz w:val="24"/>
                              <w:szCs w:val="24"/>
                            </w:rPr>
                          </w:pPr>
                          <w:r w:rsidRPr="00C168BF">
                            <w:rPr>
                              <w:rFonts w:ascii="Times New Roman" w:hAnsi="Times New Roman" w:cs="Times New Roman"/>
                              <w:smallCaps/>
                              <w:color w:val="006600"/>
                              <w:sz w:val="24"/>
                              <w:szCs w:val="24"/>
                            </w:rPr>
                            <w:t>California State Polytechnic University, Pomona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B0BD7" id="_x0000_s1027" type="#_x0000_t202" style="position:absolute;margin-left:75.75pt;margin-top:-23.25pt;width:306.7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FuIgIAACQ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" stroked="f">
              <v:textbox>
                <w:txbxContent>
                  <w:p w:rsidR="00C168BF" w:rsidRDefault="00C168BF" w:rsidP="00C168BF">
                    <w:pPr>
                      <w:spacing w:after="0" w:line="720" w:lineRule="auto"/>
                      <w:jc w:val="center"/>
                      <w:rPr>
                        <w:rFonts w:ascii="Times New Roman" w:hAnsi="Times New Roman" w:cs="Times New Roman"/>
                        <w:smallCaps/>
                        <w:color w:val="006600"/>
                        <w:sz w:val="24"/>
                        <w:szCs w:val="24"/>
                      </w:rPr>
                    </w:pPr>
                    <w:r w:rsidRPr="00C168BF">
                      <w:rPr>
                        <w:rFonts w:ascii="Times New Roman" w:hAnsi="Times New Roman" w:cs="Times New Roman"/>
                        <w:smallCaps/>
                        <w:color w:val="006600"/>
                        <w:sz w:val="24"/>
                        <w:szCs w:val="24"/>
                      </w:rPr>
                      <w:t>California State Polytechnic University, Pomona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453"/>
    <w:multiLevelType w:val="hybridMultilevel"/>
    <w:tmpl w:val="A7F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2C2A"/>
    <w:multiLevelType w:val="hybridMultilevel"/>
    <w:tmpl w:val="79BCC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60E"/>
    <w:multiLevelType w:val="hybridMultilevel"/>
    <w:tmpl w:val="4746C30A"/>
    <w:lvl w:ilvl="0" w:tplc="E9ECC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4"/>
    <w:rsid w:val="000B152F"/>
    <w:rsid w:val="000C6C9A"/>
    <w:rsid w:val="0014477B"/>
    <w:rsid w:val="001F4D4E"/>
    <w:rsid w:val="00260D28"/>
    <w:rsid w:val="00262C25"/>
    <w:rsid w:val="00285799"/>
    <w:rsid w:val="002A0844"/>
    <w:rsid w:val="004A674A"/>
    <w:rsid w:val="004E2CA4"/>
    <w:rsid w:val="00510BF7"/>
    <w:rsid w:val="0055124D"/>
    <w:rsid w:val="00551AE5"/>
    <w:rsid w:val="00647A45"/>
    <w:rsid w:val="00757022"/>
    <w:rsid w:val="00886996"/>
    <w:rsid w:val="00C168BF"/>
    <w:rsid w:val="00D54EB0"/>
    <w:rsid w:val="00D9595B"/>
    <w:rsid w:val="00D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04F36-62A4-4C2B-9E41-2253BD5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8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084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A0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5702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5702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5702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5702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570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70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4D4E"/>
    <w:rPr>
      <w:color w:val="808080"/>
    </w:rPr>
  </w:style>
  <w:style w:type="paragraph" w:styleId="ListParagraph">
    <w:name w:val="List Paragraph"/>
    <w:basedOn w:val="Normal"/>
    <w:uiPriority w:val="34"/>
    <w:qFormat/>
    <w:rsid w:val="001F4D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4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62C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C2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A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4A"/>
  </w:style>
  <w:style w:type="paragraph" w:styleId="Footer">
    <w:name w:val="footer"/>
    <w:basedOn w:val="Normal"/>
    <w:link w:val="FooterChar"/>
    <w:uiPriority w:val="99"/>
    <w:unhideWhenUsed/>
    <w:rsid w:val="004A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4A"/>
  </w:style>
  <w:style w:type="paragraph" w:styleId="BalloonText">
    <w:name w:val="Balloon Text"/>
    <w:basedOn w:val="Normal"/>
    <w:link w:val="BalloonTextChar"/>
    <w:uiPriority w:val="99"/>
    <w:semiHidden/>
    <w:unhideWhenUsed/>
    <w:rsid w:val="004A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p.edu/~ehs/portals/occupational/heat-illnes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DeSalvio</dc:creator>
  <cp:keywords/>
  <dc:description/>
  <cp:lastModifiedBy>Michael DeSalvio</cp:lastModifiedBy>
  <cp:revision>5</cp:revision>
  <cp:lastPrinted>2015-06-11T16:23:00Z</cp:lastPrinted>
  <dcterms:created xsi:type="dcterms:W3CDTF">2015-06-11T15:22:00Z</dcterms:created>
  <dcterms:modified xsi:type="dcterms:W3CDTF">2015-06-16T22:12:00Z</dcterms:modified>
</cp:coreProperties>
</file>