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E4" w:rsidRPr="00D86A4F" w:rsidRDefault="00D86A4F">
      <w:pPr>
        <w:rPr>
          <w:b/>
          <w:sz w:val="26"/>
          <w:szCs w:val="26"/>
        </w:rPr>
      </w:pPr>
      <w:r w:rsidRPr="00D86A4F">
        <w:rPr>
          <w:b/>
          <w:sz w:val="26"/>
          <w:szCs w:val="26"/>
        </w:rPr>
        <w:t>Worksheet Instructions</w:t>
      </w:r>
    </w:p>
    <w:p w:rsidR="007641A7" w:rsidRDefault="007641A7">
      <w:pPr>
        <w:rPr>
          <w:b/>
          <w:i/>
        </w:rPr>
      </w:pPr>
      <w:r>
        <w:rPr>
          <w:b/>
          <w:i/>
        </w:rPr>
        <w:t>Background</w:t>
      </w:r>
    </w:p>
    <w:p w:rsidR="00D86A4F" w:rsidRDefault="00D86A4F">
      <w:r>
        <w:t xml:space="preserve">The ECE department has developed worksheets to help transitional students enroll in ECE courses </w:t>
      </w:r>
      <w:r w:rsidR="00700DB3">
        <w:t xml:space="preserve">so as </w:t>
      </w:r>
      <w:r>
        <w:t>to satisfy degree requirements.  Below are instructions for how to use the</w:t>
      </w:r>
      <w:r w:rsidR="007641A7">
        <w:t>se</w:t>
      </w:r>
      <w:r>
        <w:t xml:space="preserve"> worksheets.</w:t>
      </w:r>
    </w:p>
    <w:p w:rsidR="00185F11" w:rsidRDefault="00012415">
      <w:r w:rsidRPr="00185F11">
        <w:rPr>
          <w:i/>
        </w:rPr>
        <w:t xml:space="preserve">Transitional </w:t>
      </w:r>
      <w:r>
        <w:t>CPP</w:t>
      </w:r>
      <w:r w:rsidR="00185F11">
        <w:t xml:space="preserve"> students</w:t>
      </w:r>
      <w:r w:rsidR="00D86A4F">
        <w:t xml:space="preserve"> are students that will </w:t>
      </w:r>
      <w:r w:rsidR="00185F11">
        <w:t xml:space="preserve">apply both quarter and semester courses towards their degrees, and may </w:t>
      </w:r>
      <w:r>
        <w:t>choose to graduate using semester or quarter curriculum requirement</w:t>
      </w:r>
      <w:r w:rsidR="00185F11">
        <w:t>s</w:t>
      </w:r>
      <w:r>
        <w:t xml:space="preserve">. </w:t>
      </w:r>
      <w:r w:rsidR="00185F11">
        <w:t xml:space="preserve"> In </w:t>
      </w:r>
      <w:r w:rsidR="00D86A4F">
        <w:t>order to graduate a student must:</w:t>
      </w:r>
    </w:p>
    <w:p w:rsidR="00185F11" w:rsidRDefault="00185F11" w:rsidP="00185F11">
      <w:pPr>
        <w:pStyle w:val="ListParagraph"/>
        <w:numPr>
          <w:ilvl w:val="0"/>
          <w:numId w:val="1"/>
        </w:numPr>
      </w:pPr>
      <w:r>
        <w:t>Complete required course sequences and courses</w:t>
      </w:r>
    </w:p>
    <w:p w:rsidR="00185F11" w:rsidRDefault="00D86A4F" w:rsidP="00185F11">
      <w:pPr>
        <w:pStyle w:val="ListParagraph"/>
        <w:numPr>
          <w:ilvl w:val="0"/>
          <w:numId w:val="1"/>
        </w:numPr>
      </w:pPr>
      <w:r>
        <w:t>Complete the required number of units</w:t>
      </w:r>
    </w:p>
    <w:p w:rsidR="007641A7" w:rsidRDefault="00D86A4F" w:rsidP="00D86A4F">
      <w:r>
        <w:t xml:space="preserve">If you are a transitional student, and are planning to graduate using quarter curriculum requirements, you must complete the required quarter courses, and additionally complete the required number of </w:t>
      </w:r>
      <w:r w:rsidRPr="00D86A4F">
        <w:rPr>
          <w:i/>
        </w:rPr>
        <w:t xml:space="preserve">quarter </w:t>
      </w:r>
      <w:r>
        <w:t xml:space="preserve">units.  </w:t>
      </w:r>
      <w:r w:rsidR="007641A7">
        <w:t>When you take courses on the semester system you can convert the semester units to quarter units as follows</w:t>
      </w:r>
      <w:proofErr w:type="gramStart"/>
      <w:r w:rsidR="007641A7">
        <w:t xml:space="preserve">:  </w:t>
      </w:r>
      <w:proofErr w:type="gramEnd"/>
      <m:oMath>
        <m:r>
          <w:rPr>
            <w:rFonts w:ascii="Cambria Math" w:hAnsi="Cambria Math"/>
          </w:rPr>
          <m:t># of quarter units=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#of semester units</m:t>
            </m:r>
          </m:e>
        </m:d>
        <m: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 w:rsidR="007641A7">
        <w:t xml:space="preserve">.  </w:t>
      </w:r>
    </w:p>
    <w:p w:rsidR="007641A7" w:rsidRDefault="007641A7" w:rsidP="007641A7">
      <w:r>
        <w:t xml:space="preserve">If you are a transitional student, and are planning to graduate using semester curriculum requirements, you must complete the required semester courses, and additionally complete the required number of </w:t>
      </w:r>
      <w:r>
        <w:rPr>
          <w:i/>
        </w:rPr>
        <w:t>semester</w:t>
      </w:r>
      <w:r w:rsidRPr="00D86A4F">
        <w:rPr>
          <w:i/>
        </w:rPr>
        <w:t xml:space="preserve"> </w:t>
      </w:r>
      <w:r>
        <w:t>units.  When you take courses on the semester system you can convert the quarter units to semester units as follows</w:t>
      </w:r>
      <w:proofErr w:type="gramStart"/>
      <w:r>
        <w:t xml:space="preserve">:  </w:t>
      </w:r>
      <w:proofErr w:type="gramEnd"/>
      <m:oMath>
        <m:r>
          <w:rPr>
            <w:rFonts w:ascii="Cambria Math" w:hAnsi="Cambria Math"/>
          </w:rPr>
          <m:t># of semester units=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#of quarter units</m:t>
            </m:r>
          </m:e>
        </m:d>
        <m: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  <w:r>
        <w:t xml:space="preserve">.  </w:t>
      </w:r>
    </w:p>
    <w:p w:rsidR="004214DC" w:rsidRDefault="007641A7" w:rsidP="00D86A4F">
      <w:r>
        <w:t xml:space="preserve">When you convert your </w:t>
      </w:r>
      <w:r w:rsidRPr="004214DC">
        <w:rPr>
          <w:i/>
        </w:rPr>
        <w:t xml:space="preserve">required </w:t>
      </w:r>
      <w:r w:rsidRPr="008B0518">
        <w:t>ECE units</w:t>
      </w:r>
      <w:r>
        <w:t xml:space="preserve"> from one system to another, you may find that you have too many or two few units.  </w:t>
      </w:r>
      <w:r w:rsidR="004214DC">
        <w:t>If you have too many u</w:t>
      </w:r>
      <w:r>
        <w:t>n</w:t>
      </w:r>
      <w:r w:rsidR="004214DC">
        <w:t>i</w:t>
      </w:r>
      <w:r>
        <w:t>ts, then you can apply unit overages</w:t>
      </w:r>
      <w:r w:rsidR="004214DC">
        <w:t xml:space="preserve"> towards your electives.  If you have too few, you should take additional elective units to make up the deficiency. </w:t>
      </w:r>
      <w:r w:rsidR="00700DB3">
        <w:t xml:space="preserve">  (It is acceptable if you are within one unit.)</w:t>
      </w:r>
    </w:p>
    <w:p w:rsidR="00D86A4F" w:rsidRDefault="004214DC" w:rsidP="004214DC">
      <w:r>
        <w:t>The developed worksheets illustrate course and course sequence</w:t>
      </w:r>
      <w:r w:rsidR="00A61770">
        <w:t>s that you are required to complete for your degree.  Additionally they</w:t>
      </w:r>
      <w:r>
        <w:t xml:space="preserve"> perform calculations to determine how many elective course units you need to take to satisfy degree requirements.</w:t>
      </w:r>
      <w:r w:rsidR="009254E8">
        <w:t xml:space="preserve">  Below are instructions for using the worksheets.</w:t>
      </w:r>
      <w:r w:rsidR="008B0518">
        <w:t xml:space="preserve">  </w:t>
      </w:r>
      <w:r w:rsidR="00A61770">
        <w:t>If you find errors, p</w:t>
      </w:r>
      <w:r w:rsidR="008B0518">
        <w:t xml:space="preserve">lease report </w:t>
      </w:r>
      <w:r w:rsidR="00A61770">
        <w:t>them</w:t>
      </w:r>
      <w:r w:rsidR="008B0518">
        <w:t xml:space="preserve"> to Prof. Olson (bolson@cpp.edu)</w:t>
      </w:r>
    </w:p>
    <w:p w:rsidR="00D86A4F" w:rsidRDefault="00700DB3" w:rsidP="00D86A4F">
      <w:r>
        <w:pict>
          <v:rect id="_x0000_i1025" style="width:0;height:1.5pt" o:hralign="center" o:hrstd="t" o:hr="t" fillcolor="#a0a0a0" stroked="f"/>
        </w:pict>
      </w:r>
    </w:p>
    <w:p w:rsidR="00373173" w:rsidRDefault="00F50609" w:rsidP="009254E8">
      <w:pPr>
        <w:pStyle w:val="Heading1"/>
      </w:pPr>
      <w:r>
        <w:lastRenderedPageBreak/>
        <w:t xml:space="preserve">Below is a portion of a worksheet </w:t>
      </w:r>
      <w:r w:rsidR="008B0518">
        <w:t xml:space="preserve">developed </w:t>
      </w:r>
      <w:r>
        <w:t>for students graduat</w:t>
      </w:r>
      <w:r w:rsidR="00373173">
        <w:t xml:space="preserve">ing using quarter </w:t>
      </w:r>
      <w:proofErr w:type="gramStart"/>
      <w:r w:rsidR="00373173">
        <w:t>requirements.</w:t>
      </w:r>
      <w:proofErr w:type="gramEnd"/>
      <w:r w:rsidR="00373173">
        <w:t xml:space="preserve">  On</w:t>
      </w:r>
      <w:r>
        <w:t xml:space="preserve"> it</w:t>
      </w:r>
      <w:r w:rsidR="00373173">
        <w:t>,</w:t>
      </w:r>
      <w:r>
        <w:t xml:space="preserve"> </w:t>
      </w:r>
      <w:r w:rsidR="00373173">
        <w:t xml:space="preserve">courses are displayed to illustrate </w:t>
      </w:r>
      <w:r>
        <w:t xml:space="preserve">required course sequences.  There a variety of ways that you can </w:t>
      </w:r>
      <w:r w:rsidR="00373173">
        <w:t>satisfy</w:t>
      </w:r>
      <w:r>
        <w:t xml:space="preserve"> a course </w:t>
      </w:r>
      <w:r w:rsidR="00A56451">
        <w:t xml:space="preserve">sequence.  In the case of </w:t>
      </w:r>
      <w:r w:rsidR="00B51A1E">
        <w:t xml:space="preserve">the </w:t>
      </w:r>
      <w:r w:rsidR="00373173">
        <w:t>electric circui</w:t>
      </w:r>
      <w:r w:rsidR="00700DB3">
        <w:t xml:space="preserve">t analysis sequence, you could </w:t>
      </w:r>
      <w:bookmarkStart w:id="0" w:name="_GoBack"/>
      <w:bookmarkEnd w:id="0"/>
      <w:r w:rsidR="00373173">
        <w:t>take:  (ECE 109, 207 and 209) or (ECE 1101 and 2101).</w:t>
      </w:r>
    </w:p>
    <w:p w:rsidR="009254E8" w:rsidRPr="00A61770" w:rsidRDefault="00373173" w:rsidP="00373173">
      <w:pPr>
        <w:pStyle w:val="Heading1"/>
        <w:numPr>
          <w:ilvl w:val="0"/>
          <w:numId w:val="0"/>
        </w:numPr>
        <w:ind w:left="360"/>
        <w:rPr>
          <w:color w:val="0000FF"/>
        </w:rPr>
      </w:pPr>
      <w:r w:rsidRPr="00A61770">
        <w:rPr>
          <w:color w:val="0000FF"/>
        </w:rPr>
        <w:t xml:space="preserve">One the </w:t>
      </w:r>
      <w:r w:rsidR="00B51A1E" w:rsidRPr="00A61770">
        <w:rPr>
          <w:color w:val="0000FF"/>
        </w:rPr>
        <w:t>worksheet</w:t>
      </w:r>
      <w:r w:rsidRPr="00A61770">
        <w:rPr>
          <w:color w:val="0000FF"/>
        </w:rPr>
        <w:t xml:space="preserve"> enter a </w:t>
      </w:r>
      <w:r w:rsidR="00B51A1E" w:rsidRPr="00A61770">
        <w:rPr>
          <w:color w:val="0000FF"/>
        </w:rPr>
        <w:t>“</w:t>
      </w:r>
      <w:r w:rsidRPr="00A61770">
        <w:rPr>
          <w:color w:val="0000FF"/>
        </w:rPr>
        <w:t>1</w:t>
      </w:r>
      <w:r w:rsidR="00B51A1E" w:rsidRPr="00A61770">
        <w:rPr>
          <w:color w:val="0000FF"/>
        </w:rPr>
        <w:t>”</w:t>
      </w:r>
      <w:r w:rsidRPr="00A61770">
        <w:rPr>
          <w:color w:val="0000FF"/>
        </w:rPr>
        <w:t xml:space="preserve"> in the yellow field box corresponding to the</w:t>
      </w:r>
      <w:r w:rsidR="00160F6F" w:rsidRPr="00A61770">
        <w:rPr>
          <w:color w:val="0000FF"/>
        </w:rPr>
        <w:t xml:space="preserve"> particular course</w:t>
      </w:r>
      <w:r w:rsidRPr="00A61770">
        <w:rPr>
          <w:color w:val="0000FF"/>
        </w:rPr>
        <w:t xml:space="preserve"> sequence that you have taken or plan to take.  There should on</w:t>
      </w:r>
      <w:r w:rsidR="00B51A1E" w:rsidRPr="00A61770">
        <w:rPr>
          <w:color w:val="0000FF"/>
        </w:rPr>
        <w:t>ly</w:t>
      </w:r>
      <w:r w:rsidRPr="00A61770">
        <w:rPr>
          <w:color w:val="0000FF"/>
        </w:rPr>
        <w:t xml:space="preserve"> be one </w:t>
      </w:r>
      <w:r w:rsidR="00B51A1E" w:rsidRPr="00A61770">
        <w:rPr>
          <w:color w:val="0000FF"/>
        </w:rPr>
        <w:t>“</w:t>
      </w:r>
      <w:r w:rsidRPr="00A61770">
        <w:rPr>
          <w:color w:val="0000FF"/>
        </w:rPr>
        <w:t>1</w:t>
      </w:r>
      <w:r w:rsidR="00B51A1E" w:rsidRPr="00A61770">
        <w:rPr>
          <w:color w:val="0000FF"/>
        </w:rPr>
        <w:t>”</w:t>
      </w:r>
      <w:r w:rsidRPr="00A61770">
        <w:rPr>
          <w:color w:val="0000FF"/>
        </w:rPr>
        <w:t xml:space="preserve"> in a given row.</w:t>
      </w:r>
    </w:p>
    <w:p w:rsidR="00F95953" w:rsidRDefault="00F9595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267970</wp:posOffset>
                </wp:positionV>
                <wp:extent cx="790575" cy="657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953" w:rsidRPr="00F95953" w:rsidRDefault="00F9595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9595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Equivalent course sequences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.75pt;margin-top:21.1pt;width:62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" fillcolor="white [3201]" strokeweight=".5pt">
                <v:textbox>
                  <w:txbxContent>
                    <w:p w:rsidR="00F95953" w:rsidRPr="00F95953" w:rsidRDefault="00F9595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95953">
                        <w:rPr>
                          <w:b/>
                          <w:i/>
                          <w:sz w:val="20"/>
                          <w:szCs w:val="20"/>
                        </w:rPr>
                        <w:t>Equivalent course sequences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5083810</wp:posOffset>
                </wp:positionH>
                <wp:positionV relativeFrom="paragraph">
                  <wp:posOffset>611505</wp:posOffset>
                </wp:positionV>
                <wp:extent cx="126365" cy="238125"/>
                <wp:effectExtent l="0" t="0" r="45085" b="2857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238125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E5D18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400.3pt;margin-top:48.15pt;width:9.9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" adj="955" strokecolor="red" strokeweight=".5pt">
                <v:stroke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2B7AE9" wp14:editId="1CC17069">
            <wp:extent cx="5084064" cy="1179576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2778" r="28559" b="48136"/>
                    <a:stretch/>
                  </pic:blipFill>
                  <pic:spPr bwMode="auto">
                    <a:xfrm>
                      <a:off x="0" y="0"/>
                      <a:ext cx="5084064" cy="1179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A1E" w:rsidRDefault="00B51A1E" w:rsidP="00160F6F">
      <w:pPr>
        <w:pStyle w:val="Heading1"/>
      </w:pPr>
      <w:r>
        <w:t>In some instances quarter and semester courses converted directly, albeit with a unit discrepancy.   Below is such an example</w:t>
      </w:r>
      <w:r w:rsidR="00373173">
        <w:rPr>
          <w:noProof/>
        </w:rPr>
        <w:drawing>
          <wp:inline distT="0" distB="0" distL="0" distR="0" wp14:anchorId="7A1D4421" wp14:editId="4FCB8D64">
            <wp:extent cx="11320272" cy="2743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56378" r="28559" b="40571"/>
                    <a:stretch/>
                  </pic:blipFill>
                  <pic:spPr bwMode="auto">
                    <a:xfrm>
                      <a:off x="0" y="0"/>
                      <a:ext cx="11320272" cy="274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3173" w:rsidRPr="00A61770" w:rsidRDefault="00373173" w:rsidP="00B51A1E">
      <w:pPr>
        <w:pStyle w:val="Heading1"/>
        <w:numPr>
          <w:ilvl w:val="0"/>
          <w:numId w:val="0"/>
        </w:numPr>
        <w:ind w:left="360"/>
        <w:rPr>
          <w:color w:val="0000FF"/>
        </w:rPr>
      </w:pPr>
      <w:r w:rsidRPr="00A61770">
        <w:rPr>
          <w:color w:val="0000FF"/>
        </w:rPr>
        <w:t xml:space="preserve">One the </w:t>
      </w:r>
      <w:r w:rsidR="00B51A1E" w:rsidRPr="00A61770">
        <w:rPr>
          <w:color w:val="0000FF"/>
        </w:rPr>
        <w:t>worksheet</w:t>
      </w:r>
      <w:r w:rsidRPr="00A61770">
        <w:rPr>
          <w:color w:val="0000FF"/>
        </w:rPr>
        <w:t xml:space="preserve"> enter a </w:t>
      </w:r>
      <w:r w:rsidR="00B51A1E" w:rsidRPr="00A61770">
        <w:rPr>
          <w:color w:val="0000FF"/>
        </w:rPr>
        <w:t>“</w:t>
      </w:r>
      <w:r w:rsidRPr="00A61770">
        <w:rPr>
          <w:color w:val="0000FF"/>
        </w:rPr>
        <w:t>1</w:t>
      </w:r>
      <w:r w:rsidR="00B51A1E" w:rsidRPr="00A61770">
        <w:rPr>
          <w:color w:val="0000FF"/>
        </w:rPr>
        <w:t>”</w:t>
      </w:r>
      <w:r w:rsidRPr="00A61770">
        <w:rPr>
          <w:color w:val="0000FF"/>
        </w:rPr>
        <w:t xml:space="preserve"> in the yellow field box </w:t>
      </w:r>
      <w:r w:rsidR="00B51A1E" w:rsidRPr="00A61770">
        <w:rPr>
          <w:color w:val="0000FF"/>
        </w:rPr>
        <w:t xml:space="preserve">indicating the course that </w:t>
      </w:r>
      <w:r w:rsidRPr="00A61770">
        <w:rPr>
          <w:color w:val="0000FF"/>
        </w:rPr>
        <w:t xml:space="preserve">have taken or plan to take.  </w:t>
      </w:r>
      <w:r w:rsidR="00B51A1E" w:rsidRPr="00A61770">
        <w:rPr>
          <w:color w:val="0000FF"/>
        </w:rPr>
        <w:t>Again, t</w:t>
      </w:r>
      <w:r w:rsidRPr="00A61770">
        <w:rPr>
          <w:color w:val="0000FF"/>
        </w:rPr>
        <w:t xml:space="preserve">here should </w:t>
      </w:r>
      <w:r w:rsidR="00B51A1E" w:rsidRPr="00A61770">
        <w:rPr>
          <w:color w:val="0000FF"/>
        </w:rPr>
        <w:t xml:space="preserve">only </w:t>
      </w:r>
      <w:r w:rsidRPr="00A61770">
        <w:rPr>
          <w:color w:val="0000FF"/>
        </w:rPr>
        <w:t xml:space="preserve">be one </w:t>
      </w:r>
      <w:r w:rsidR="00B51A1E" w:rsidRPr="00A61770">
        <w:rPr>
          <w:color w:val="0000FF"/>
        </w:rPr>
        <w:t>“</w:t>
      </w:r>
      <w:r w:rsidRPr="00A61770">
        <w:rPr>
          <w:color w:val="0000FF"/>
        </w:rPr>
        <w:t>1</w:t>
      </w:r>
      <w:r w:rsidR="00B51A1E" w:rsidRPr="00A61770">
        <w:rPr>
          <w:color w:val="0000FF"/>
        </w:rPr>
        <w:t>”</w:t>
      </w:r>
      <w:r w:rsidRPr="00A61770">
        <w:rPr>
          <w:color w:val="0000FF"/>
        </w:rPr>
        <w:t xml:space="preserve"> in a given row.</w:t>
      </w:r>
    </w:p>
    <w:p w:rsidR="00160F6F" w:rsidRPr="00A61770" w:rsidRDefault="00160F6F" w:rsidP="00160F6F">
      <w:pPr>
        <w:pStyle w:val="Heading1"/>
      </w:pPr>
      <w:r w:rsidRPr="00A61770">
        <w:rPr>
          <w:color w:val="0000FF"/>
        </w:rPr>
        <w:t>At the bottom of the worksheet, if applicable, enter the electives that you have taken on the quarter and semester system</w:t>
      </w:r>
      <w:r w:rsidR="0044154B">
        <w:rPr>
          <w:color w:val="0000FF"/>
        </w:rPr>
        <w:t>, as shown below.</w:t>
      </w:r>
    </w:p>
    <w:p w:rsidR="00373173" w:rsidRDefault="00A61770" w:rsidP="00160F6F">
      <w:pPr>
        <w:pStyle w:val="Heading1"/>
      </w:pPr>
      <w:r>
        <w:t xml:space="preserve">At the bottom of the spreadsheet, </w:t>
      </w:r>
      <w:r w:rsidR="00160F6F">
        <w:t xml:space="preserve">find </w:t>
      </w:r>
      <w:r>
        <w:t xml:space="preserve">a summary of </w:t>
      </w:r>
      <w:r w:rsidR="00160F6F">
        <w:t>the remaining units that you need to graduate</w:t>
      </w:r>
    </w:p>
    <w:p w:rsidR="00A61770" w:rsidRPr="00A61770" w:rsidRDefault="0044154B" w:rsidP="00A61770">
      <w:r>
        <w:rPr>
          <w:noProof/>
        </w:rPr>
        <w:drawing>
          <wp:inline distT="0" distB="0" distL="0" distR="0" wp14:anchorId="71B25825" wp14:editId="06656A74">
            <wp:extent cx="5971032" cy="1975104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83" t="54556" r="49360" b="16760"/>
                    <a:stretch/>
                  </pic:blipFill>
                  <pic:spPr bwMode="auto">
                    <a:xfrm>
                      <a:off x="0" y="0"/>
                      <a:ext cx="5971032" cy="1975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0F6F" w:rsidRPr="00160F6F" w:rsidRDefault="00160F6F" w:rsidP="00160F6F"/>
    <w:sectPr w:rsidR="00160F6F" w:rsidRPr="00160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72FB4"/>
    <w:multiLevelType w:val="hybridMultilevel"/>
    <w:tmpl w:val="AAF4E2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258BC"/>
    <w:multiLevelType w:val="hybridMultilevel"/>
    <w:tmpl w:val="C2CA3CF6"/>
    <w:lvl w:ilvl="0" w:tplc="57E8C43A">
      <w:start w:val="1"/>
      <w:numFmt w:val="decimal"/>
      <w:pStyle w:val="Heading1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53"/>
    <w:rsid w:val="00012415"/>
    <w:rsid w:val="00160F6F"/>
    <w:rsid w:val="00185F11"/>
    <w:rsid w:val="003138E9"/>
    <w:rsid w:val="00373173"/>
    <w:rsid w:val="004214DC"/>
    <w:rsid w:val="0044154B"/>
    <w:rsid w:val="0047589B"/>
    <w:rsid w:val="004D3C3A"/>
    <w:rsid w:val="00567E47"/>
    <w:rsid w:val="00590E75"/>
    <w:rsid w:val="006E229B"/>
    <w:rsid w:val="00700DB3"/>
    <w:rsid w:val="007641A7"/>
    <w:rsid w:val="00811A7F"/>
    <w:rsid w:val="008B0518"/>
    <w:rsid w:val="009254E8"/>
    <w:rsid w:val="009C4705"/>
    <w:rsid w:val="009C657D"/>
    <w:rsid w:val="00A32B6E"/>
    <w:rsid w:val="00A56451"/>
    <w:rsid w:val="00A61770"/>
    <w:rsid w:val="00A66D8F"/>
    <w:rsid w:val="00B51A1E"/>
    <w:rsid w:val="00C4175C"/>
    <w:rsid w:val="00D86A4F"/>
    <w:rsid w:val="00DA2850"/>
    <w:rsid w:val="00EC28D0"/>
    <w:rsid w:val="00F124B1"/>
    <w:rsid w:val="00F50609"/>
    <w:rsid w:val="00F9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684626D-5579-4316-8C66-DCBA5E1C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4E8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F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41A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254E8"/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Brita H</dc:creator>
  <cp:keywords/>
  <dc:description/>
  <cp:lastModifiedBy>Olson, Brita H</cp:lastModifiedBy>
  <cp:revision>9</cp:revision>
  <dcterms:created xsi:type="dcterms:W3CDTF">2018-04-11T20:53:00Z</dcterms:created>
  <dcterms:modified xsi:type="dcterms:W3CDTF">2018-05-03T00:42:00Z</dcterms:modified>
</cp:coreProperties>
</file>