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765C" w14:textId="681F603F" w:rsidR="009663AF" w:rsidRPr="008F5CCF" w:rsidRDefault="009663AF" w:rsidP="003C1A06">
      <w:pPr>
        <w:jc w:val="center"/>
        <w:rPr>
          <w:b/>
          <w:bCs/>
          <w:sz w:val="24"/>
        </w:rPr>
      </w:pPr>
      <w:r w:rsidRPr="008F5CCF">
        <w:rPr>
          <w:b/>
          <w:bCs/>
          <w:sz w:val="24"/>
        </w:rPr>
        <w:t>Office of Faculty Affairs</w:t>
      </w:r>
    </w:p>
    <w:p w14:paraId="579AB08F" w14:textId="78F98EE9" w:rsidR="004F57D2" w:rsidRPr="008F5CCF" w:rsidRDefault="00DF7AF8" w:rsidP="003C1A06">
      <w:pPr>
        <w:jc w:val="center"/>
        <w:rPr>
          <w:sz w:val="24"/>
        </w:rPr>
      </w:pPr>
      <w:r w:rsidRPr="008F5CCF">
        <w:rPr>
          <w:b/>
          <w:bCs/>
          <w:sz w:val="24"/>
        </w:rPr>
        <w:t>Temporary Faculty Evaluations</w:t>
      </w:r>
      <w:r w:rsidR="00AC11D1" w:rsidRPr="008F5CCF">
        <w:rPr>
          <w:b/>
          <w:bCs/>
          <w:sz w:val="24"/>
        </w:rPr>
        <w:t xml:space="preserve"> </w:t>
      </w:r>
      <w:r w:rsidR="00AC11D1" w:rsidRPr="008F5CCF">
        <w:rPr>
          <w:sz w:val="24"/>
        </w:rPr>
        <w:t>(Policy#1336)</w:t>
      </w:r>
    </w:p>
    <w:p w14:paraId="40BC39E1" w14:textId="63337E0D" w:rsidR="00DF7AF8" w:rsidRPr="008F5CCF" w:rsidRDefault="00DF7AF8" w:rsidP="00AC11D1">
      <w:pPr>
        <w:jc w:val="center"/>
        <w:rPr>
          <w:b/>
          <w:bCs/>
          <w:sz w:val="24"/>
        </w:rPr>
      </w:pPr>
      <w:r w:rsidRPr="008F5CCF">
        <w:rPr>
          <w:b/>
          <w:bCs/>
          <w:sz w:val="24"/>
        </w:rPr>
        <w:t>AY 202</w:t>
      </w:r>
      <w:r w:rsidR="00103F29" w:rsidRPr="008F5CCF">
        <w:rPr>
          <w:b/>
          <w:bCs/>
          <w:sz w:val="24"/>
        </w:rPr>
        <w:t>1</w:t>
      </w:r>
      <w:r w:rsidRPr="008F5CCF">
        <w:rPr>
          <w:b/>
          <w:bCs/>
          <w:sz w:val="24"/>
        </w:rPr>
        <w:t>-202</w:t>
      </w:r>
      <w:r w:rsidR="00103F29" w:rsidRPr="008F5CCF">
        <w:rPr>
          <w:b/>
          <w:bCs/>
          <w:sz w:val="24"/>
        </w:rPr>
        <w:t>2</w:t>
      </w:r>
    </w:p>
    <w:p w14:paraId="11E8EF8B" w14:textId="6227E9F7" w:rsidR="00DF7AF8" w:rsidRPr="008F5CCF" w:rsidRDefault="008A017D">
      <w:pPr>
        <w:rPr>
          <w:sz w:val="24"/>
        </w:rPr>
      </w:pPr>
      <w:r w:rsidRPr="008F5CCF">
        <w:rPr>
          <w:sz w:val="24"/>
        </w:rPr>
        <w:t xml:space="preserve"> </w:t>
      </w:r>
    </w:p>
    <w:p w14:paraId="280C9C83" w14:textId="21919C87" w:rsidR="00ED3A11" w:rsidRPr="008F5CCF" w:rsidRDefault="0004372A">
      <w:pPr>
        <w:rPr>
          <w:sz w:val="24"/>
        </w:rPr>
      </w:pPr>
      <w:r w:rsidRPr="008F5CCF">
        <w:rPr>
          <w:sz w:val="24"/>
        </w:rPr>
        <w:t xml:space="preserve">Please complete and return </w:t>
      </w:r>
      <w:r w:rsidR="00A564C2" w:rsidRPr="008F5CCF">
        <w:rPr>
          <w:sz w:val="24"/>
        </w:rPr>
        <w:t xml:space="preserve">the </w:t>
      </w:r>
      <w:r w:rsidRPr="008F5CCF">
        <w:rPr>
          <w:sz w:val="24"/>
        </w:rPr>
        <w:t xml:space="preserve">form and Master List by </w:t>
      </w:r>
      <w:r w:rsidR="0001223E" w:rsidRPr="008F5CCF">
        <w:rPr>
          <w:sz w:val="24"/>
        </w:rPr>
        <w:t>Oc</w:t>
      </w:r>
      <w:r w:rsidR="00E1745B" w:rsidRPr="008F5CCF">
        <w:rPr>
          <w:sz w:val="24"/>
        </w:rPr>
        <w:t>t</w:t>
      </w:r>
      <w:r w:rsidR="0001223E" w:rsidRPr="008F5CCF">
        <w:rPr>
          <w:sz w:val="24"/>
        </w:rPr>
        <w:t xml:space="preserve">ober </w:t>
      </w:r>
      <w:r w:rsidR="008F5CCF">
        <w:rPr>
          <w:sz w:val="24"/>
        </w:rPr>
        <w:t>21</w:t>
      </w:r>
      <w:r w:rsidR="0001223E" w:rsidRPr="008F5CCF">
        <w:rPr>
          <w:sz w:val="24"/>
        </w:rPr>
        <w:t xml:space="preserve">, </w:t>
      </w:r>
      <w:proofErr w:type="gramStart"/>
      <w:r w:rsidR="0001223E" w:rsidRPr="008F5CCF">
        <w:rPr>
          <w:sz w:val="24"/>
        </w:rPr>
        <w:t>2021</w:t>
      </w:r>
      <w:proofErr w:type="gramEnd"/>
      <w:r w:rsidR="00AB63A8" w:rsidRPr="008F5CCF">
        <w:rPr>
          <w:sz w:val="24"/>
        </w:rPr>
        <w:t xml:space="preserve"> to </w:t>
      </w:r>
      <w:r w:rsidR="001774BC" w:rsidRPr="008F5CCF">
        <w:rPr>
          <w:sz w:val="24"/>
        </w:rPr>
        <w:t xml:space="preserve">Marianne Slavin </w:t>
      </w:r>
      <w:r w:rsidR="00E11404" w:rsidRPr="008F5CCF">
        <w:rPr>
          <w:sz w:val="24"/>
        </w:rPr>
        <w:t xml:space="preserve">at </w:t>
      </w:r>
      <w:hyperlink r:id="rId6" w:history="1">
        <w:r w:rsidR="00E11404" w:rsidRPr="008F5CCF">
          <w:rPr>
            <w:rStyle w:val="Hyperlink"/>
            <w:sz w:val="24"/>
          </w:rPr>
          <w:t>mmslavin@cpp.edu</w:t>
        </w:r>
      </w:hyperlink>
      <w:r w:rsidR="00E11404" w:rsidRPr="008F5CCF">
        <w:rPr>
          <w:sz w:val="24"/>
        </w:rPr>
        <w:t xml:space="preserve">, and cc </w:t>
      </w:r>
      <w:r w:rsidR="000D1053" w:rsidRPr="008F5CCF">
        <w:rPr>
          <w:sz w:val="24"/>
        </w:rPr>
        <w:t>Grace Santos</w:t>
      </w:r>
      <w:r w:rsidR="001E0926" w:rsidRPr="008F5CCF">
        <w:rPr>
          <w:sz w:val="24"/>
        </w:rPr>
        <w:t xml:space="preserve"> at </w:t>
      </w:r>
      <w:hyperlink r:id="rId7" w:history="1">
        <w:r w:rsidR="001E0926" w:rsidRPr="008F5CCF">
          <w:rPr>
            <w:rStyle w:val="Hyperlink"/>
            <w:sz w:val="24"/>
          </w:rPr>
          <w:t>gdsantos@cpp.edu</w:t>
        </w:r>
      </w:hyperlink>
      <w:r w:rsidR="0001223E" w:rsidRPr="008F5CCF">
        <w:rPr>
          <w:sz w:val="24"/>
        </w:rPr>
        <w:t>.</w:t>
      </w:r>
      <w:r w:rsidRPr="008F5CCF">
        <w:rPr>
          <w:sz w:val="24"/>
        </w:rPr>
        <w:t xml:space="preserve"> </w:t>
      </w:r>
      <w:r w:rsidR="00611FF4" w:rsidRPr="008F5CCF">
        <w:rPr>
          <w:sz w:val="24"/>
        </w:rPr>
        <w:t xml:space="preserve">Completion of this form enables </w:t>
      </w:r>
      <w:r w:rsidR="00D530D3" w:rsidRPr="008F5CCF">
        <w:rPr>
          <w:sz w:val="24"/>
        </w:rPr>
        <w:t xml:space="preserve">Faculty Affairs </w:t>
      </w:r>
      <w:r w:rsidR="000362B1" w:rsidRPr="008F5CCF">
        <w:rPr>
          <w:sz w:val="24"/>
        </w:rPr>
        <w:t xml:space="preserve">to create cases in Interfolio for each lecturer to be evaluated and </w:t>
      </w:r>
      <w:r w:rsidR="006F189B" w:rsidRPr="008F5CCF">
        <w:rPr>
          <w:sz w:val="24"/>
        </w:rPr>
        <w:t xml:space="preserve">to </w:t>
      </w:r>
      <w:r w:rsidR="000362B1" w:rsidRPr="008F5CCF">
        <w:rPr>
          <w:sz w:val="24"/>
        </w:rPr>
        <w:t xml:space="preserve">give access to the appropriate </w:t>
      </w:r>
      <w:r w:rsidR="00B24535" w:rsidRPr="008F5CCF">
        <w:rPr>
          <w:sz w:val="24"/>
        </w:rPr>
        <w:t xml:space="preserve">faculty evaluators.  </w:t>
      </w:r>
    </w:p>
    <w:p w14:paraId="1CB3076B" w14:textId="41C47015" w:rsidR="00A70C3D" w:rsidRPr="008F5CCF" w:rsidRDefault="00A70C3D">
      <w:pPr>
        <w:rPr>
          <w:sz w:val="24"/>
        </w:rPr>
      </w:pPr>
      <w:r w:rsidRPr="008F5CCF">
        <w:rPr>
          <w:sz w:val="24"/>
        </w:rPr>
        <w:tab/>
      </w:r>
    </w:p>
    <w:p w14:paraId="0514E707" w14:textId="2E61D4CE" w:rsidR="00582D7D" w:rsidRDefault="00C83230">
      <w:pPr>
        <w:rPr>
          <w:sz w:val="21"/>
          <w:szCs w:val="21"/>
        </w:rPr>
      </w:pPr>
      <w:r w:rsidRPr="00DC2BD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0CBFA" wp14:editId="476770AE">
                <wp:simplePos x="0" y="0"/>
                <wp:positionH relativeFrom="margin">
                  <wp:posOffset>1171575</wp:posOffset>
                </wp:positionH>
                <wp:positionV relativeFrom="paragraph">
                  <wp:posOffset>150495</wp:posOffset>
                </wp:positionV>
                <wp:extent cx="3743325" cy="3143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07E3E0" w14:textId="77777777" w:rsidR="00C83230" w:rsidRDefault="00C83230" w:rsidP="00C83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0CB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25pt;margin-top:11.85pt;width:294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" fillcolor="window" strokeweight=".5pt">
                <v:textbox>
                  <w:txbxContent>
                    <w:p w14:paraId="5707E3E0" w14:textId="77777777" w:rsidR="00C83230" w:rsidRDefault="00C83230" w:rsidP="00C83230"/>
                  </w:txbxContent>
                </v:textbox>
                <w10:wrap anchorx="margin"/>
              </v:shape>
            </w:pict>
          </mc:Fallback>
        </mc:AlternateContent>
      </w:r>
    </w:p>
    <w:p w14:paraId="3DCB98A3" w14:textId="6AB8EC63" w:rsidR="00582D7D" w:rsidRDefault="00C83230">
      <w:pPr>
        <w:rPr>
          <w:sz w:val="21"/>
          <w:szCs w:val="21"/>
        </w:rPr>
      </w:pPr>
      <w:r>
        <w:rPr>
          <w:sz w:val="21"/>
          <w:szCs w:val="21"/>
        </w:rPr>
        <w:t>College:</w:t>
      </w:r>
    </w:p>
    <w:p w14:paraId="3ACEBDED" w14:textId="2858F089" w:rsidR="00582D7D" w:rsidRDefault="00582D7D">
      <w:pPr>
        <w:rPr>
          <w:sz w:val="21"/>
          <w:szCs w:val="21"/>
        </w:rPr>
      </w:pPr>
    </w:p>
    <w:p w14:paraId="42EE4270" w14:textId="77777777" w:rsidR="00582D7D" w:rsidRPr="00DC2BD8" w:rsidRDefault="00582D7D" w:rsidP="00582D7D">
      <w:pPr>
        <w:rPr>
          <w:sz w:val="21"/>
          <w:szCs w:val="21"/>
        </w:rPr>
      </w:pPr>
      <w:r w:rsidRPr="00DC2BD8">
        <w:rPr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749CB" wp14:editId="31D6B83B">
                <wp:simplePos x="0" y="0"/>
                <wp:positionH relativeFrom="column">
                  <wp:posOffset>1171575</wp:posOffset>
                </wp:positionH>
                <wp:positionV relativeFrom="paragraph">
                  <wp:posOffset>149859</wp:posOffset>
                </wp:positionV>
                <wp:extent cx="3733800" cy="3143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7BD0B" w14:textId="77777777" w:rsidR="00582D7D" w:rsidRDefault="00582D7D" w:rsidP="0058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749CB" id="Text Box 7" o:spid="_x0000_s1027" type="#_x0000_t202" style="position:absolute;margin-left:92.25pt;margin-top:11.8pt;width:29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" fillcolor="window" strokeweight=".5pt">
                <v:textbox>
                  <w:txbxContent>
                    <w:p w14:paraId="7AF7BD0B" w14:textId="77777777" w:rsidR="00582D7D" w:rsidRDefault="00582D7D" w:rsidP="00582D7D"/>
                  </w:txbxContent>
                </v:textbox>
              </v:shape>
            </w:pict>
          </mc:Fallback>
        </mc:AlternateContent>
      </w:r>
    </w:p>
    <w:p w14:paraId="4977A538" w14:textId="77777777" w:rsidR="00582D7D" w:rsidRPr="00DC2BD8" w:rsidRDefault="00582D7D" w:rsidP="00582D7D">
      <w:pPr>
        <w:rPr>
          <w:sz w:val="21"/>
          <w:szCs w:val="21"/>
        </w:rPr>
      </w:pPr>
      <w:r w:rsidRPr="00DC2BD8">
        <w:rPr>
          <w:sz w:val="21"/>
          <w:szCs w:val="21"/>
        </w:rPr>
        <w:t xml:space="preserve">Department: </w:t>
      </w:r>
    </w:p>
    <w:p w14:paraId="0E0A29B7" w14:textId="77777777" w:rsidR="00582D7D" w:rsidRDefault="00582D7D" w:rsidP="00582D7D">
      <w:pPr>
        <w:rPr>
          <w:sz w:val="21"/>
          <w:szCs w:val="21"/>
        </w:rPr>
      </w:pPr>
    </w:p>
    <w:p w14:paraId="36EF1930" w14:textId="77777777" w:rsidR="00582D7D" w:rsidRDefault="00582D7D" w:rsidP="00582D7D">
      <w:pPr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2D7D" w14:paraId="1D48F1BA" w14:textId="77777777" w:rsidTr="00F5025D">
        <w:trPr>
          <w:trHeight w:val="4310"/>
        </w:trPr>
        <w:tc>
          <w:tcPr>
            <w:tcW w:w="9350" w:type="dxa"/>
          </w:tcPr>
          <w:p w14:paraId="0DA619C3" w14:textId="77777777" w:rsidR="00582D7D" w:rsidRDefault="00582D7D" w:rsidP="001E173E">
            <w:pPr>
              <w:rPr>
                <w:sz w:val="21"/>
                <w:szCs w:val="21"/>
              </w:rPr>
            </w:pPr>
          </w:p>
          <w:p w14:paraId="383700B8" w14:textId="77777777" w:rsidR="00582D7D" w:rsidRDefault="00582D7D" w:rsidP="001E173E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b/>
                <w:bCs/>
                <w:sz w:val="21"/>
                <w:szCs w:val="21"/>
              </w:rPr>
              <w:t xml:space="preserve">Temporary </w:t>
            </w:r>
            <w:r w:rsidRPr="00DC2BD8">
              <w:rPr>
                <w:b/>
                <w:bCs/>
                <w:sz w:val="21"/>
                <w:szCs w:val="21"/>
              </w:rPr>
              <w:t>Faculty Evaluation Committee (TFEC)</w:t>
            </w:r>
            <w:r>
              <w:rPr>
                <w:b/>
                <w:bCs/>
                <w:sz w:val="21"/>
                <w:szCs w:val="21"/>
              </w:rPr>
              <w:t xml:space="preserve"> </w:t>
            </w:r>
            <w:r w:rsidRPr="00DC2BD8">
              <w:rPr>
                <w:b/>
                <w:bCs/>
                <w:sz w:val="21"/>
                <w:szCs w:val="21"/>
              </w:rPr>
              <w:t>for AY 202</w:t>
            </w:r>
            <w:r>
              <w:rPr>
                <w:b/>
                <w:bCs/>
                <w:sz w:val="21"/>
                <w:szCs w:val="21"/>
              </w:rPr>
              <w:t>1</w:t>
            </w:r>
            <w:r w:rsidRPr="00DC2BD8">
              <w:rPr>
                <w:b/>
                <w:bCs/>
                <w:sz w:val="21"/>
                <w:szCs w:val="21"/>
              </w:rPr>
              <w:t>-202</w:t>
            </w:r>
            <w:r>
              <w:rPr>
                <w:b/>
                <w:bCs/>
                <w:sz w:val="21"/>
                <w:szCs w:val="21"/>
              </w:rPr>
              <w:t>2</w:t>
            </w:r>
            <w:r w:rsidRPr="00DC2BD8">
              <w:rPr>
                <w:b/>
                <w:bCs/>
                <w:sz w:val="21"/>
                <w:szCs w:val="21"/>
              </w:rPr>
              <w:t xml:space="preserve"> </w:t>
            </w:r>
            <w:r w:rsidRPr="000E1F56">
              <w:rPr>
                <w:sz w:val="21"/>
                <w:szCs w:val="21"/>
                <w:u w:val="single"/>
              </w:rPr>
              <w:t>(minimum two members</w:t>
            </w:r>
          </w:p>
          <w:p w14:paraId="31235322" w14:textId="77777777" w:rsidR="00582D7D" w:rsidRDefault="00582D7D" w:rsidP="001E173E">
            <w:pPr>
              <w:spacing w:line="276" w:lineRule="auto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selected via an election by probationary and tenured faculty</w:t>
            </w:r>
            <w:r w:rsidRPr="000E1F56">
              <w:rPr>
                <w:sz w:val="21"/>
                <w:szCs w:val="21"/>
                <w:u w:val="single"/>
              </w:rPr>
              <w:t>)</w:t>
            </w:r>
          </w:p>
          <w:p w14:paraId="33391359" w14:textId="77777777" w:rsidR="00582D7D" w:rsidRDefault="00582D7D" w:rsidP="001E173E">
            <w:pPr>
              <w:rPr>
                <w:sz w:val="21"/>
                <w:szCs w:val="21"/>
                <w:u w:val="single"/>
              </w:rPr>
            </w:pPr>
            <w:r w:rsidRPr="002371EB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66DDA" wp14:editId="15910370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90805</wp:posOffset>
                      </wp:positionV>
                      <wp:extent cx="266700" cy="238125"/>
                      <wp:effectExtent l="0" t="0" r="19050" b="28575"/>
                      <wp:wrapSquare wrapText="bothSides"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1C4FF3" w14:textId="77777777" w:rsidR="00582D7D" w:rsidRPr="008E1F73" w:rsidRDefault="00582D7D" w:rsidP="00582D7D">
                                  <w:r>
                                    <w:t>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66DDA" id="Text Box 13" o:spid="_x0000_s1028" type="#_x0000_t202" style="position:absolute;margin-left:286.85pt;margin-top:7.15pt;width:21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" filled="f" strokeweight=".5pt">
                      <v:textbox>
                        <w:txbxContent>
                          <w:p w14:paraId="0D1C4FF3" w14:textId="77777777" w:rsidR="00582D7D" w:rsidRPr="008E1F73" w:rsidRDefault="00582D7D" w:rsidP="00582D7D">
                            <w:r>
                              <w:t>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371EB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3D9ED9" wp14:editId="1203EFC2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90805</wp:posOffset>
                      </wp:positionV>
                      <wp:extent cx="276225" cy="228600"/>
                      <wp:effectExtent l="0" t="0" r="28575" b="1905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33E7FC" w14:textId="77777777" w:rsidR="00582D7D" w:rsidRPr="008E1F73" w:rsidRDefault="00582D7D" w:rsidP="00582D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D9ED9" id="Text Box 12" o:spid="_x0000_s1029" type="#_x0000_t202" style="position:absolute;margin-left:216.35pt;margin-top:7.15pt;width:21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" filled="f" strokeweight=".5pt">
                      <v:textbox>
                        <w:txbxContent>
                          <w:p w14:paraId="1233E7FC" w14:textId="77777777" w:rsidR="00582D7D" w:rsidRPr="008E1F73" w:rsidRDefault="00582D7D" w:rsidP="00582D7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FA80890" w14:textId="77777777" w:rsidR="00582D7D" w:rsidRDefault="00582D7D" w:rsidP="001E173E">
            <w:pPr>
              <w:rPr>
                <w:sz w:val="21"/>
                <w:szCs w:val="21"/>
              </w:rPr>
            </w:pPr>
            <w:r w:rsidRPr="002371EB">
              <w:rPr>
                <w:sz w:val="21"/>
                <w:szCs w:val="21"/>
              </w:rPr>
              <w:t>Department Chair will serve on the TFEC: yes            no</w:t>
            </w:r>
          </w:p>
          <w:p w14:paraId="5C5D3DE0" w14:textId="77777777" w:rsidR="00582D7D" w:rsidRDefault="00582D7D" w:rsidP="001E173E">
            <w:pPr>
              <w:rPr>
                <w:sz w:val="21"/>
                <w:szCs w:val="21"/>
              </w:rPr>
            </w:pPr>
            <w:r w:rsidRPr="00DC2BD8">
              <w:rPr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11A1F2" wp14:editId="0B7E8ACC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107950</wp:posOffset>
                      </wp:positionV>
                      <wp:extent cx="4352925" cy="2762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C5765B1" w14:textId="77777777" w:rsidR="00582D7D" w:rsidRDefault="00582D7D" w:rsidP="00582D7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1A1F2" id="Text Box 1" o:spid="_x0000_s1030" type="#_x0000_t202" style="position:absolute;margin-left:78.3pt;margin-top:8.5pt;width:342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" fillcolor="window" strokeweight=".5pt">
                      <v:textbox>
                        <w:txbxContent>
                          <w:p w14:paraId="6C5765B1" w14:textId="77777777" w:rsidR="00582D7D" w:rsidRDefault="00582D7D" w:rsidP="00582D7D"/>
                        </w:txbxContent>
                      </v:textbox>
                    </v:shape>
                  </w:pict>
                </mc:Fallback>
              </mc:AlternateContent>
            </w:r>
          </w:p>
          <w:p w14:paraId="001B91BF" w14:textId="77777777" w:rsidR="00582D7D" w:rsidRPr="00C211A9" w:rsidRDefault="00582D7D" w:rsidP="001E173E">
            <w:pPr>
              <w:rPr>
                <w:szCs w:val="22"/>
              </w:rPr>
            </w:pPr>
            <w:r w:rsidRPr="002371EB">
              <w:rPr>
                <w:sz w:val="21"/>
                <w:szCs w:val="21"/>
              </w:rPr>
              <w:t xml:space="preserve">TFEC Chair: </w:t>
            </w:r>
            <w:r>
              <w:rPr>
                <w:sz w:val="21"/>
                <w:szCs w:val="21"/>
              </w:rPr>
              <w:t xml:space="preserve">            </w:t>
            </w:r>
          </w:p>
          <w:p w14:paraId="3CB2F7EC" w14:textId="77777777" w:rsidR="00582D7D" w:rsidRDefault="00582D7D" w:rsidP="001E173E">
            <w:pPr>
              <w:rPr>
                <w:sz w:val="21"/>
                <w:szCs w:val="21"/>
              </w:rPr>
            </w:pPr>
          </w:p>
          <w:p w14:paraId="38DDE0AB" w14:textId="77777777" w:rsidR="00582D7D" w:rsidRDefault="00582D7D" w:rsidP="001E173E">
            <w:pPr>
              <w:rPr>
                <w:sz w:val="21"/>
                <w:szCs w:val="21"/>
              </w:rPr>
            </w:pPr>
          </w:p>
          <w:p w14:paraId="3300D05F" w14:textId="77777777" w:rsidR="00582D7D" w:rsidRPr="003D076F" w:rsidRDefault="00582D7D" w:rsidP="001E173E">
            <w:pPr>
              <w:rPr>
                <w:sz w:val="21"/>
                <w:szCs w:val="21"/>
              </w:rPr>
            </w:pPr>
            <w:r w:rsidRPr="003D076F">
              <w:rPr>
                <w:sz w:val="21"/>
                <w:szCs w:val="21"/>
              </w:rPr>
              <w:t>TFEC members, must be tenured, Spring Semester FERP Faculty are eligible):</w:t>
            </w:r>
          </w:p>
          <w:p w14:paraId="41469498" w14:textId="77777777" w:rsidR="00582D7D" w:rsidRPr="002371EB" w:rsidRDefault="00582D7D" w:rsidP="001E173E">
            <w:pPr>
              <w:rPr>
                <w:sz w:val="21"/>
                <w:szCs w:val="2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582D7D" w14:paraId="07139374" w14:textId="77777777" w:rsidTr="001E173E">
              <w:trPr>
                <w:trHeight w:val="1340"/>
              </w:trPr>
              <w:tc>
                <w:tcPr>
                  <w:tcW w:w="9124" w:type="dxa"/>
                </w:tcPr>
                <w:p w14:paraId="4BBF5B04" w14:textId="77777777" w:rsidR="00582D7D" w:rsidRPr="005F07FF" w:rsidRDefault="00582D7D" w:rsidP="001E173E">
                  <w:pPr>
                    <w:rPr>
                      <w:szCs w:val="22"/>
                    </w:rPr>
                  </w:pPr>
                </w:p>
              </w:tc>
            </w:tr>
          </w:tbl>
          <w:p w14:paraId="150C8B4E" w14:textId="77777777" w:rsidR="00582D7D" w:rsidRPr="002371EB" w:rsidRDefault="00582D7D" w:rsidP="001E173E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4BAFDD21" w14:textId="77777777" w:rsidR="00D65684" w:rsidRDefault="00D65684" w:rsidP="00582D7D">
      <w:pPr>
        <w:rPr>
          <w:b/>
          <w:bCs/>
          <w:sz w:val="21"/>
          <w:szCs w:val="21"/>
        </w:rPr>
      </w:pPr>
    </w:p>
    <w:p w14:paraId="3E5D77DF" w14:textId="77777777" w:rsidR="001C1BCD" w:rsidRPr="00590C43" w:rsidRDefault="001C1BCD" w:rsidP="00582D7D">
      <w:pPr>
        <w:rPr>
          <w:b/>
          <w:bCs/>
          <w:sz w:val="24"/>
        </w:rPr>
      </w:pPr>
    </w:p>
    <w:p w14:paraId="46033BDC" w14:textId="63819106" w:rsidR="0021635B" w:rsidRPr="008F5CCF" w:rsidRDefault="001C1BCD" w:rsidP="00582D7D">
      <w:pPr>
        <w:rPr>
          <w:b/>
          <w:bCs/>
          <w:sz w:val="28"/>
          <w:szCs w:val="28"/>
          <w:u w:val="single"/>
        </w:rPr>
      </w:pPr>
      <w:r w:rsidRPr="008F5CCF">
        <w:rPr>
          <w:b/>
          <w:bCs/>
          <w:sz w:val="28"/>
          <w:szCs w:val="28"/>
          <w:u w:val="single"/>
        </w:rPr>
        <w:t>Instructions</w:t>
      </w:r>
      <w:r w:rsidR="00A024A6" w:rsidRPr="008F5CCF">
        <w:rPr>
          <w:b/>
          <w:bCs/>
          <w:sz w:val="28"/>
          <w:szCs w:val="28"/>
          <w:u w:val="single"/>
        </w:rPr>
        <w:t xml:space="preserve"> for Identifying the </w:t>
      </w:r>
      <w:r w:rsidR="0021635B" w:rsidRPr="008F5CCF">
        <w:rPr>
          <w:b/>
          <w:bCs/>
          <w:sz w:val="28"/>
          <w:szCs w:val="28"/>
          <w:u w:val="single"/>
        </w:rPr>
        <w:t xml:space="preserve">Lecturers to be </w:t>
      </w:r>
      <w:r w:rsidR="00A50C82" w:rsidRPr="008F5CCF">
        <w:rPr>
          <w:b/>
          <w:bCs/>
          <w:sz w:val="28"/>
          <w:szCs w:val="28"/>
          <w:u w:val="single"/>
        </w:rPr>
        <w:t>E</w:t>
      </w:r>
      <w:r w:rsidR="0021635B" w:rsidRPr="008F5CCF">
        <w:rPr>
          <w:b/>
          <w:bCs/>
          <w:sz w:val="28"/>
          <w:szCs w:val="28"/>
          <w:u w:val="single"/>
        </w:rPr>
        <w:t>valuated</w:t>
      </w:r>
      <w:r w:rsidR="006B33DC" w:rsidRPr="008F5CCF">
        <w:rPr>
          <w:b/>
          <w:bCs/>
          <w:sz w:val="28"/>
          <w:szCs w:val="28"/>
          <w:u w:val="single"/>
        </w:rPr>
        <w:t xml:space="preserve"> and the </w:t>
      </w:r>
      <w:r w:rsidR="0011108D" w:rsidRPr="008F5CCF">
        <w:rPr>
          <w:b/>
          <w:bCs/>
          <w:sz w:val="28"/>
          <w:szCs w:val="28"/>
          <w:u w:val="single"/>
        </w:rPr>
        <w:t>P</w:t>
      </w:r>
      <w:r w:rsidR="006B33DC" w:rsidRPr="008F5CCF">
        <w:rPr>
          <w:b/>
          <w:bCs/>
          <w:sz w:val="28"/>
          <w:szCs w:val="28"/>
          <w:u w:val="single"/>
        </w:rPr>
        <w:t xml:space="preserve">eriod </w:t>
      </w:r>
      <w:r w:rsidR="0011108D" w:rsidRPr="008F5CCF">
        <w:rPr>
          <w:b/>
          <w:bCs/>
          <w:sz w:val="28"/>
          <w:szCs w:val="28"/>
          <w:u w:val="single"/>
        </w:rPr>
        <w:t>of Time Covered by the Evaluation</w:t>
      </w:r>
    </w:p>
    <w:p w14:paraId="25D0E2D4" w14:textId="77777777" w:rsidR="0021635B" w:rsidRDefault="0021635B" w:rsidP="00582D7D">
      <w:pPr>
        <w:rPr>
          <w:sz w:val="21"/>
          <w:szCs w:val="21"/>
        </w:rPr>
      </w:pPr>
    </w:p>
    <w:p w14:paraId="6392FA43" w14:textId="55DEE8B4" w:rsidR="00E37995" w:rsidRPr="008F5CCF" w:rsidRDefault="00F76D46" w:rsidP="00582D7D">
      <w:pPr>
        <w:rPr>
          <w:sz w:val="26"/>
          <w:szCs w:val="26"/>
        </w:rPr>
      </w:pPr>
      <w:r w:rsidRPr="008F5CCF">
        <w:rPr>
          <w:sz w:val="26"/>
          <w:szCs w:val="26"/>
        </w:rPr>
        <w:t xml:space="preserve">In the attached Master List, the lecturers that </w:t>
      </w:r>
      <w:r w:rsidR="004E306D">
        <w:rPr>
          <w:sz w:val="26"/>
          <w:szCs w:val="26"/>
        </w:rPr>
        <w:t>we know</w:t>
      </w:r>
      <w:r w:rsidRPr="008F5CCF">
        <w:rPr>
          <w:sz w:val="26"/>
          <w:szCs w:val="26"/>
        </w:rPr>
        <w:t xml:space="preserve"> must be evaluated</w:t>
      </w:r>
      <w:r w:rsidR="004E306D">
        <w:rPr>
          <w:sz w:val="26"/>
          <w:szCs w:val="26"/>
        </w:rPr>
        <w:t xml:space="preserve"> are indicated in blue or yellow</w:t>
      </w:r>
      <w:r w:rsidRPr="008F5CCF">
        <w:rPr>
          <w:sz w:val="26"/>
          <w:szCs w:val="26"/>
        </w:rPr>
        <w:t xml:space="preserve">.  </w:t>
      </w:r>
      <w:r w:rsidRPr="008F5CCF">
        <w:rPr>
          <w:i/>
          <w:iCs/>
          <w:sz w:val="26"/>
          <w:szCs w:val="26"/>
        </w:rPr>
        <w:t>Please indicate in column H or I</w:t>
      </w:r>
      <w:r w:rsidRPr="008F5CCF">
        <w:rPr>
          <w:sz w:val="26"/>
          <w:szCs w:val="26"/>
        </w:rPr>
        <w:t xml:space="preserve"> </w:t>
      </w:r>
      <w:r w:rsidR="00590C43" w:rsidRPr="008F5CCF">
        <w:rPr>
          <w:sz w:val="26"/>
          <w:szCs w:val="26"/>
        </w:rPr>
        <w:t xml:space="preserve">the </w:t>
      </w:r>
      <w:r w:rsidRPr="008F5CCF">
        <w:rPr>
          <w:sz w:val="26"/>
          <w:szCs w:val="26"/>
        </w:rPr>
        <w:t xml:space="preserve">additional lecturers </w:t>
      </w:r>
      <w:r w:rsidR="00590C43" w:rsidRPr="008F5CCF">
        <w:rPr>
          <w:sz w:val="26"/>
          <w:szCs w:val="26"/>
        </w:rPr>
        <w:t>to</w:t>
      </w:r>
      <w:r w:rsidRPr="008F5CCF">
        <w:rPr>
          <w:sz w:val="26"/>
          <w:szCs w:val="26"/>
        </w:rPr>
        <w:t xml:space="preserve"> be evaluated</w:t>
      </w:r>
      <w:r w:rsidR="00590C43" w:rsidRPr="008F5CCF">
        <w:rPr>
          <w:sz w:val="26"/>
          <w:szCs w:val="26"/>
        </w:rPr>
        <w:t xml:space="preserve">.  </w:t>
      </w:r>
      <w:r w:rsidR="003B0EFE">
        <w:rPr>
          <w:sz w:val="26"/>
          <w:szCs w:val="26"/>
        </w:rPr>
        <w:t>Faculty Affairs</w:t>
      </w:r>
      <w:r w:rsidR="00590C43" w:rsidRPr="008F5CCF">
        <w:rPr>
          <w:sz w:val="26"/>
          <w:szCs w:val="26"/>
        </w:rPr>
        <w:t xml:space="preserve"> will create Interfolio case</w:t>
      </w:r>
      <w:r w:rsidR="00DA1C88">
        <w:rPr>
          <w:sz w:val="26"/>
          <w:szCs w:val="26"/>
        </w:rPr>
        <w:t>s</w:t>
      </w:r>
      <w:r w:rsidR="00590C43" w:rsidRPr="008F5CCF">
        <w:rPr>
          <w:sz w:val="26"/>
          <w:szCs w:val="26"/>
        </w:rPr>
        <w:t xml:space="preserve"> for all that are indicated.  </w:t>
      </w:r>
    </w:p>
    <w:p w14:paraId="4FB83396" w14:textId="77777777" w:rsidR="00F76D46" w:rsidRPr="008F5CCF" w:rsidRDefault="00F76D46" w:rsidP="00582D7D">
      <w:pPr>
        <w:rPr>
          <w:sz w:val="26"/>
          <w:szCs w:val="26"/>
        </w:rPr>
      </w:pPr>
    </w:p>
    <w:p w14:paraId="256E826E" w14:textId="3686DEA4" w:rsidR="00582D7D" w:rsidRPr="005F5053" w:rsidRDefault="00582D7D" w:rsidP="00582D7D">
      <w:pPr>
        <w:rPr>
          <w:b/>
          <w:bCs/>
          <w:sz w:val="24"/>
        </w:rPr>
      </w:pPr>
      <w:r w:rsidRPr="005F5053">
        <w:rPr>
          <w:b/>
          <w:bCs/>
          <w:sz w:val="24"/>
        </w:rPr>
        <w:t>The following evaluations are required:</w:t>
      </w:r>
    </w:p>
    <w:p w14:paraId="1B8E8204" w14:textId="77777777" w:rsidR="00582D7D" w:rsidRPr="008F5CCF" w:rsidRDefault="00582D7D" w:rsidP="00582D7D">
      <w:pPr>
        <w:rPr>
          <w:sz w:val="24"/>
        </w:rPr>
      </w:pPr>
    </w:p>
    <w:p w14:paraId="700C6402" w14:textId="63921934" w:rsidR="003C3CCB" w:rsidRPr="008F5CCF" w:rsidRDefault="003C3CCB" w:rsidP="003C3CCB">
      <w:pPr>
        <w:pStyle w:val="ListParagraph"/>
        <w:numPr>
          <w:ilvl w:val="0"/>
          <w:numId w:val="3"/>
        </w:numPr>
        <w:rPr>
          <w:sz w:val="24"/>
          <w:u w:val="single"/>
        </w:rPr>
      </w:pPr>
      <w:r w:rsidRPr="008F5CCF">
        <w:rPr>
          <w:sz w:val="24"/>
        </w:rPr>
        <w:t xml:space="preserve">All lecturers, full-time and part-time, who, in AY 2021-22, will be reviewed for a one-year appointment.  </w:t>
      </w:r>
      <w:r w:rsidRPr="008F5CCF">
        <w:rPr>
          <w:sz w:val="24"/>
          <w:u w:val="single"/>
        </w:rPr>
        <w:t>The period covered by the review is the calendar year 2021: Spring 2021 and Fall 2021.</w:t>
      </w:r>
      <w:r w:rsidR="00F2015D" w:rsidRPr="008F5CCF">
        <w:rPr>
          <w:sz w:val="24"/>
          <w:u w:val="single"/>
        </w:rPr>
        <w:t xml:space="preserve"> (These lecturers are in yellow on the Master List</w:t>
      </w:r>
      <w:r w:rsidR="00DA1C88">
        <w:rPr>
          <w:sz w:val="24"/>
          <w:u w:val="single"/>
        </w:rPr>
        <w:t>.</w:t>
      </w:r>
      <w:r w:rsidR="00F2015D" w:rsidRPr="008F5CCF">
        <w:rPr>
          <w:sz w:val="24"/>
          <w:u w:val="single"/>
        </w:rPr>
        <w:t>)</w:t>
      </w:r>
    </w:p>
    <w:p w14:paraId="4144B1F3" w14:textId="77777777" w:rsidR="00582D7D" w:rsidRPr="008F5CCF" w:rsidRDefault="00582D7D" w:rsidP="00582D7D">
      <w:pPr>
        <w:pStyle w:val="ListParagraph"/>
        <w:rPr>
          <w:sz w:val="24"/>
        </w:rPr>
      </w:pPr>
    </w:p>
    <w:p w14:paraId="76FDDEB6" w14:textId="77777777" w:rsidR="00F83B99" w:rsidRPr="008F5CCF" w:rsidRDefault="00582D7D" w:rsidP="00582D7D">
      <w:pPr>
        <w:pStyle w:val="ListParagraph"/>
        <w:numPr>
          <w:ilvl w:val="0"/>
          <w:numId w:val="1"/>
        </w:numPr>
        <w:rPr>
          <w:sz w:val="24"/>
        </w:rPr>
      </w:pPr>
      <w:r w:rsidRPr="008F5CCF">
        <w:rPr>
          <w:sz w:val="24"/>
        </w:rPr>
        <w:t>All lecturers, full-time and part-time, for whom the AY 2021-2022 is year 6 of one-year appointments.  T</w:t>
      </w:r>
      <w:r w:rsidRPr="008F5CCF">
        <w:rPr>
          <w:sz w:val="24"/>
          <w:u w:val="single"/>
        </w:rPr>
        <w:t xml:space="preserve">he period covered by these reviews is the entire 6-year qualifying period (AY 2016-2017 to AY 2021-2022).  </w:t>
      </w:r>
      <w:r w:rsidR="00910F46" w:rsidRPr="008F5CCF">
        <w:rPr>
          <w:sz w:val="24"/>
          <w:u w:val="single"/>
        </w:rPr>
        <w:t xml:space="preserve">This is a cumulative review and may result in a </w:t>
      </w:r>
      <w:proofErr w:type="gramStart"/>
      <w:r w:rsidR="00910F46" w:rsidRPr="008F5CCF">
        <w:rPr>
          <w:sz w:val="24"/>
          <w:u w:val="single"/>
        </w:rPr>
        <w:t>3 year</w:t>
      </w:r>
      <w:proofErr w:type="gramEnd"/>
      <w:r w:rsidR="00910F46" w:rsidRPr="008F5CCF">
        <w:rPr>
          <w:sz w:val="24"/>
          <w:u w:val="single"/>
        </w:rPr>
        <w:t xml:space="preserve"> entitlement.</w:t>
      </w:r>
      <w:r w:rsidR="00F2015D" w:rsidRPr="008F5CCF">
        <w:rPr>
          <w:sz w:val="24"/>
          <w:u w:val="single"/>
        </w:rPr>
        <w:t xml:space="preserve"> </w:t>
      </w:r>
    </w:p>
    <w:p w14:paraId="036B8D4D" w14:textId="327E9201" w:rsidR="00582D7D" w:rsidRPr="008F5CCF" w:rsidRDefault="00F2015D" w:rsidP="00F83B99">
      <w:pPr>
        <w:pStyle w:val="ListParagraph"/>
        <w:numPr>
          <w:ilvl w:val="1"/>
          <w:numId w:val="1"/>
        </w:numPr>
        <w:rPr>
          <w:sz w:val="24"/>
          <w:highlight w:val="yellow"/>
        </w:rPr>
      </w:pPr>
      <w:r w:rsidRPr="008F5CCF">
        <w:rPr>
          <w:sz w:val="24"/>
          <w:highlight w:val="yellow"/>
          <w:u w:val="single"/>
        </w:rPr>
        <w:lastRenderedPageBreak/>
        <w:t xml:space="preserve">These lecturers are </w:t>
      </w:r>
      <w:r w:rsidR="00F83B99" w:rsidRPr="008F5CCF">
        <w:rPr>
          <w:sz w:val="24"/>
          <w:highlight w:val="yellow"/>
          <w:u w:val="single"/>
        </w:rPr>
        <w:t xml:space="preserve">listed as </w:t>
      </w:r>
      <w:r w:rsidR="00937307" w:rsidRPr="008F5CCF">
        <w:rPr>
          <w:sz w:val="24"/>
          <w:highlight w:val="yellow"/>
          <w:u w:val="single"/>
        </w:rPr>
        <w:t>one-year or semester appointments</w:t>
      </w:r>
      <w:r w:rsidR="00A568F5" w:rsidRPr="008F5CCF">
        <w:rPr>
          <w:sz w:val="24"/>
          <w:highlight w:val="yellow"/>
          <w:u w:val="single"/>
        </w:rPr>
        <w:t xml:space="preserve"> </w:t>
      </w:r>
      <w:r w:rsidR="006065B7" w:rsidRPr="008F5CCF">
        <w:rPr>
          <w:sz w:val="24"/>
          <w:highlight w:val="yellow"/>
          <w:u w:val="single"/>
        </w:rPr>
        <w:t xml:space="preserve">on the Master List. </w:t>
      </w:r>
      <w:r w:rsidR="00A568F5" w:rsidRPr="008F5CCF">
        <w:rPr>
          <w:sz w:val="24"/>
          <w:highlight w:val="yellow"/>
          <w:u w:val="single"/>
        </w:rPr>
        <w:t xml:space="preserve"> </w:t>
      </w:r>
      <w:r w:rsidR="006065B7" w:rsidRPr="008F5CCF">
        <w:rPr>
          <w:sz w:val="24"/>
          <w:highlight w:val="yellow"/>
          <w:u w:val="single"/>
        </w:rPr>
        <w:t>I</w:t>
      </w:r>
      <w:r w:rsidR="00A568F5" w:rsidRPr="008F5CCF">
        <w:rPr>
          <w:sz w:val="24"/>
          <w:highlight w:val="yellow"/>
          <w:u w:val="single"/>
        </w:rPr>
        <w:t xml:space="preserve">f they are in the sixth consecutive year </w:t>
      </w:r>
      <w:r w:rsidR="00516EE8" w:rsidRPr="008F5CCF">
        <w:rPr>
          <w:sz w:val="24"/>
          <w:highlight w:val="yellow"/>
          <w:u w:val="single"/>
        </w:rPr>
        <w:t xml:space="preserve">of employment </w:t>
      </w:r>
      <w:r w:rsidR="00A568F5" w:rsidRPr="008F5CCF">
        <w:rPr>
          <w:sz w:val="24"/>
          <w:highlight w:val="yellow"/>
          <w:u w:val="single"/>
        </w:rPr>
        <w:t>at CPP please indicate this in column</w:t>
      </w:r>
      <w:r w:rsidR="0097240D" w:rsidRPr="008F5CCF">
        <w:rPr>
          <w:sz w:val="24"/>
          <w:highlight w:val="yellow"/>
          <w:u w:val="single"/>
        </w:rPr>
        <w:t xml:space="preserve"> H.  Faculty Affairs does not have this information</w:t>
      </w:r>
      <w:r w:rsidR="00516EE8" w:rsidRPr="008F5CCF">
        <w:rPr>
          <w:sz w:val="24"/>
          <w:highlight w:val="yellow"/>
          <w:u w:val="single"/>
        </w:rPr>
        <w:t>.</w:t>
      </w:r>
      <w:r w:rsidR="0097240D" w:rsidRPr="008F5CCF">
        <w:rPr>
          <w:sz w:val="24"/>
          <w:highlight w:val="yellow"/>
          <w:u w:val="single"/>
        </w:rPr>
        <w:t xml:space="preserve"> </w:t>
      </w:r>
      <w:r w:rsidR="00516EE8" w:rsidRPr="008F5CCF">
        <w:rPr>
          <w:sz w:val="24"/>
          <w:highlight w:val="yellow"/>
          <w:u w:val="single"/>
        </w:rPr>
        <w:t>C</w:t>
      </w:r>
      <w:r w:rsidR="0097240D" w:rsidRPr="008F5CCF">
        <w:rPr>
          <w:sz w:val="24"/>
          <w:highlight w:val="yellow"/>
          <w:u w:val="single"/>
        </w:rPr>
        <w:t xml:space="preserve">olleges and departments </w:t>
      </w:r>
      <w:r w:rsidR="00516EE8" w:rsidRPr="008F5CCF">
        <w:rPr>
          <w:sz w:val="24"/>
          <w:highlight w:val="yellow"/>
          <w:u w:val="single"/>
        </w:rPr>
        <w:t xml:space="preserve">must </w:t>
      </w:r>
      <w:r w:rsidR="0097240D" w:rsidRPr="008F5CCF">
        <w:rPr>
          <w:sz w:val="24"/>
          <w:highlight w:val="yellow"/>
          <w:u w:val="single"/>
        </w:rPr>
        <w:t xml:space="preserve">determine </w:t>
      </w:r>
      <w:r w:rsidR="001C4EFE" w:rsidRPr="008F5CCF">
        <w:rPr>
          <w:sz w:val="24"/>
          <w:highlight w:val="yellow"/>
          <w:u w:val="single"/>
        </w:rPr>
        <w:t>if the lecturer is in their sixth consecutive year</w:t>
      </w:r>
      <w:r w:rsidR="0097240D" w:rsidRPr="008F5CCF">
        <w:rPr>
          <w:sz w:val="24"/>
          <w:highlight w:val="yellow"/>
          <w:u w:val="single"/>
        </w:rPr>
        <w:t>.</w:t>
      </w:r>
    </w:p>
    <w:p w14:paraId="52C78B01" w14:textId="77777777" w:rsidR="00582D7D" w:rsidRPr="008F5CCF" w:rsidRDefault="00582D7D" w:rsidP="00582D7D">
      <w:pPr>
        <w:pStyle w:val="ListParagraph"/>
        <w:rPr>
          <w:sz w:val="24"/>
        </w:rPr>
      </w:pPr>
    </w:p>
    <w:p w14:paraId="3A6FC7F9" w14:textId="5EE6953B" w:rsidR="00910F46" w:rsidRPr="008F5CCF" w:rsidRDefault="00582D7D" w:rsidP="00910F46">
      <w:pPr>
        <w:pStyle w:val="ListParagraph"/>
        <w:numPr>
          <w:ilvl w:val="0"/>
          <w:numId w:val="1"/>
        </w:numPr>
        <w:rPr>
          <w:sz w:val="24"/>
        </w:rPr>
      </w:pPr>
      <w:r w:rsidRPr="008F5CCF">
        <w:rPr>
          <w:sz w:val="24"/>
        </w:rPr>
        <w:t>All lecturers for whom the AY 2021-2022 is year 3 of a three-year appointment.  T</w:t>
      </w:r>
      <w:r w:rsidRPr="008F5CCF">
        <w:rPr>
          <w:sz w:val="24"/>
          <w:u w:val="single"/>
        </w:rPr>
        <w:t xml:space="preserve">he period covered by these reviews is the entire 3-year period (AY 2019-2020 to AY 2021-2022). </w:t>
      </w:r>
      <w:r w:rsidR="00910F46" w:rsidRPr="008F5CCF">
        <w:rPr>
          <w:sz w:val="24"/>
          <w:u w:val="single"/>
        </w:rPr>
        <w:t xml:space="preserve"> This is a cumulative review and may result in a</w:t>
      </w:r>
      <w:r w:rsidR="0014701A" w:rsidRPr="008F5CCF">
        <w:rPr>
          <w:sz w:val="24"/>
          <w:u w:val="single"/>
        </w:rPr>
        <w:t xml:space="preserve"> subsequent</w:t>
      </w:r>
      <w:r w:rsidR="00910F46" w:rsidRPr="008F5CCF">
        <w:rPr>
          <w:sz w:val="24"/>
          <w:u w:val="single"/>
        </w:rPr>
        <w:t xml:space="preserve"> </w:t>
      </w:r>
      <w:proofErr w:type="gramStart"/>
      <w:r w:rsidR="00910F46" w:rsidRPr="008F5CCF">
        <w:rPr>
          <w:sz w:val="24"/>
          <w:u w:val="single"/>
        </w:rPr>
        <w:t>3 year</w:t>
      </w:r>
      <w:proofErr w:type="gramEnd"/>
      <w:r w:rsidR="00910F46" w:rsidRPr="008F5CCF">
        <w:rPr>
          <w:sz w:val="24"/>
          <w:u w:val="single"/>
        </w:rPr>
        <w:t xml:space="preserve"> entitlement.</w:t>
      </w:r>
      <w:r w:rsidR="008D2BC5" w:rsidRPr="008F5CCF">
        <w:rPr>
          <w:sz w:val="24"/>
          <w:u w:val="single"/>
        </w:rPr>
        <w:t xml:space="preserve"> (These lecturers are in blue on the Master List.)</w:t>
      </w:r>
    </w:p>
    <w:p w14:paraId="036DC226" w14:textId="6D577239" w:rsidR="00A152CD" w:rsidRPr="008F5CCF" w:rsidRDefault="00A152CD" w:rsidP="008D2BC5">
      <w:pPr>
        <w:pStyle w:val="ListParagraph"/>
        <w:rPr>
          <w:sz w:val="24"/>
        </w:rPr>
      </w:pPr>
    </w:p>
    <w:p w14:paraId="353BAE72" w14:textId="2E149783" w:rsidR="00A152CD" w:rsidRPr="008F5CCF" w:rsidRDefault="00A152CD" w:rsidP="00A152CD">
      <w:pPr>
        <w:rPr>
          <w:sz w:val="24"/>
        </w:rPr>
      </w:pPr>
    </w:p>
    <w:p w14:paraId="566A79D5" w14:textId="77777777" w:rsidR="009C7DD8" w:rsidRPr="008F5CCF" w:rsidRDefault="009C7DD8" w:rsidP="00A152CD">
      <w:pPr>
        <w:rPr>
          <w:sz w:val="24"/>
        </w:rPr>
      </w:pPr>
    </w:p>
    <w:p w14:paraId="67055860" w14:textId="19FA3E1A" w:rsidR="00A152CD" w:rsidRPr="005F5053" w:rsidRDefault="00EF0D3C" w:rsidP="00A152CD">
      <w:pPr>
        <w:rPr>
          <w:sz w:val="24"/>
        </w:rPr>
      </w:pPr>
      <w:r w:rsidRPr="005F5053">
        <w:rPr>
          <w:b/>
          <w:bCs/>
          <w:sz w:val="24"/>
        </w:rPr>
        <w:t>Please</w:t>
      </w:r>
      <w:r w:rsidR="004C37F2" w:rsidRPr="005F5053">
        <w:rPr>
          <w:b/>
          <w:bCs/>
          <w:sz w:val="24"/>
        </w:rPr>
        <w:t xml:space="preserve"> </w:t>
      </w:r>
      <w:r w:rsidR="00C70F57" w:rsidRPr="005F5053">
        <w:rPr>
          <w:b/>
          <w:bCs/>
          <w:sz w:val="24"/>
        </w:rPr>
        <w:t xml:space="preserve">indicate in </w:t>
      </w:r>
      <w:r w:rsidR="00D2668B" w:rsidRPr="005F5053">
        <w:rPr>
          <w:b/>
          <w:bCs/>
          <w:sz w:val="24"/>
        </w:rPr>
        <w:t xml:space="preserve">column </w:t>
      </w:r>
      <w:r w:rsidR="00464E6D" w:rsidRPr="005F5053">
        <w:rPr>
          <w:b/>
          <w:bCs/>
          <w:sz w:val="24"/>
        </w:rPr>
        <w:t>I</w:t>
      </w:r>
      <w:r w:rsidR="004C37F2" w:rsidRPr="005F5053">
        <w:rPr>
          <w:b/>
          <w:bCs/>
          <w:sz w:val="24"/>
        </w:rPr>
        <w:t xml:space="preserve"> the </w:t>
      </w:r>
      <w:r w:rsidR="00960E97" w:rsidRPr="005F5053">
        <w:rPr>
          <w:b/>
          <w:bCs/>
          <w:sz w:val="24"/>
        </w:rPr>
        <w:t xml:space="preserve">additional </w:t>
      </w:r>
      <w:r w:rsidR="004C37F2" w:rsidRPr="005F5053">
        <w:rPr>
          <w:b/>
          <w:bCs/>
          <w:sz w:val="24"/>
        </w:rPr>
        <w:t xml:space="preserve">faculty </w:t>
      </w:r>
      <w:r w:rsidR="00960E97" w:rsidRPr="005F5053">
        <w:rPr>
          <w:b/>
          <w:bCs/>
          <w:sz w:val="24"/>
        </w:rPr>
        <w:t>to be evaluated</w:t>
      </w:r>
      <w:r w:rsidRPr="005F5053">
        <w:rPr>
          <w:b/>
          <w:bCs/>
          <w:sz w:val="24"/>
        </w:rPr>
        <w:t>.</w:t>
      </w:r>
    </w:p>
    <w:p w14:paraId="633DF25F" w14:textId="77777777" w:rsidR="00582D7D" w:rsidRPr="008F5CCF" w:rsidRDefault="00582D7D" w:rsidP="00582D7D">
      <w:pPr>
        <w:pStyle w:val="ListParagraph"/>
        <w:rPr>
          <w:sz w:val="24"/>
        </w:rPr>
      </w:pPr>
    </w:p>
    <w:p w14:paraId="5A88018C" w14:textId="703B12F2" w:rsidR="00582D7D" w:rsidRPr="008F5CCF" w:rsidRDefault="00582D7D" w:rsidP="00582D7D">
      <w:pPr>
        <w:pStyle w:val="ListParagraph"/>
        <w:numPr>
          <w:ilvl w:val="0"/>
          <w:numId w:val="1"/>
        </w:numPr>
        <w:rPr>
          <w:sz w:val="24"/>
        </w:rPr>
      </w:pPr>
      <w:r w:rsidRPr="008F5CCF">
        <w:rPr>
          <w:sz w:val="24"/>
        </w:rPr>
        <w:t xml:space="preserve">Evaluations of lecturers that were appointed only one semester (Fall 2021) </w:t>
      </w:r>
      <w:r w:rsidR="00120932" w:rsidRPr="008F5CCF">
        <w:rPr>
          <w:sz w:val="24"/>
        </w:rPr>
        <w:t>as</w:t>
      </w:r>
      <w:r w:rsidRPr="008F5CCF">
        <w:rPr>
          <w:sz w:val="24"/>
        </w:rPr>
        <w:t xml:space="preserve"> </w:t>
      </w:r>
      <w:r w:rsidR="00120932" w:rsidRPr="008F5CCF">
        <w:rPr>
          <w:sz w:val="24"/>
          <w:u w:val="single"/>
        </w:rPr>
        <w:t>required</w:t>
      </w:r>
      <w:r w:rsidR="00C93D57" w:rsidRPr="008F5CCF">
        <w:rPr>
          <w:sz w:val="24"/>
          <w:u w:val="single"/>
        </w:rPr>
        <w:t xml:space="preserve"> by department</w:t>
      </w:r>
      <w:r w:rsidRPr="008F5CCF">
        <w:rPr>
          <w:sz w:val="24"/>
          <w:u w:val="single"/>
        </w:rPr>
        <w:t xml:space="preserve"> or at the request of the individual faculty member</w:t>
      </w:r>
      <w:r w:rsidRPr="008F5CCF">
        <w:rPr>
          <w:sz w:val="24"/>
        </w:rPr>
        <w:t xml:space="preserve">.  </w:t>
      </w:r>
    </w:p>
    <w:p w14:paraId="3C6BE3CA" w14:textId="77777777" w:rsidR="00582D7D" w:rsidRPr="008F5CCF" w:rsidRDefault="00582D7D" w:rsidP="00582D7D">
      <w:pPr>
        <w:pStyle w:val="ListParagraph"/>
        <w:rPr>
          <w:sz w:val="24"/>
        </w:rPr>
      </w:pPr>
    </w:p>
    <w:p w14:paraId="1459514F" w14:textId="500BBE54" w:rsidR="001F2834" w:rsidRPr="008F5CCF" w:rsidRDefault="00582D7D" w:rsidP="001F2834">
      <w:pPr>
        <w:pStyle w:val="ListParagraph"/>
        <w:numPr>
          <w:ilvl w:val="0"/>
          <w:numId w:val="1"/>
        </w:numPr>
        <w:rPr>
          <w:sz w:val="24"/>
        </w:rPr>
      </w:pPr>
      <w:r w:rsidRPr="008F5CCF">
        <w:rPr>
          <w:sz w:val="24"/>
        </w:rPr>
        <w:t xml:space="preserve">Evaluations of temporary faculty holding three-year appointments and who are on year 1 or year 2 of their </w:t>
      </w:r>
      <w:proofErr w:type="gramStart"/>
      <w:r w:rsidR="00BB55CA" w:rsidRPr="008F5CCF">
        <w:rPr>
          <w:sz w:val="24"/>
        </w:rPr>
        <w:t>3 year</w:t>
      </w:r>
      <w:proofErr w:type="gramEnd"/>
      <w:r w:rsidR="00BB55CA" w:rsidRPr="008F5CCF">
        <w:rPr>
          <w:sz w:val="24"/>
        </w:rPr>
        <w:t xml:space="preserve"> </w:t>
      </w:r>
      <w:r w:rsidRPr="008F5CCF">
        <w:rPr>
          <w:sz w:val="24"/>
        </w:rPr>
        <w:t xml:space="preserve">appointment </w:t>
      </w:r>
      <w:r w:rsidR="00120932" w:rsidRPr="008F5CCF">
        <w:rPr>
          <w:sz w:val="24"/>
          <w:u w:val="single"/>
        </w:rPr>
        <w:t>as required</w:t>
      </w:r>
      <w:r w:rsidR="004E1647" w:rsidRPr="008F5CCF">
        <w:rPr>
          <w:sz w:val="24"/>
          <w:u w:val="single"/>
        </w:rPr>
        <w:t xml:space="preserve"> by department</w:t>
      </w:r>
      <w:r w:rsidRPr="008F5CCF">
        <w:rPr>
          <w:sz w:val="24"/>
        </w:rPr>
        <w:t xml:space="preserve"> </w:t>
      </w:r>
      <w:r w:rsidRPr="008F5CCF">
        <w:rPr>
          <w:sz w:val="24"/>
          <w:u w:val="single"/>
        </w:rPr>
        <w:t>or the individual faculty member</w:t>
      </w:r>
      <w:r w:rsidRPr="008F5CCF">
        <w:rPr>
          <w:sz w:val="24"/>
        </w:rPr>
        <w:t xml:space="preserve">.  </w:t>
      </w:r>
    </w:p>
    <w:p w14:paraId="760962F1" w14:textId="77777777" w:rsidR="009C7DD8" w:rsidRPr="008F5CCF" w:rsidRDefault="009C7DD8" w:rsidP="009C7DD8">
      <w:pPr>
        <w:pStyle w:val="ListParagraph"/>
        <w:rPr>
          <w:sz w:val="24"/>
        </w:rPr>
      </w:pPr>
    </w:p>
    <w:p w14:paraId="5D8FF07A" w14:textId="6C50F978" w:rsidR="009C7DD8" w:rsidRPr="008F5CCF" w:rsidRDefault="009C7DD8" w:rsidP="009C7DD8">
      <w:pPr>
        <w:rPr>
          <w:sz w:val="24"/>
        </w:rPr>
      </w:pPr>
    </w:p>
    <w:p w14:paraId="797F6062" w14:textId="1B3C968F" w:rsidR="00924CDC" w:rsidRPr="008F5CCF" w:rsidRDefault="00924CDC" w:rsidP="009C7DD8">
      <w:pPr>
        <w:rPr>
          <w:sz w:val="24"/>
        </w:rPr>
      </w:pPr>
    </w:p>
    <w:p w14:paraId="2B168ED4" w14:textId="77777777" w:rsidR="00582D7D" w:rsidRPr="008F5CCF" w:rsidRDefault="00582D7D" w:rsidP="00582D7D">
      <w:pPr>
        <w:rPr>
          <w:sz w:val="24"/>
        </w:rPr>
      </w:pPr>
    </w:p>
    <w:p w14:paraId="1B723382" w14:textId="0874F211" w:rsidR="00582D7D" w:rsidRPr="008F5CCF" w:rsidRDefault="004C424A" w:rsidP="00582D7D">
      <w:pPr>
        <w:rPr>
          <w:sz w:val="24"/>
        </w:rPr>
      </w:pPr>
      <w:r w:rsidRPr="008F5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9F6B56" wp14:editId="70DFDE41">
                <wp:simplePos x="0" y="0"/>
                <wp:positionH relativeFrom="margin">
                  <wp:posOffset>4638675</wp:posOffset>
                </wp:positionH>
                <wp:positionV relativeFrom="paragraph">
                  <wp:posOffset>13970</wp:posOffset>
                </wp:positionV>
                <wp:extent cx="1504950" cy="259080"/>
                <wp:effectExtent l="0" t="0" r="19050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E52B83" w14:textId="71F26D20" w:rsidR="00582D7D" w:rsidRDefault="00582D7D" w:rsidP="0058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F6B56" id="Text Box 11" o:spid="_x0000_s1031" type="#_x0000_t202" style="position:absolute;margin-left:365.25pt;margin-top:1.1pt;width:118.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" fillcolor="window" strokeweight=".5pt">
                <v:textbox>
                  <w:txbxContent>
                    <w:p w14:paraId="6FE52B83" w14:textId="71F26D20" w:rsidR="00582D7D" w:rsidRDefault="00582D7D" w:rsidP="00582D7D"/>
                  </w:txbxContent>
                </v:textbox>
                <w10:wrap anchorx="margin"/>
              </v:shape>
            </w:pict>
          </mc:Fallback>
        </mc:AlternateContent>
      </w:r>
      <w:r w:rsidRPr="008F5CCF"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14E2E" wp14:editId="14F425E7">
                <wp:simplePos x="0" y="0"/>
                <wp:positionH relativeFrom="column">
                  <wp:posOffset>1247775</wp:posOffset>
                </wp:positionH>
                <wp:positionV relativeFrom="paragraph">
                  <wp:posOffset>8890</wp:posOffset>
                </wp:positionV>
                <wp:extent cx="2857500" cy="259080"/>
                <wp:effectExtent l="0" t="0" r="1270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C3364D" w14:textId="77777777" w:rsidR="00582D7D" w:rsidRDefault="00582D7D" w:rsidP="00582D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14E2E" id="Text Box 10" o:spid="_x0000_s1032" type="#_x0000_t202" style="position:absolute;margin-left:98.25pt;margin-top:.7pt;width:22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" fillcolor="window" strokeweight=".5pt">
                <v:textbox>
                  <w:txbxContent>
                    <w:p w14:paraId="45C3364D" w14:textId="77777777" w:rsidR="00582D7D" w:rsidRDefault="00582D7D" w:rsidP="00582D7D"/>
                  </w:txbxContent>
                </v:textbox>
              </v:shape>
            </w:pict>
          </mc:Fallback>
        </mc:AlternateContent>
      </w:r>
      <w:r w:rsidRPr="008F5CCF">
        <w:rPr>
          <w:sz w:val="24"/>
        </w:rPr>
        <w:t>Form completed by:</w:t>
      </w:r>
      <w:r w:rsidRPr="008F5CCF">
        <w:rPr>
          <w:sz w:val="24"/>
        </w:rPr>
        <w:tab/>
      </w:r>
      <w:r w:rsidRPr="008F5CCF">
        <w:rPr>
          <w:sz w:val="24"/>
        </w:rPr>
        <w:tab/>
      </w:r>
      <w:r w:rsidRPr="008F5CCF">
        <w:rPr>
          <w:sz w:val="24"/>
        </w:rPr>
        <w:tab/>
      </w:r>
      <w:r w:rsidRPr="008F5CCF">
        <w:rPr>
          <w:sz w:val="24"/>
        </w:rPr>
        <w:tab/>
      </w:r>
      <w:r w:rsidRPr="008F5CCF">
        <w:rPr>
          <w:sz w:val="24"/>
        </w:rPr>
        <w:tab/>
      </w:r>
      <w:r w:rsidRPr="008F5CCF">
        <w:rPr>
          <w:sz w:val="24"/>
        </w:rPr>
        <w:tab/>
      </w:r>
      <w:r w:rsidRPr="008F5CCF">
        <w:rPr>
          <w:sz w:val="24"/>
        </w:rPr>
        <w:tab/>
        <w:t xml:space="preserve">   Date:</w:t>
      </w:r>
    </w:p>
    <w:sectPr w:rsidR="00582D7D" w:rsidRPr="008F5CCF" w:rsidSect="000342D0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36F6"/>
    <w:multiLevelType w:val="hybridMultilevel"/>
    <w:tmpl w:val="934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ECC"/>
    <w:multiLevelType w:val="hybridMultilevel"/>
    <w:tmpl w:val="20A8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625E5"/>
    <w:multiLevelType w:val="hybridMultilevel"/>
    <w:tmpl w:val="D9B8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F8"/>
    <w:rsid w:val="0001223E"/>
    <w:rsid w:val="00024BB4"/>
    <w:rsid w:val="000342D0"/>
    <w:rsid w:val="000362B1"/>
    <w:rsid w:val="0004372A"/>
    <w:rsid w:val="00053773"/>
    <w:rsid w:val="000574F7"/>
    <w:rsid w:val="000A29D1"/>
    <w:rsid w:val="000C1815"/>
    <w:rsid w:val="000D1053"/>
    <w:rsid w:val="000D2319"/>
    <w:rsid w:val="000E1F56"/>
    <w:rsid w:val="000F097F"/>
    <w:rsid w:val="000F6E4D"/>
    <w:rsid w:val="00103F29"/>
    <w:rsid w:val="0011108D"/>
    <w:rsid w:val="00112C97"/>
    <w:rsid w:val="00120932"/>
    <w:rsid w:val="0012558E"/>
    <w:rsid w:val="00136369"/>
    <w:rsid w:val="0013696E"/>
    <w:rsid w:val="0014701A"/>
    <w:rsid w:val="001774BC"/>
    <w:rsid w:val="001C1BCD"/>
    <w:rsid w:val="001C4EFE"/>
    <w:rsid w:val="001E0926"/>
    <w:rsid w:val="001E477B"/>
    <w:rsid w:val="001F2834"/>
    <w:rsid w:val="00204229"/>
    <w:rsid w:val="0021635B"/>
    <w:rsid w:val="002371EB"/>
    <w:rsid w:val="002563D8"/>
    <w:rsid w:val="00262B9F"/>
    <w:rsid w:val="00270C00"/>
    <w:rsid w:val="00284B08"/>
    <w:rsid w:val="002D4336"/>
    <w:rsid w:val="00322091"/>
    <w:rsid w:val="00386905"/>
    <w:rsid w:val="00396BE3"/>
    <w:rsid w:val="003B0EFE"/>
    <w:rsid w:val="003B6FF9"/>
    <w:rsid w:val="003C1A06"/>
    <w:rsid w:val="003C3CCB"/>
    <w:rsid w:val="003D076F"/>
    <w:rsid w:val="00464E6D"/>
    <w:rsid w:val="004722FF"/>
    <w:rsid w:val="004A022C"/>
    <w:rsid w:val="004C37F2"/>
    <w:rsid w:val="004C424A"/>
    <w:rsid w:val="004E1647"/>
    <w:rsid w:val="004E1E63"/>
    <w:rsid w:val="004E306D"/>
    <w:rsid w:val="004F57D2"/>
    <w:rsid w:val="005157E7"/>
    <w:rsid w:val="00516EE8"/>
    <w:rsid w:val="00525CF0"/>
    <w:rsid w:val="00582D7D"/>
    <w:rsid w:val="00590862"/>
    <w:rsid w:val="00590C43"/>
    <w:rsid w:val="005F07FF"/>
    <w:rsid w:val="005F5053"/>
    <w:rsid w:val="006065B7"/>
    <w:rsid w:val="00611FF4"/>
    <w:rsid w:val="006168EF"/>
    <w:rsid w:val="00620A47"/>
    <w:rsid w:val="00676205"/>
    <w:rsid w:val="00685A90"/>
    <w:rsid w:val="006B33DC"/>
    <w:rsid w:val="006E0488"/>
    <w:rsid w:val="006F189B"/>
    <w:rsid w:val="00700620"/>
    <w:rsid w:val="00776928"/>
    <w:rsid w:val="00781AA3"/>
    <w:rsid w:val="00793823"/>
    <w:rsid w:val="007C0BF5"/>
    <w:rsid w:val="007C124D"/>
    <w:rsid w:val="007E46F1"/>
    <w:rsid w:val="007F08DD"/>
    <w:rsid w:val="00830DB0"/>
    <w:rsid w:val="008367DA"/>
    <w:rsid w:val="00842CDA"/>
    <w:rsid w:val="00850B3D"/>
    <w:rsid w:val="00872063"/>
    <w:rsid w:val="008A017D"/>
    <w:rsid w:val="008B2FF1"/>
    <w:rsid w:val="008C0C39"/>
    <w:rsid w:val="008C7416"/>
    <w:rsid w:val="008D2BC5"/>
    <w:rsid w:val="008E29CA"/>
    <w:rsid w:val="008F3308"/>
    <w:rsid w:val="008F5CCF"/>
    <w:rsid w:val="00910F46"/>
    <w:rsid w:val="00924CDC"/>
    <w:rsid w:val="009357C6"/>
    <w:rsid w:val="00937307"/>
    <w:rsid w:val="00960E97"/>
    <w:rsid w:val="009663AF"/>
    <w:rsid w:val="0097240D"/>
    <w:rsid w:val="009834A2"/>
    <w:rsid w:val="009B0EF9"/>
    <w:rsid w:val="009C7DD8"/>
    <w:rsid w:val="009F288B"/>
    <w:rsid w:val="00A024A3"/>
    <w:rsid w:val="00A024A6"/>
    <w:rsid w:val="00A12748"/>
    <w:rsid w:val="00A152CD"/>
    <w:rsid w:val="00A272E4"/>
    <w:rsid w:val="00A41AEC"/>
    <w:rsid w:val="00A50C82"/>
    <w:rsid w:val="00A53A2F"/>
    <w:rsid w:val="00A55895"/>
    <w:rsid w:val="00A564C2"/>
    <w:rsid w:val="00A568F5"/>
    <w:rsid w:val="00A70C3D"/>
    <w:rsid w:val="00A85E50"/>
    <w:rsid w:val="00A97E04"/>
    <w:rsid w:val="00AA6FF0"/>
    <w:rsid w:val="00AB63A8"/>
    <w:rsid w:val="00AC11D1"/>
    <w:rsid w:val="00B24535"/>
    <w:rsid w:val="00B41AA5"/>
    <w:rsid w:val="00B47CE1"/>
    <w:rsid w:val="00B94CA2"/>
    <w:rsid w:val="00BB55CA"/>
    <w:rsid w:val="00BD3590"/>
    <w:rsid w:val="00BE653D"/>
    <w:rsid w:val="00BF0DE3"/>
    <w:rsid w:val="00BF56D6"/>
    <w:rsid w:val="00C211A9"/>
    <w:rsid w:val="00C44487"/>
    <w:rsid w:val="00C70F57"/>
    <w:rsid w:val="00C83230"/>
    <w:rsid w:val="00C93D57"/>
    <w:rsid w:val="00CB3BD0"/>
    <w:rsid w:val="00CD7341"/>
    <w:rsid w:val="00D14966"/>
    <w:rsid w:val="00D15668"/>
    <w:rsid w:val="00D2668B"/>
    <w:rsid w:val="00D530D3"/>
    <w:rsid w:val="00D65684"/>
    <w:rsid w:val="00DA03E0"/>
    <w:rsid w:val="00DA1C88"/>
    <w:rsid w:val="00DA5D54"/>
    <w:rsid w:val="00DC2BD8"/>
    <w:rsid w:val="00DD651E"/>
    <w:rsid w:val="00DE1FD4"/>
    <w:rsid w:val="00DE737C"/>
    <w:rsid w:val="00DF230A"/>
    <w:rsid w:val="00DF7AF8"/>
    <w:rsid w:val="00E11404"/>
    <w:rsid w:val="00E1745B"/>
    <w:rsid w:val="00E37995"/>
    <w:rsid w:val="00E37B95"/>
    <w:rsid w:val="00E44A9D"/>
    <w:rsid w:val="00E80158"/>
    <w:rsid w:val="00ED0726"/>
    <w:rsid w:val="00ED3246"/>
    <w:rsid w:val="00ED3A11"/>
    <w:rsid w:val="00ED4903"/>
    <w:rsid w:val="00EF0D3C"/>
    <w:rsid w:val="00EF5ABF"/>
    <w:rsid w:val="00F17B6D"/>
    <w:rsid w:val="00F2015D"/>
    <w:rsid w:val="00F35E04"/>
    <w:rsid w:val="00F5025D"/>
    <w:rsid w:val="00F54BFE"/>
    <w:rsid w:val="00F76D46"/>
    <w:rsid w:val="00F83B99"/>
    <w:rsid w:val="00F90530"/>
    <w:rsid w:val="00FA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4F939"/>
  <w15:chartTrackingRefBased/>
  <w15:docId w15:val="{48920F0C-88CA-4645-BD7A-73F2A8D3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487"/>
    <w:pPr>
      <w:ind w:left="720"/>
      <w:contextualSpacing/>
    </w:pPr>
  </w:style>
  <w:style w:type="table" w:styleId="TableGrid">
    <w:name w:val="Table Grid"/>
    <w:basedOn w:val="TableNormal"/>
    <w:uiPriority w:val="39"/>
    <w:rsid w:val="00CD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3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dsantos@cp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mslavin@cpp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B383-0532-45D2-9816-915EB4C9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F. Sancho-Madriz</dc:creator>
  <cp:keywords/>
  <dc:description/>
  <cp:lastModifiedBy>Marianne Slavin</cp:lastModifiedBy>
  <cp:revision>2</cp:revision>
  <cp:lastPrinted>2021-09-08T17:20:00Z</cp:lastPrinted>
  <dcterms:created xsi:type="dcterms:W3CDTF">2021-11-04T17:35:00Z</dcterms:created>
  <dcterms:modified xsi:type="dcterms:W3CDTF">2021-11-04T17:35:00Z</dcterms:modified>
</cp:coreProperties>
</file>