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E8123A" w14:textId="77777777" w:rsidR="00587867" w:rsidRDefault="00587867" w:rsidP="00364480">
      <w:pPr>
        <w:pStyle w:val="Heading1"/>
        <w:spacing w:before="103"/>
        <w:ind w:left="3937" w:right="5050" w:firstLine="383"/>
        <w:jc w:val="left"/>
        <w:rPr>
          <w:color w:val="151515"/>
          <w:w w:val="105"/>
        </w:rPr>
      </w:pPr>
      <w:bookmarkStart w:id="0" w:name="ACADEMIC_YEAR_2020-2021"/>
      <w:bookmarkEnd w:id="0"/>
      <w:r w:rsidRPr="00425233">
        <w:rPr>
          <w:noProof/>
          <w:sz w:val="24"/>
          <w:szCs w:val="24"/>
        </w:rPr>
        <w:drawing>
          <wp:inline distT="0" distB="0" distL="0" distR="0" wp14:anchorId="34A32A26" wp14:editId="2E44BE51">
            <wp:extent cx="2508610" cy="496494"/>
            <wp:effectExtent l="0" t="0" r="0" b="0"/>
            <wp:docPr id="4" name="Picture 2" descr="A green text on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2" descr="A green text on a black backgroun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6925" cy="638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B52E43" w14:textId="77777777" w:rsidR="00364480" w:rsidRDefault="00355061" w:rsidP="00364480">
      <w:pPr>
        <w:pStyle w:val="Heading1"/>
        <w:spacing w:before="103"/>
        <w:ind w:left="4680" w:right="5050"/>
        <w:jc w:val="left"/>
        <w:rPr>
          <w:color w:val="2E2E2E"/>
          <w:w w:val="105"/>
        </w:rPr>
      </w:pPr>
      <w:r>
        <w:rPr>
          <w:color w:val="151515"/>
          <w:w w:val="105"/>
        </w:rPr>
        <w:t xml:space="preserve">Office of Faculty </w:t>
      </w:r>
      <w:r>
        <w:rPr>
          <w:color w:val="2E2E2E"/>
          <w:w w:val="105"/>
        </w:rPr>
        <w:t xml:space="preserve">Affairs </w:t>
      </w:r>
    </w:p>
    <w:p w14:paraId="4A5AF849" w14:textId="4601BCCF" w:rsidR="003E3CF8" w:rsidRDefault="00355061" w:rsidP="00364480">
      <w:pPr>
        <w:pStyle w:val="Heading1"/>
        <w:spacing w:before="103"/>
        <w:ind w:left="3960" w:right="5050"/>
        <w:jc w:val="left"/>
      </w:pPr>
      <w:r w:rsidRPr="00355061">
        <w:rPr>
          <w:color w:val="151515"/>
          <w:sz w:val="28"/>
          <w:szCs w:val="28"/>
        </w:rPr>
        <w:t>ACADEMIC YEAR</w:t>
      </w:r>
      <w:r>
        <w:rPr>
          <w:color w:val="151515"/>
          <w:sz w:val="28"/>
          <w:szCs w:val="28"/>
        </w:rPr>
        <w:t xml:space="preserve">  </w:t>
      </w:r>
      <w:r w:rsidR="009A45D9">
        <w:rPr>
          <w:color w:val="151515"/>
          <w:sz w:val="28"/>
          <w:szCs w:val="28"/>
        </w:rPr>
        <w:t>2025-2026</w:t>
      </w:r>
    </w:p>
    <w:p w14:paraId="1EF3E06A" w14:textId="760A2FF1" w:rsidR="003E3CF8" w:rsidRPr="00364480" w:rsidRDefault="00355061" w:rsidP="00364480">
      <w:pPr>
        <w:spacing w:before="1"/>
        <w:ind w:left="3217" w:right="3121"/>
        <w:rPr>
          <w:b/>
          <w:color w:val="151515"/>
          <w:sz w:val="24"/>
          <w:szCs w:val="24"/>
        </w:rPr>
      </w:pPr>
      <w:bookmarkStart w:id="1" w:name="Unit_3_Collective_Bargaining_Agreement_("/>
      <w:bookmarkEnd w:id="1"/>
      <w:r w:rsidRPr="00355061">
        <w:rPr>
          <w:b/>
          <w:color w:val="151515"/>
          <w:sz w:val="24"/>
          <w:szCs w:val="24"/>
        </w:rPr>
        <w:t>Temporary Faculty (Lecturer) Evaluation Calendar</w:t>
      </w:r>
    </w:p>
    <w:p w14:paraId="0CF4F876" w14:textId="77777777" w:rsidR="003E3CF8" w:rsidRDefault="00355061" w:rsidP="00364480">
      <w:pPr>
        <w:pStyle w:val="Heading1"/>
        <w:spacing w:before="8"/>
        <w:ind w:left="720" w:right="3454" w:firstLine="720"/>
      </w:pPr>
      <w:r>
        <w:rPr>
          <w:color w:val="151515"/>
        </w:rPr>
        <w:t>Unit 3 Collective Bargaining Agreement (CBA) and University Policy #1336</w:t>
      </w:r>
    </w:p>
    <w:p w14:paraId="2CEC71F4" w14:textId="77777777" w:rsidR="003E3CF8" w:rsidRDefault="003E3CF8">
      <w:pPr>
        <w:pStyle w:val="BodyText"/>
        <w:rPr>
          <w:b/>
          <w:sz w:val="29"/>
        </w:rPr>
      </w:pPr>
    </w:p>
    <w:tbl>
      <w:tblPr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69"/>
        <w:gridCol w:w="1894"/>
        <w:gridCol w:w="1944"/>
        <w:gridCol w:w="1946"/>
        <w:gridCol w:w="1946"/>
        <w:gridCol w:w="1946"/>
      </w:tblGrid>
      <w:tr w:rsidR="003E3CF8" w14:paraId="7515A805" w14:textId="77777777">
        <w:trPr>
          <w:trHeight w:val="1161"/>
        </w:trPr>
        <w:tc>
          <w:tcPr>
            <w:tcW w:w="3869" w:type="dxa"/>
            <w:shd w:val="clear" w:color="auto" w:fill="BEBEBE"/>
          </w:tcPr>
          <w:p w14:paraId="05DC6221" w14:textId="77777777" w:rsidR="003E3CF8" w:rsidRDefault="003E3CF8">
            <w:pPr>
              <w:pStyle w:val="TableParagraph"/>
              <w:spacing w:before="0"/>
              <w:jc w:val="left"/>
              <w:rPr>
                <w:b/>
              </w:rPr>
            </w:pPr>
          </w:p>
          <w:p w14:paraId="72AD4036" w14:textId="77777777" w:rsidR="003E3CF8" w:rsidRDefault="003E3CF8">
            <w:pPr>
              <w:pStyle w:val="TableParagraph"/>
              <w:spacing w:before="8"/>
              <w:jc w:val="left"/>
              <w:rPr>
                <w:b/>
                <w:sz w:val="24"/>
              </w:rPr>
            </w:pPr>
          </w:p>
          <w:p w14:paraId="7B85489B" w14:textId="77777777" w:rsidR="003E3CF8" w:rsidRDefault="00355061">
            <w:pPr>
              <w:pStyle w:val="TableParagraph"/>
              <w:spacing w:before="0"/>
              <w:ind w:left="81" w:right="61"/>
              <w:rPr>
                <w:b/>
                <w:sz w:val="20"/>
              </w:rPr>
            </w:pPr>
            <w:r>
              <w:rPr>
                <w:b/>
                <w:sz w:val="20"/>
              </w:rPr>
              <w:t>Evaluation</w:t>
            </w:r>
          </w:p>
        </w:tc>
        <w:tc>
          <w:tcPr>
            <w:tcW w:w="1894" w:type="dxa"/>
            <w:shd w:val="clear" w:color="auto" w:fill="BEBEBE"/>
          </w:tcPr>
          <w:p w14:paraId="433F5F37" w14:textId="77777777" w:rsidR="003E3CF8" w:rsidRDefault="003E3CF8">
            <w:pPr>
              <w:pStyle w:val="TableParagraph"/>
              <w:spacing w:before="0"/>
              <w:jc w:val="left"/>
              <w:rPr>
                <w:b/>
              </w:rPr>
            </w:pPr>
          </w:p>
          <w:p w14:paraId="71349306" w14:textId="77777777" w:rsidR="003E3CF8" w:rsidRDefault="003E3CF8">
            <w:pPr>
              <w:pStyle w:val="TableParagraph"/>
              <w:spacing w:before="8"/>
              <w:jc w:val="left"/>
              <w:rPr>
                <w:b/>
                <w:sz w:val="24"/>
              </w:rPr>
            </w:pPr>
          </w:p>
          <w:p w14:paraId="08F9496A" w14:textId="77777777" w:rsidR="003E3CF8" w:rsidRDefault="00355061">
            <w:pPr>
              <w:pStyle w:val="TableParagraph"/>
              <w:spacing w:before="0"/>
              <w:ind w:left="48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Reviewers</w:t>
            </w:r>
          </w:p>
        </w:tc>
        <w:tc>
          <w:tcPr>
            <w:tcW w:w="1944" w:type="dxa"/>
            <w:shd w:val="clear" w:color="auto" w:fill="BEBEBE"/>
          </w:tcPr>
          <w:p w14:paraId="5E822147" w14:textId="4DB1F2FE" w:rsidR="003E3CF8" w:rsidRDefault="00355061">
            <w:pPr>
              <w:pStyle w:val="TableParagraph"/>
              <w:spacing w:before="15" w:line="290" w:lineRule="exact"/>
              <w:ind w:left="426" w:right="496" w:hanging="31"/>
              <w:rPr>
                <w:b/>
                <w:sz w:val="20"/>
              </w:rPr>
            </w:pPr>
            <w:r>
              <w:rPr>
                <w:b/>
                <w:sz w:val="20"/>
              </w:rPr>
              <w:t>Lecturer Evaluation Package Deadline</w:t>
            </w:r>
          </w:p>
        </w:tc>
        <w:tc>
          <w:tcPr>
            <w:tcW w:w="1946" w:type="dxa"/>
            <w:shd w:val="clear" w:color="auto" w:fill="BEBEBE"/>
          </w:tcPr>
          <w:p w14:paraId="41437C5B" w14:textId="77777777" w:rsidR="003E3CF8" w:rsidRDefault="003E3CF8">
            <w:pPr>
              <w:pStyle w:val="TableParagraph"/>
              <w:spacing w:before="0"/>
              <w:jc w:val="left"/>
              <w:rPr>
                <w:b/>
              </w:rPr>
            </w:pPr>
          </w:p>
          <w:p w14:paraId="5506878C" w14:textId="77777777" w:rsidR="003E3CF8" w:rsidRDefault="003E3CF8">
            <w:pPr>
              <w:pStyle w:val="TableParagraph"/>
              <w:spacing w:before="10"/>
              <w:jc w:val="left"/>
              <w:rPr>
                <w:b/>
                <w:sz w:val="20"/>
              </w:rPr>
            </w:pPr>
          </w:p>
          <w:p w14:paraId="768AF38D" w14:textId="77777777" w:rsidR="003E3CF8" w:rsidRDefault="00355061">
            <w:pPr>
              <w:pStyle w:val="TableParagraph"/>
              <w:spacing w:before="1"/>
              <w:ind w:left="160" w:right="132"/>
              <w:rPr>
                <w:b/>
                <w:sz w:val="20"/>
              </w:rPr>
            </w:pPr>
            <w:r>
              <w:rPr>
                <w:b/>
                <w:sz w:val="20"/>
              </w:rPr>
              <w:t>Review Begins</w:t>
            </w:r>
          </w:p>
        </w:tc>
        <w:tc>
          <w:tcPr>
            <w:tcW w:w="1946" w:type="dxa"/>
            <w:shd w:val="clear" w:color="auto" w:fill="BEBEBE"/>
          </w:tcPr>
          <w:p w14:paraId="4BAE656D" w14:textId="77777777" w:rsidR="003E3CF8" w:rsidRDefault="003E3CF8">
            <w:pPr>
              <w:pStyle w:val="TableParagraph"/>
              <w:spacing w:before="0"/>
              <w:jc w:val="left"/>
              <w:rPr>
                <w:b/>
              </w:rPr>
            </w:pPr>
          </w:p>
          <w:p w14:paraId="7C75F484" w14:textId="77777777" w:rsidR="003E3CF8" w:rsidRDefault="003E3CF8">
            <w:pPr>
              <w:pStyle w:val="TableParagraph"/>
              <w:spacing w:before="10"/>
              <w:jc w:val="left"/>
              <w:rPr>
                <w:b/>
                <w:sz w:val="20"/>
              </w:rPr>
            </w:pPr>
          </w:p>
          <w:p w14:paraId="543257B3" w14:textId="77777777" w:rsidR="003E3CF8" w:rsidRDefault="00355061">
            <w:pPr>
              <w:pStyle w:val="TableParagraph"/>
              <w:spacing w:before="1"/>
              <w:ind w:left="185" w:right="132"/>
              <w:rPr>
                <w:b/>
                <w:sz w:val="20"/>
              </w:rPr>
            </w:pPr>
            <w:r>
              <w:rPr>
                <w:b/>
                <w:sz w:val="20"/>
              </w:rPr>
              <w:t>Review Deadline</w:t>
            </w:r>
          </w:p>
        </w:tc>
        <w:tc>
          <w:tcPr>
            <w:tcW w:w="1946" w:type="dxa"/>
            <w:shd w:val="clear" w:color="auto" w:fill="BEBEBE"/>
          </w:tcPr>
          <w:p w14:paraId="2A5B4FA9" w14:textId="77777777" w:rsidR="003E3CF8" w:rsidRDefault="003E3CF8">
            <w:pPr>
              <w:pStyle w:val="TableParagraph"/>
              <w:spacing w:before="0"/>
              <w:jc w:val="left"/>
              <w:rPr>
                <w:b/>
              </w:rPr>
            </w:pPr>
          </w:p>
          <w:p w14:paraId="0C0BD3E0" w14:textId="77777777" w:rsidR="003E3CF8" w:rsidRDefault="003E3CF8">
            <w:pPr>
              <w:pStyle w:val="TableParagraph"/>
              <w:spacing w:before="10"/>
              <w:jc w:val="left"/>
              <w:rPr>
                <w:b/>
                <w:sz w:val="20"/>
              </w:rPr>
            </w:pPr>
          </w:p>
          <w:p w14:paraId="3CCBE4CF" w14:textId="77777777" w:rsidR="003E3CF8" w:rsidRDefault="00355061">
            <w:pPr>
              <w:pStyle w:val="TableParagraph"/>
              <w:spacing w:before="1"/>
              <w:ind w:left="15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Rebuttal Deadline</w:t>
            </w:r>
          </w:p>
        </w:tc>
      </w:tr>
      <w:tr w:rsidR="009A45D9" w14:paraId="51F79996" w14:textId="77777777" w:rsidTr="00355061">
        <w:trPr>
          <w:trHeight w:val="403"/>
        </w:trPr>
        <w:tc>
          <w:tcPr>
            <w:tcW w:w="3869" w:type="dxa"/>
            <w:vMerge w:val="restart"/>
            <w:vAlign w:val="center"/>
          </w:tcPr>
          <w:p w14:paraId="5ADBCB50" w14:textId="77777777" w:rsidR="009A45D9" w:rsidRDefault="009A45D9" w:rsidP="009A45D9">
            <w:pPr>
              <w:pStyle w:val="TableParagraph"/>
              <w:spacing w:before="0" w:line="216" w:lineRule="exact"/>
              <w:ind w:left="57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One-year reviews of part-time</w:t>
            </w:r>
          </w:p>
          <w:p w14:paraId="3D13B3E0" w14:textId="7F5DF112" w:rsidR="009A45D9" w:rsidRDefault="009A45D9" w:rsidP="009A45D9">
            <w:pPr>
              <w:pStyle w:val="TableParagraph"/>
              <w:spacing w:before="0"/>
              <w:ind w:left="182" w:right="50" w:firstLine="95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temporary faculty </w:t>
            </w:r>
            <w:r w:rsidRPr="00355061">
              <w:rPr>
                <w:b/>
                <w:sz w:val="20"/>
                <w:highlight w:val="yellow"/>
              </w:rPr>
              <w:t xml:space="preserve">Evaluation period: calendar </w:t>
            </w:r>
            <w:r w:rsidRPr="00DB568A">
              <w:rPr>
                <w:b/>
                <w:sz w:val="20"/>
                <w:highlight w:val="yellow"/>
              </w:rPr>
              <w:t>year 2025</w:t>
            </w:r>
          </w:p>
        </w:tc>
        <w:tc>
          <w:tcPr>
            <w:tcW w:w="1894" w:type="dxa"/>
          </w:tcPr>
          <w:p w14:paraId="37E85CDC" w14:textId="77777777" w:rsidR="009A45D9" w:rsidRDefault="009A45D9" w:rsidP="009A45D9">
            <w:pPr>
              <w:pStyle w:val="TableParagraph"/>
              <w:spacing w:before="62"/>
              <w:ind w:left="114"/>
              <w:jc w:val="left"/>
              <w:rPr>
                <w:sz w:val="20"/>
              </w:rPr>
            </w:pPr>
            <w:r>
              <w:rPr>
                <w:sz w:val="20"/>
              </w:rPr>
              <w:t>TFEC*</w:t>
            </w:r>
          </w:p>
        </w:tc>
        <w:tc>
          <w:tcPr>
            <w:tcW w:w="1944" w:type="dxa"/>
            <w:vAlign w:val="center"/>
          </w:tcPr>
          <w:p w14:paraId="683F3E82" w14:textId="14441341" w:rsidR="009A45D9" w:rsidRDefault="009A45D9" w:rsidP="009A45D9">
            <w:pPr>
              <w:pStyle w:val="TableParagraph"/>
              <w:spacing w:before="62"/>
              <w:ind w:left="562" w:right="664"/>
              <w:rPr>
                <w:b/>
                <w:sz w:val="20"/>
              </w:rPr>
            </w:pPr>
            <w:r>
              <w:rPr>
                <w:b/>
                <w:sz w:val="20"/>
              </w:rPr>
              <w:t>2/6/26</w:t>
            </w:r>
          </w:p>
        </w:tc>
        <w:tc>
          <w:tcPr>
            <w:tcW w:w="1946" w:type="dxa"/>
            <w:vAlign w:val="center"/>
          </w:tcPr>
          <w:p w14:paraId="5D4DF238" w14:textId="6DFB3186" w:rsidR="009A45D9" w:rsidRDefault="009A45D9" w:rsidP="009A45D9">
            <w:pPr>
              <w:pStyle w:val="TableParagraph"/>
              <w:spacing w:before="55"/>
              <w:ind w:left="185" w:right="100"/>
              <w:rPr>
                <w:sz w:val="20"/>
              </w:rPr>
            </w:pPr>
            <w:r>
              <w:rPr>
                <w:sz w:val="20"/>
              </w:rPr>
              <w:t>2/9/26</w:t>
            </w:r>
          </w:p>
        </w:tc>
        <w:tc>
          <w:tcPr>
            <w:tcW w:w="1946" w:type="dxa"/>
            <w:vAlign w:val="center"/>
          </w:tcPr>
          <w:p w14:paraId="125224E4" w14:textId="139FC53C" w:rsidR="009A45D9" w:rsidRDefault="009A45D9" w:rsidP="009A45D9">
            <w:pPr>
              <w:pStyle w:val="TableParagraph"/>
              <w:spacing w:before="55"/>
              <w:ind w:left="183" w:right="132"/>
              <w:rPr>
                <w:sz w:val="20"/>
              </w:rPr>
            </w:pPr>
            <w:r>
              <w:rPr>
                <w:sz w:val="20"/>
              </w:rPr>
              <w:t>3/16/26</w:t>
            </w:r>
          </w:p>
        </w:tc>
        <w:tc>
          <w:tcPr>
            <w:tcW w:w="1946" w:type="dxa"/>
            <w:vAlign w:val="center"/>
          </w:tcPr>
          <w:p w14:paraId="745DEA6F" w14:textId="50034B33" w:rsidR="009A45D9" w:rsidRDefault="009A45D9" w:rsidP="009A45D9">
            <w:pPr>
              <w:pStyle w:val="TableParagraph"/>
              <w:spacing w:before="55"/>
              <w:ind w:left="753"/>
              <w:jc w:val="left"/>
              <w:rPr>
                <w:sz w:val="20"/>
              </w:rPr>
            </w:pPr>
            <w:r>
              <w:rPr>
                <w:sz w:val="20"/>
              </w:rPr>
              <w:t>3/26/26</w:t>
            </w:r>
          </w:p>
        </w:tc>
      </w:tr>
      <w:tr w:rsidR="009A45D9" w14:paraId="0DAA76DD" w14:textId="77777777" w:rsidTr="004F32F9">
        <w:trPr>
          <w:trHeight w:val="403"/>
        </w:trPr>
        <w:tc>
          <w:tcPr>
            <w:tcW w:w="3869" w:type="dxa"/>
            <w:vMerge/>
            <w:tcBorders>
              <w:top w:val="nil"/>
            </w:tcBorders>
          </w:tcPr>
          <w:p w14:paraId="22CBF3AC" w14:textId="77777777" w:rsidR="009A45D9" w:rsidRDefault="009A45D9" w:rsidP="009A45D9">
            <w:pPr>
              <w:rPr>
                <w:sz w:val="2"/>
                <w:szCs w:val="2"/>
              </w:rPr>
            </w:pPr>
          </w:p>
        </w:tc>
        <w:tc>
          <w:tcPr>
            <w:tcW w:w="1894" w:type="dxa"/>
          </w:tcPr>
          <w:p w14:paraId="054FE1B5" w14:textId="77777777" w:rsidR="009A45D9" w:rsidRDefault="009A45D9" w:rsidP="009A45D9">
            <w:pPr>
              <w:pStyle w:val="TableParagraph"/>
              <w:spacing w:before="114"/>
              <w:ind w:left="114"/>
              <w:jc w:val="left"/>
              <w:rPr>
                <w:sz w:val="20"/>
              </w:rPr>
            </w:pPr>
            <w:r>
              <w:rPr>
                <w:sz w:val="20"/>
              </w:rPr>
              <w:t>Department Chair**</w:t>
            </w:r>
          </w:p>
        </w:tc>
        <w:tc>
          <w:tcPr>
            <w:tcW w:w="1944" w:type="dxa"/>
            <w:vAlign w:val="center"/>
          </w:tcPr>
          <w:p w14:paraId="64929686" w14:textId="778FA46F" w:rsidR="009A45D9" w:rsidRDefault="009A45D9" w:rsidP="009A45D9">
            <w:pPr>
              <w:pStyle w:val="TableParagraph"/>
              <w:spacing w:before="114"/>
              <w:ind w:right="100"/>
              <w:rPr>
                <w:sz w:val="20"/>
              </w:rPr>
            </w:pPr>
          </w:p>
        </w:tc>
        <w:tc>
          <w:tcPr>
            <w:tcW w:w="1946" w:type="dxa"/>
          </w:tcPr>
          <w:p w14:paraId="66A56E3D" w14:textId="32773A78" w:rsidR="009A45D9" w:rsidRDefault="009A45D9" w:rsidP="009A45D9">
            <w:pPr>
              <w:pStyle w:val="TableParagraph"/>
              <w:spacing w:before="105"/>
              <w:ind w:left="185" w:right="100"/>
              <w:rPr>
                <w:sz w:val="20"/>
              </w:rPr>
            </w:pPr>
            <w:r>
              <w:rPr>
                <w:sz w:val="20"/>
              </w:rPr>
              <w:t>2/9/26</w:t>
            </w:r>
          </w:p>
        </w:tc>
        <w:tc>
          <w:tcPr>
            <w:tcW w:w="1946" w:type="dxa"/>
          </w:tcPr>
          <w:p w14:paraId="73831903" w14:textId="1FA92B08" w:rsidR="009A45D9" w:rsidRDefault="009A45D9" w:rsidP="009A45D9">
            <w:pPr>
              <w:pStyle w:val="TableParagraph"/>
              <w:spacing w:before="105"/>
              <w:ind w:left="184" w:right="132"/>
              <w:rPr>
                <w:sz w:val="20"/>
              </w:rPr>
            </w:pPr>
            <w:r>
              <w:rPr>
                <w:sz w:val="20"/>
              </w:rPr>
              <w:t>3/16/26</w:t>
            </w:r>
          </w:p>
        </w:tc>
        <w:tc>
          <w:tcPr>
            <w:tcW w:w="1946" w:type="dxa"/>
            <w:vAlign w:val="center"/>
          </w:tcPr>
          <w:p w14:paraId="076375CA" w14:textId="334C6447" w:rsidR="009A45D9" w:rsidRDefault="009A45D9" w:rsidP="009A45D9">
            <w:pPr>
              <w:pStyle w:val="TableParagraph"/>
              <w:spacing w:before="105"/>
              <w:ind w:left="753"/>
              <w:jc w:val="left"/>
              <w:rPr>
                <w:sz w:val="20"/>
              </w:rPr>
            </w:pPr>
            <w:r>
              <w:rPr>
                <w:sz w:val="20"/>
              </w:rPr>
              <w:t>3/26/26</w:t>
            </w:r>
          </w:p>
        </w:tc>
      </w:tr>
      <w:tr w:rsidR="003E3CF8" w14:paraId="68C91AFB" w14:textId="77777777" w:rsidTr="00355061">
        <w:trPr>
          <w:trHeight w:val="360"/>
        </w:trPr>
        <w:tc>
          <w:tcPr>
            <w:tcW w:w="13545" w:type="dxa"/>
            <w:gridSpan w:val="6"/>
            <w:shd w:val="clear" w:color="auto" w:fill="D9D9D9"/>
            <w:vAlign w:val="center"/>
          </w:tcPr>
          <w:p w14:paraId="5F9EC3C4" w14:textId="77777777" w:rsidR="003E3CF8" w:rsidRDefault="003E3CF8" w:rsidP="00355061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3979AC" w14:paraId="47D531D3" w14:textId="77777777" w:rsidTr="00355061">
        <w:trPr>
          <w:trHeight w:val="403"/>
        </w:trPr>
        <w:tc>
          <w:tcPr>
            <w:tcW w:w="3869" w:type="dxa"/>
            <w:vMerge w:val="restart"/>
            <w:vAlign w:val="center"/>
          </w:tcPr>
          <w:p w14:paraId="061CF4CA" w14:textId="77777777" w:rsidR="003979AC" w:rsidRDefault="003979AC" w:rsidP="003979AC">
            <w:pPr>
              <w:pStyle w:val="TableParagraph"/>
              <w:spacing w:before="100"/>
              <w:ind w:left="156" w:right="56"/>
              <w:rPr>
                <w:b/>
                <w:sz w:val="20"/>
              </w:rPr>
            </w:pPr>
            <w:r>
              <w:rPr>
                <w:b/>
                <w:sz w:val="20"/>
              </w:rPr>
              <w:t>One-year reviews of full-time temporary faculty</w:t>
            </w:r>
          </w:p>
          <w:p w14:paraId="1FE7A88D" w14:textId="1930A703" w:rsidR="00373ADF" w:rsidRDefault="003979AC" w:rsidP="00373ADF">
            <w:pPr>
              <w:pStyle w:val="TableParagraph"/>
              <w:spacing w:before="1"/>
              <w:ind w:left="156" w:right="61"/>
              <w:rPr>
                <w:b/>
                <w:sz w:val="20"/>
              </w:rPr>
            </w:pPr>
            <w:r w:rsidRPr="00355061">
              <w:rPr>
                <w:b/>
                <w:sz w:val="20"/>
                <w:highlight w:val="yellow"/>
              </w:rPr>
              <w:t>Evaluation Period: calendar year</w:t>
            </w:r>
            <w:r w:rsidRPr="00DB568A">
              <w:rPr>
                <w:b/>
                <w:sz w:val="20"/>
                <w:highlight w:val="yellow"/>
              </w:rPr>
              <w:t xml:space="preserve"> </w:t>
            </w:r>
            <w:r w:rsidR="00014A73" w:rsidRPr="00DB568A">
              <w:rPr>
                <w:b/>
                <w:sz w:val="20"/>
                <w:highlight w:val="yellow"/>
              </w:rPr>
              <w:t>2025</w:t>
            </w:r>
          </w:p>
        </w:tc>
        <w:tc>
          <w:tcPr>
            <w:tcW w:w="1894" w:type="dxa"/>
          </w:tcPr>
          <w:p w14:paraId="1539E16C" w14:textId="77777777" w:rsidR="003979AC" w:rsidRDefault="003979AC" w:rsidP="003979AC">
            <w:pPr>
              <w:pStyle w:val="TableParagraph"/>
              <w:spacing w:before="38"/>
              <w:ind w:left="114"/>
              <w:jc w:val="left"/>
              <w:rPr>
                <w:sz w:val="20"/>
              </w:rPr>
            </w:pPr>
            <w:r>
              <w:rPr>
                <w:sz w:val="20"/>
              </w:rPr>
              <w:t>TFEC</w:t>
            </w:r>
          </w:p>
        </w:tc>
        <w:tc>
          <w:tcPr>
            <w:tcW w:w="1944" w:type="dxa"/>
            <w:vAlign w:val="center"/>
          </w:tcPr>
          <w:p w14:paraId="6889A88D" w14:textId="7B12C965" w:rsidR="003979AC" w:rsidRDefault="00014A73" w:rsidP="003979AC">
            <w:pPr>
              <w:pStyle w:val="TableParagraph"/>
              <w:spacing w:before="38"/>
              <w:ind w:left="562" w:right="664"/>
              <w:rPr>
                <w:b/>
                <w:sz w:val="20"/>
              </w:rPr>
            </w:pPr>
            <w:r>
              <w:rPr>
                <w:b/>
                <w:sz w:val="20"/>
              </w:rPr>
              <w:t>2/6/26</w:t>
            </w:r>
          </w:p>
        </w:tc>
        <w:tc>
          <w:tcPr>
            <w:tcW w:w="1946" w:type="dxa"/>
            <w:vAlign w:val="center"/>
          </w:tcPr>
          <w:p w14:paraId="04140B88" w14:textId="757CD20F" w:rsidR="003979AC" w:rsidRDefault="00014A73" w:rsidP="003979AC">
            <w:pPr>
              <w:pStyle w:val="TableParagraph"/>
              <w:spacing w:before="28"/>
              <w:ind w:left="185" w:right="100"/>
              <w:rPr>
                <w:sz w:val="20"/>
              </w:rPr>
            </w:pPr>
            <w:r>
              <w:rPr>
                <w:sz w:val="20"/>
              </w:rPr>
              <w:t>2/9/26</w:t>
            </w:r>
          </w:p>
        </w:tc>
        <w:tc>
          <w:tcPr>
            <w:tcW w:w="1946" w:type="dxa"/>
            <w:vAlign w:val="center"/>
          </w:tcPr>
          <w:p w14:paraId="100B1FE0" w14:textId="59951BF5" w:rsidR="003979AC" w:rsidRDefault="00014A73" w:rsidP="003979AC">
            <w:pPr>
              <w:pStyle w:val="TableParagraph"/>
              <w:spacing w:before="28"/>
              <w:ind w:left="184" w:right="132"/>
              <w:rPr>
                <w:sz w:val="20"/>
              </w:rPr>
            </w:pPr>
            <w:r>
              <w:rPr>
                <w:sz w:val="20"/>
              </w:rPr>
              <w:t>3/16/26</w:t>
            </w:r>
          </w:p>
        </w:tc>
        <w:tc>
          <w:tcPr>
            <w:tcW w:w="1946" w:type="dxa"/>
            <w:vAlign w:val="center"/>
          </w:tcPr>
          <w:p w14:paraId="15D28216" w14:textId="0C8A65A5" w:rsidR="003979AC" w:rsidRDefault="00D70639" w:rsidP="003979AC">
            <w:pPr>
              <w:pStyle w:val="TableParagraph"/>
              <w:spacing w:before="28"/>
              <w:ind w:left="753"/>
              <w:jc w:val="left"/>
              <w:rPr>
                <w:sz w:val="20"/>
              </w:rPr>
            </w:pPr>
            <w:r>
              <w:rPr>
                <w:sz w:val="20"/>
              </w:rPr>
              <w:t>3/26/26</w:t>
            </w:r>
          </w:p>
        </w:tc>
      </w:tr>
      <w:tr w:rsidR="003979AC" w14:paraId="0BCA1065" w14:textId="77777777" w:rsidTr="00355061">
        <w:trPr>
          <w:trHeight w:val="403"/>
        </w:trPr>
        <w:tc>
          <w:tcPr>
            <w:tcW w:w="3869" w:type="dxa"/>
            <w:vMerge/>
            <w:tcBorders>
              <w:top w:val="nil"/>
            </w:tcBorders>
          </w:tcPr>
          <w:p w14:paraId="58E54F75" w14:textId="77777777" w:rsidR="003979AC" w:rsidRDefault="003979AC" w:rsidP="003979AC">
            <w:pPr>
              <w:rPr>
                <w:sz w:val="2"/>
                <w:szCs w:val="2"/>
              </w:rPr>
            </w:pPr>
          </w:p>
        </w:tc>
        <w:tc>
          <w:tcPr>
            <w:tcW w:w="1894" w:type="dxa"/>
          </w:tcPr>
          <w:p w14:paraId="7026133E" w14:textId="77777777" w:rsidR="003979AC" w:rsidRDefault="003979AC" w:rsidP="003979AC">
            <w:pPr>
              <w:pStyle w:val="TableParagraph"/>
              <w:spacing w:before="38"/>
              <w:ind w:left="114"/>
              <w:jc w:val="left"/>
              <w:rPr>
                <w:sz w:val="20"/>
              </w:rPr>
            </w:pPr>
            <w:r>
              <w:rPr>
                <w:sz w:val="20"/>
              </w:rPr>
              <w:t>Department Chair</w:t>
            </w:r>
          </w:p>
        </w:tc>
        <w:tc>
          <w:tcPr>
            <w:tcW w:w="1944" w:type="dxa"/>
            <w:vAlign w:val="center"/>
          </w:tcPr>
          <w:p w14:paraId="7FBD2642" w14:textId="5CA438FF" w:rsidR="003979AC" w:rsidRDefault="003979AC" w:rsidP="003979AC">
            <w:pPr>
              <w:pStyle w:val="TableParagraph"/>
              <w:ind w:right="100"/>
              <w:rPr>
                <w:sz w:val="20"/>
              </w:rPr>
            </w:pPr>
          </w:p>
        </w:tc>
        <w:tc>
          <w:tcPr>
            <w:tcW w:w="1946" w:type="dxa"/>
            <w:vAlign w:val="center"/>
          </w:tcPr>
          <w:p w14:paraId="1671B22F" w14:textId="487ECD1F" w:rsidR="003979AC" w:rsidRDefault="00014A73" w:rsidP="003979AC">
            <w:pPr>
              <w:pStyle w:val="TableParagraph"/>
              <w:ind w:left="185" w:right="100"/>
              <w:rPr>
                <w:sz w:val="20"/>
              </w:rPr>
            </w:pPr>
            <w:r>
              <w:rPr>
                <w:sz w:val="20"/>
              </w:rPr>
              <w:t>2/9/26</w:t>
            </w:r>
          </w:p>
        </w:tc>
        <w:tc>
          <w:tcPr>
            <w:tcW w:w="1946" w:type="dxa"/>
            <w:vAlign w:val="center"/>
          </w:tcPr>
          <w:p w14:paraId="22CD6076" w14:textId="66D1FBAD" w:rsidR="003979AC" w:rsidRDefault="00014A73" w:rsidP="003979AC">
            <w:pPr>
              <w:pStyle w:val="TableParagraph"/>
              <w:ind w:left="184" w:right="132"/>
              <w:rPr>
                <w:sz w:val="20"/>
              </w:rPr>
            </w:pPr>
            <w:r>
              <w:rPr>
                <w:sz w:val="20"/>
              </w:rPr>
              <w:t>3/16/26</w:t>
            </w:r>
          </w:p>
        </w:tc>
        <w:tc>
          <w:tcPr>
            <w:tcW w:w="1946" w:type="dxa"/>
            <w:vAlign w:val="center"/>
          </w:tcPr>
          <w:p w14:paraId="3BFA48DD" w14:textId="03C0F705" w:rsidR="003979AC" w:rsidRDefault="00014A73" w:rsidP="003979AC">
            <w:pPr>
              <w:pStyle w:val="TableParagraph"/>
              <w:ind w:left="753"/>
              <w:jc w:val="left"/>
              <w:rPr>
                <w:sz w:val="20"/>
              </w:rPr>
            </w:pPr>
            <w:r>
              <w:rPr>
                <w:sz w:val="20"/>
              </w:rPr>
              <w:t>3/26/26</w:t>
            </w:r>
          </w:p>
        </w:tc>
      </w:tr>
      <w:tr w:rsidR="003E3CF8" w14:paraId="552B7695" w14:textId="77777777" w:rsidTr="00355061">
        <w:trPr>
          <w:trHeight w:val="403"/>
        </w:trPr>
        <w:tc>
          <w:tcPr>
            <w:tcW w:w="3869" w:type="dxa"/>
            <w:vMerge/>
            <w:tcBorders>
              <w:top w:val="nil"/>
            </w:tcBorders>
          </w:tcPr>
          <w:p w14:paraId="61E39874" w14:textId="77777777" w:rsidR="003E3CF8" w:rsidRDefault="003E3CF8">
            <w:pPr>
              <w:rPr>
                <w:sz w:val="2"/>
                <w:szCs w:val="2"/>
              </w:rPr>
            </w:pPr>
          </w:p>
        </w:tc>
        <w:tc>
          <w:tcPr>
            <w:tcW w:w="1894" w:type="dxa"/>
          </w:tcPr>
          <w:p w14:paraId="735C88F5" w14:textId="77777777" w:rsidR="003E3CF8" w:rsidRDefault="00355061">
            <w:pPr>
              <w:pStyle w:val="TableParagraph"/>
              <w:spacing w:before="38"/>
              <w:ind w:left="114"/>
              <w:jc w:val="left"/>
              <w:rPr>
                <w:sz w:val="20"/>
              </w:rPr>
            </w:pPr>
            <w:r>
              <w:rPr>
                <w:sz w:val="20"/>
              </w:rPr>
              <w:t>Dean</w:t>
            </w:r>
          </w:p>
        </w:tc>
        <w:tc>
          <w:tcPr>
            <w:tcW w:w="1944" w:type="dxa"/>
            <w:vAlign w:val="center"/>
          </w:tcPr>
          <w:p w14:paraId="3FFF11A5" w14:textId="232B8673" w:rsidR="003E3CF8" w:rsidRDefault="003E3CF8" w:rsidP="00355061">
            <w:pPr>
              <w:pStyle w:val="TableParagraph"/>
              <w:ind w:right="100"/>
              <w:rPr>
                <w:sz w:val="20"/>
              </w:rPr>
            </w:pPr>
          </w:p>
        </w:tc>
        <w:tc>
          <w:tcPr>
            <w:tcW w:w="1946" w:type="dxa"/>
            <w:vAlign w:val="center"/>
          </w:tcPr>
          <w:p w14:paraId="3754BD7C" w14:textId="17A6D510" w:rsidR="003E3CF8" w:rsidRDefault="00014A73" w:rsidP="00355061">
            <w:pPr>
              <w:pStyle w:val="TableParagraph"/>
              <w:ind w:left="185" w:right="100"/>
              <w:rPr>
                <w:sz w:val="20"/>
              </w:rPr>
            </w:pPr>
            <w:r>
              <w:rPr>
                <w:sz w:val="20"/>
              </w:rPr>
              <w:t>3/27/26</w:t>
            </w:r>
          </w:p>
        </w:tc>
        <w:tc>
          <w:tcPr>
            <w:tcW w:w="1946" w:type="dxa"/>
            <w:vAlign w:val="center"/>
          </w:tcPr>
          <w:p w14:paraId="48F61005" w14:textId="088F14B4" w:rsidR="003E3CF8" w:rsidRDefault="00014A73" w:rsidP="00355061">
            <w:pPr>
              <w:pStyle w:val="TableParagraph"/>
              <w:ind w:left="184" w:right="132"/>
              <w:rPr>
                <w:sz w:val="20"/>
              </w:rPr>
            </w:pPr>
            <w:r>
              <w:rPr>
                <w:sz w:val="20"/>
              </w:rPr>
              <w:t>5/</w:t>
            </w:r>
            <w:r w:rsidR="007865D2">
              <w:rPr>
                <w:sz w:val="20"/>
              </w:rPr>
              <w:t>1</w:t>
            </w:r>
            <w:r>
              <w:rPr>
                <w:sz w:val="20"/>
              </w:rPr>
              <w:t>5/26</w:t>
            </w:r>
          </w:p>
        </w:tc>
        <w:tc>
          <w:tcPr>
            <w:tcW w:w="1946" w:type="dxa"/>
            <w:vAlign w:val="center"/>
          </w:tcPr>
          <w:p w14:paraId="22D15EB8" w14:textId="223D2631" w:rsidR="003E3CF8" w:rsidRDefault="003B1621" w:rsidP="00355061">
            <w:pPr>
              <w:pStyle w:val="TableParagraph"/>
              <w:ind w:left="753"/>
              <w:jc w:val="left"/>
              <w:rPr>
                <w:sz w:val="20"/>
              </w:rPr>
            </w:pPr>
            <w:r>
              <w:rPr>
                <w:sz w:val="20"/>
              </w:rPr>
              <w:t>5/</w:t>
            </w:r>
            <w:r w:rsidR="007865D2">
              <w:rPr>
                <w:sz w:val="20"/>
              </w:rPr>
              <w:t>2</w:t>
            </w:r>
            <w:r w:rsidR="00014A73">
              <w:rPr>
                <w:sz w:val="20"/>
              </w:rPr>
              <w:t>5/2</w:t>
            </w:r>
            <w:r w:rsidR="00D70639">
              <w:rPr>
                <w:sz w:val="20"/>
              </w:rPr>
              <w:t>6</w:t>
            </w:r>
          </w:p>
        </w:tc>
      </w:tr>
      <w:tr w:rsidR="003E3CF8" w14:paraId="32C1CE47" w14:textId="77777777" w:rsidTr="00355061">
        <w:trPr>
          <w:trHeight w:val="360"/>
        </w:trPr>
        <w:tc>
          <w:tcPr>
            <w:tcW w:w="13545" w:type="dxa"/>
            <w:gridSpan w:val="6"/>
            <w:shd w:val="clear" w:color="auto" w:fill="D9D9D9"/>
            <w:vAlign w:val="center"/>
          </w:tcPr>
          <w:p w14:paraId="7F7125BD" w14:textId="77777777" w:rsidR="003E3CF8" w:rsidRDefault="003E3CF8" w:rsidP="00355061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D70639" w14:paraId="028E8A29" w14:textId="77777777" w:rsidTr="00355061">
        <w:trPr>
          <w:trHeight w:val="403"/>
        </w:trPr>
        <w:tc>
          <w:tcPr>
            <w:tcW w:w="3869" w:type="dxa"/>
            <w:vMerge w:val="restart"/>
            <w:vAlign w:val="center"/>
          </w:tcPr>
          <w:p w14:paraId="50135521" w14:textId="77777777" w:rsidR="00D70639" w:rsidRDefault="00D70639" w:rsidP="00D70639">
            <w:pPr>
              <w:pStyle w:val="TableParagraph"/>
              <w:spacing w:before="102"/>
              <w:ind w:left="122" w:right="135"/>
              <w:rPr>
                <w:b/>
                <w:sz w:val="20"/>
              </w:rPr>
            </w:pPr>
            <w:r>
              <w:rPr>
                <w:b/>
                <w:sz w:val="20"/>
              </w:rPr>
              <w:t>6–year cumulative review prior to first 3-year appointment</w:t>
            </w:r>
          </w:p>
          <w:p w14:paraId="2D05BD3D" w14:textId="59B564B7" w:rsidR="00D70639" w:rsidRDefault="00D70639" w:rsidP="00D70639">
            <w:pPr>
              <w:pStyle w:val="TableParagraph"/>
              <w:spacing w:before="1"/>
              <w:ind w:left="46" w:right="61"/>
              <w:rPr>
                <w:b/>
                <w:sz w:val="20"/>
              </w:rPr>
            </w:pPr>
            <w:r w:rsidRPr="00355061">
              <w:rPr>
                <w:b/>
                <w:sz w:val="20"/>
                <w:highlight w:val="yellow"/>
              </w:rPr>
              <w:t>Evaluation Period: 6 years</w:t>
            </w:r>
          </w:p>
          <w:p w14:paraId="10B5BCF1" w14:textId="5ADFEC6D" w:rsidR="00D70639" w:rsidRDefault="00D70639" w:rsidP="00D70639">
            <w:pPr>
              <w:pStyle w:val="TableParagraph"/>
              <w:spacing w:before="1"/>
              <w:ind w:left="46" w:right="61"/>
              <w:rPr>
                <w:b/>
                <w:sz w:val="20"/>
              </w:rPr>
            </w:pPr>
            <w:r w:rsidRPr="00967C4A">
              <w:rPr>
                <w:b/>
                <w:sz w:val="20"/>
                <w:highlight w:val="yellow"/>
              </w:rPr>
              <w:t>(</w:t>
            </w:r>
            <w:r>
              <w:rPr>
                <w:b/>
                <w:sz w:val="20"/>
                <w:highlight w:val="yellow"/>
              </w:rPr>
              <w:t>2020/21</w:t>
            </w:r>
            <w:r w:rsidRPr="00967C4A">
              <w:rPr>
                <w:b/>
                <w:sz w:val="20"/>
                <w:highlight w:val="yellow"/>
              </w:rPr>
              <w:t xml:space="preserve"> – 202</w:t>
            </w:r>
            <w:r>
              <w:rPr>
                <w:b/>
                <w:sz w:val="20"/>
                <w:highlight w:val="yellow"/>
              </w:rPr>
              <w:t>5</w:t>
            </w:r>
            <w:r w:rsidRPr="00967C4A">
              <w:rPr>
                <w:b/>
                <w:sz w:val="20"/>
                <w:highlight w:val="yellow"/>
              </w:rPr>
              <w:t>/2</w:t>
            </w:r>
            <w:r>
              <w:rPr>
                <w:b/>
                <w:sz w:val="20"/>
                <w:highlight w:val="yellow"/>
              </w:rPr>
              <w:t>6</w:t>
            </w:r>
            <w:r w:rsidRPr="00967C4A">
              <w:rPr>
                <w:b/>
                <w:sz w:val="20"/>
                <w:highlight w:val="yellow"/>
              </w:rPr>
              <w:t>)</w:t>
            </w:r>
          </w:p>
        </w:tc>
        <w:tc>
          <w:tcPr>
            <w:tcW w:w="1894" w:type="dxa"/>
          </w:tcPr>
          <w:p w14:paraId="271E16E2" w14:textId="77777777" w:rsidR="00D70639" w:rsidRDefault="00D70639" w:rsidP="00D70639">
            <w:pPr>
              <w:pStyle w:val="TableParagraph"/>
              <w:spacing w:before="40"/>
              <w:ind w:left="114"/>
              <w:jc w:val="left"/>
              <w:rPr>
                <w:sz w:val="20"/>
              </w:rPr>
            </w:pPr>
            <w:r>
              <w:rPr>
                <w:sz w:val="20"/>
              </w:rPr>
              <w:t>TFEC</w:t>
            </w:r>
          </w:p>
        </w:tc>
        <w:tc>
          <w:tcPr>
            <w:tcW w:w="1944" w:type="dxa"/>
            <w:vAlign w:val="center"/>
          </w:tcPr>
          <w:p w14:paraId="4860B1D2" w14:textId="2C30D49D" w:rsidR="00D70639" w:rsidRDefault="00D70639" w:rsidP="00D70639">
            <w:pPr>
              <w:pStyle w:val="TableParagraph"/>
              <w:spacing w:before="40"/>
              <w:ind w:left="562" w:right="664"/>
              <w:rPr>
                <w:b/>
                <w:sz w:val="20"/>
              </w:rPr>
            </w:pPr>
            <w:r>
              <w:rPr>
                <w:b/>
                <w:sz w:val="20"/>
              </w:rPr>
              <w:t>2/6/26</w:t>
            </w:r>
          </w:p>
        </w:tc>
        <w:tc>
          <w:tcPr>
            <w:tcW w:w="1946" w:type="dxa"/>
            <w:vAlign w:val="center"/>
          </w:tcPr>
          <w:p w14:paraId="40929756" w14:textId="7D901025" w:rsidR="00D70639" w:rsidRDefault="00D70639" w:rsidP="00D70639">
            <w:pPr>
              <w:pStyle w:val="TableParagraph"/>
              <w:ind w:left="185" w:right="100"/>
              <w:rPr>
                <w:sz w:val="20"/>
              </w:rPr>
            </w:pPr>
            <w:r>
              <w:rPr>
                <w:sz w:val="20"/>
              </w:rPr>
              <w:t>2/9/26</w:t>
            </w:r>
          </w:p>
        </w:tc>
        <w:tc>
          <w:tcPr>
            <w:tcW w:w="1946" w:type="dxa"/>
            <w:vAlign w:val="center"/>
          </w:tcPr>
          <w:p w14:paraId="52C4941C" w14:textId="0947883F" w:rsidR="00D70639" w:rsidRDefault="00D70639" w:rsidP="00D70639">
            <w:pPr>
              <w:pStyle w:val="TableParagraph"/>
              <w:ind w:left="184" w:right="132"/>
              <w:rPr>
                <w:sz w:val="20"/>
              </w:rPr>
            </w:pPr>
            <w:r>
              <w:rPr>
                <w:sz w:val="20"/>
              </w:rPr>
              <w:t>3/16/26</w:t>
            </w:r>
          </w:p>
        </w:tc>
        <w:tc>
          <w:tcPr>
            <w:tcW w:w="1946" w:type="dxa"/>
            <w:vAlign w:val="center"/>
          </w:tcPr>
          <w:p w14:paraId="5A72D627" w14:textId="20B43839" w:rsidR="00D70639" w:rsidRDefault="00D70639" w:rsidP="00D70639">
            <w:pPr>
              <w:pStyle w:val="TableParagraph"/>
              <w:ind w:left="753"/>
              <w:jc w:val="left"/>
              <w:rPr>
                <w:sz w:val="20"/>
              </w:rPr>
            </w:pPr>
            <w:r>
              <w:rPr>
                <w:sz w:val="20"/>
              </w:rPr>
              <w:t>3/26/26</w:t>
            </w:r>
          </w:p>
        </w:tc>
      </w:tr>
      <w:tr w:rsidR="00D70639" w14:paraId="1E710004" w14:textId="77777777" w:rsidTr="00355061">
        <w:trPr>
          <w:trHeight w:val="403"/>
        </w:trPr>
        <w:tc>
          <w:tcPr>
            <w:tcW w:w="3869" w:type="dxa"/>
            <w:vMerge/>
            <w:tcBorders>
              <w:top w:val="nil"/>
            </w:tcBorders>
          </w:tcPr>
          <w:p w14:paraId="31570144" w14:textId="77777777" w:rsidR="00D70639" w:rsidRDefault="00D70639" w:rsidP="00D70639">
            <w:pPr>
              <w:rPr>
                <w:sz w:val="2"/>
                <w:szCs w:val="2"/>
              </w:rPr>
            </w:pPr>
          </w:p>
        </w:tc>
        <w:tc>
          <w:tcPr>
            <w:tcW w:w="1894" w:type="dxa"/>
          </w:tcPr>
          <w:p w14:paraId="71D85449" w14:textId="77777777" w:rsidR="00D70639" w:rsidRDefault="00D70639" w:rsidP="00D70639">
            <w:pPr>
              <w:pStyle w:val="TableParagraph"/>
              <w:spacing w:before="40"/>
              <w:ind w:left="114"/>
              <w:jc w:val="left"/>
              <w:rPr>
                <w:sz w:val="20"/>
              </w:rPr>
            </w:pPr>
            <w:r>
              <w:rPr>
                <w:sz w:val="20"/>
              </w:rPr>
              <w:t>Department Chair</w:t>
            </w:r>
          </w:p>
        </w:tc>
        <w:tc>
          <w:tcPr>
            <w:tcW w:w="1944" w:type="dxa"/>
            <w:vAlign w:val="center"/>
          </w:tcPr>
          <w:p w14:paraId="13266969" w14:textId="6461CE4D" w:rsidR="00D70639" w:rsidRDefault="00D70639" w:rsidP="00D70639">
            <w:pPr>
              <w:pStyle w:val="TableParagraph"/>
              <w:ind w:right="100"/>
              <w:rPr>
                <w:sz w:val="20"/>
              </w:rPr>
            </w:pPr>
          </w:p>
        </w:tc>
        <w:tc>
          <w:tcPr>
            <w:tcW w:w="1946" w:type="dxa"/>
            <w:vAlign w:val="center"/>
          </w:tcPr>
          <w:p w14:paraId="43A6A268" w14:textId="13371D47" w:rsidR="00D70639" w:rsidRDefault="00D70639" w:rsidP="00D70639">
            <w:pPr>
              <w:pStyle w:val="TableParagraph"/>
              <w:ind w:left="185" w:right="100"/>
              <w:rPr>
                <w:sz w:val="20"/>
              </w:rPr>
            </w:pPr>
            <w:r>
              <w:rPr>
                <w:sz w:val="20"/>
              </w:rPr>
              <w:t>2/9/26</w:t>
            </w:r>
          </w:p>
        </w:tc>
        <w:tc>
          <w:tcPr>
            <w:tcW w:w="1946" w:type="dxa"/>
            <w:vAlign w:val="center"/>
          </w:tcPr>
          <w:p w14:paraId="6AB151A3" w14:textId="19EEAEA1" w:rsidR="00D70639" w:rsidRDefault="00D70639" w:rsidP="00D70639">
            <w:pPr>
              <w:pStyle w:val="TableParagraph"/>
              <w:ind w:left="184" w:right="132"/>
              <w:rPr>
                <w:sz w:val="20"/>
              </w:rPr>
            </w:pPr>
            <w:r>
              <w:rPr>
                <w:sz w:val="20"/>
              </w:rPr>
              <w:t>3/16/26</w:t>
            </w:r>
          </w:p>
        </w:tc>
        <w:tc>
          <w:tcPr>
            <w:tcW w:w="1946" w:type="dxa"/>
            <w:vAlign w:val="center"/>
          </w:tcPr>
          <w:p w14:paraId="2F95BC99" w14:textId="19163900" w:rsidR="00D70639" w:rsidRDefault="00D70639" w:rsidP="00D70639">
            <w:pPr>
              <w:pStyle w:val="TableParagraph"/>
              <w:ind w:left="753"/>
              <w:jc w:val="left"/>
              <w:rPr>
                <w:sz w:val="20"/>
              </w:rPr>
            </w:pPr>
            <w:r>
              <w:rPr>
                <w:sz w:val="20"/>
              </w:rPr>
              <w:t>3/26/26</w:t>
            </w:r>
          </w:p>
        </w:tc>
      </w:tr>
      <w:tr w:rsidR="00D70639" w14:paraId="5E541107" w14:textId="77777777" w:rsidTr="00355061">
        <w:trPr>
          <w:trHeight w:val="403"/>
        </w:trPr>
        <w:tc>
          <w:tcPr>
            <w:tcW w:w="3869" w:type="dxa"/>
            <w:vMerge/>
            <w:tcBorders>
              <w:top w:val="nil"/>
            </w:tcBorders>
          </w:tcPr>
          <w:p w14:paraId="701A6966" w14:textId="77777777" w:rsidR="00D70639" w:rsidRDefault="00D70639" w:rsidP="00D70639">
            <w:pPr>
              <w:rPr>
                <w:sz w:val="2"/>
                <w:szCs w:val="2"/>
              </w:rPr>
            </w:pPr>
          </w:p>
        </w:tc>
        <w:tc>
          <w:tcPr>
            <w:tcW w:w="1894" w:type="dxa"/>
          </w:tcPr>
          <w:p w14:paraId="404A66FD" w14:textId="77777777" w:rsidR="00D70639" w:rsidRDefault="00D70639" w:rsidP="00D70639">
            <w:pPr>
              <w:pStyle w:val="TableParagraph"/>
              <w:spacing w:before="38"/>
              <w:ind w:left="114"/>
              <w:jc w:val="left"/>
              <w:rPr>
                <w:sz w:val="20"/>
              </w:rPr>
            </w:pPr>
            <w:r>
              <w:rPr>
                <w:sz w:val="20"/>
              </w:rPr>
              <w:t>Dean</w:t>
            </w:r>
          </w:p>
        </w:tc>
        <w:tc>
          <w:tcPr>
            <w:tcW w:w="1944" w:type="dxa"/>
            <w:vAlign w:val="center"/>
          </w:tcPr>
          <w:p w14:paraId="015DD859" w14:textId="7F345948" w:rsidR="00D70639" w:rsidRDefault="00D70639" w:rsidP="00D70639">
            <w:pPr>
              <w:pStyle w:val="TableParagraph"/>
              <w:ind w:right="100"/>
              <w:rPr>
                <w:sz w:val="20"/>
              </w:rPr>
            </w:pPr>
          </w:p>
        </w:tc>
        <w:tc>
          <w:tcPr>
            <w:tcW w:w="1946" w:type="dxa"/>
            <w:vAlign w:val="center"/>
          </w:tcPr>
          <w:p w14:paraId="0841790B" w14:textId="6C64F888" w:rsidR="00D70639" w:rsidRDefault="00D70639" w:rsidP="00D70639">
            <w:pPr>
              <w:pStyle w:val="TableParagraph"/>
              <w:ind w:left="185" w:right="100"/>
              <w:rPr>
                <w:sz w:val="20"/>
              </w:rPr>
            </w:pPr>
            <w:r>
              <w:rPr>
                <w:sz w:val="20"/>
              </w:rPr>
              <w:t>3/27/26</w:t>
            </w:r>
          </w:p>
        </w:tc>
        <w:tc>
          <w:tcPr>
            <w:tcW w:w="1946" w:type="dxa"/>
            <w:vAlign w:val="center"/>
          </w:tcPr>
          <w:p w14:paraId="52CD6301" w14:textId="1EEEFB25" w:rsidR="00D70639" w:rsidRDefault="00D70639" w:rsidP="00D70639">
            <w:pPr>
              <w:pStyle w:val="TableParagraph"/>
              <w:ind w:left="184" w:right="132"/>
              <w:rPr>
                <w:sz w:val="20"/>
              </w:rPr>
            </w:pPr>
            <w:r>
              <w:rPr>
                <w:sz w:val="20"/>
              </w:rPr>
              <w:t>5/</w:t>
            </w:r>
            <w:r w:rsidR="007865D2">
              <w:rPr>
                <w:sz w:val="20"/>
              </w:rPr>
              <w:t>1</w:t>
            </w:r>
            <w:r>
              <w:rPr>
                <w:sz w:val="20"/>
              </w:rPr>
              <w:t>5/26</w:t>
            </w:r>
          </w:p>
        </w:tc>
        <w:tc>
          <w:tcPr>
            <w:tcW w:w="1946" w:type="dxa"/>
            <w:vAlign w:val="center"/>
          </w:tcPr>
          <w:p w14:paraId="2C5BF1B2" w14:textId="29128734" w:rsidR="00D70639" w:rsidRDefault="00D70639" w:rsidP="00D70639">
            <w:pPr>
              <w:pStyle w:val="TableParagraph"/>
              <w:ind w:left="753"/>
              <w:jc w:val="left"/>
              <w:rPr>
                <w:sz w:val="20"/>
              </w:rPr>
            </w:pPr>
            <w:r>
              <w:rPr>
                <w:sz w:val="20"/>
              </w:rPr>
              <w:t>5/</w:t>
            </w:r>
            <w:r w:rsidR="007865D2">
              <w:rPr>
                <w:sz w:val="20"/>
              </w:rPr>
              <w:t>2</w:t>
            </w:r>
            <w:r>
              <w:rPr>
                <w:sz w:val="20"/>
              </w:rPr>
              <w:t>5/26</w:t>
            </w:r>
          </w:p>
        </w:tc>
      </w:tr>
      <w:tr w:rsidR="00D70639" w14:paraId="536973C4" w14:textId="77777777" w:rsidTr="00355061">
        <w:trPr>
          <w:trHeight w:val="360"/>
        </w:trPr>
        <w:tc>
          <w:tcPr>
            <w:tcW w:w="13545" w:type="dxa"/>
            <w:gridSpan w:val="6"/>
            <w:shd w:val="clear" w:color="auto" w:fill="D9D9D9"/>
            <w:vAlign w:val="center"/>
          </w:tcPr>
          <w:p w14:paraId="5A1E31CD" w14:textId="77777777" w:rsidR="00D70639" w:rsidRDefault="00D70639" w:rsidP="00D7063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D70639" w14:paraId="39B616FA" w14:textId="77777777" w:rsidTr="00355061">
        <w:trPr>
          <w:trHeight w:val="403"/>
        </w:trPr>
        <w:tc>
          <w:tcPr>
            <w:tcW w:w="3869" w:type="dxa"/>
            <w:vMerge w:val="restart"/>
            <w:vAlign w:val="center"/>
          </w:tcPr>
          <w:p w14:paraId="07F1DDA0" w14:textId="57775C1B" w:rsidR="00D70639" w:rsidRDefault="00D70639" w:rsidP="00D70639">
            <w:pPr>
              <w:pStyle w:val="TableParagraph"/>
              <w:spacing w:before="117"/>
              <w:ind w:left="156" w:right="56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3-year cumulative review prior to subsequent 3-year appointment </w:t>
            </w:r>
            <w:r w:rsidRPr="00355061">
              <w:rPr>
                <w:b/>
                <w:sz w:val="20"/>
                <w:highlight w:val="yellow"/>
              </w:rPr>
              <w:t>Evaluation Period: 3 years</w:t>
            </w:r>
          </w:p>
          <w:p w14:paraId="0F8B0E6F" w14:textId="045C5E5D" w:rsidR="00D70639" w:rsidRDefault="00D70639" w:rsidP="00D70639">
            <w:pPr>
              <w:pStyle w:val="TableParagraph"/>
              <w:spacing w:before="117"/>
              <w:ind w:left="156" w:right="56"/>
              <w:rPr>
                <w:b/>
                <w:sz w:val="20"/>
              </w:rPr>
            </w:pPr>
            <w:r w:rsidRPr="00967C4A">
              <w:rPr>
                <w:b/>
                <w:sz w:val="20"/>
                <w:highlight w:val="yellow"/>
              </w:rPr>
              <w:t>(</w:t>
            </w:r>
            <w:r>
              <w:rPr>
                <w:b/>
                <w:sz w:val="20"/>
                <w:highlight w:val="yellow"/>
              </w:rPr>
              <w:t>2023/24</w:t>
            </w:r>
            <w:r w:rsidRPr="00967C4A">
              <w:rPr>
                <w:b/>
                <w:sz w:val="20"/>
                <w:highlight w:val="yellow"/>
              </w:rPr>
              <w:t xml:space="preserve"> – 20</w:t>
            </w:r>
            <w:r>
              <w:rPr>
                <w:b/>
                <w:sz w:val="20"/>
                <w:highlight w:val="yellow"/>
              </w:rPr>
              <w:t>25</w:t>
            </w:r>
            <w:r w:rsidRPr="00967C4A">
              <w:rPr>
                <w:b/>
                <w:sz w:val="20"/>
                <w:highlight w:val="yellow"/>
              </w:rPr>
              <w:t>/2</w:t>
            </w:r>
            <w:r>
              <w:rPr>
                <w:b/>
                <w:sz w:val="20"/>
                <w:highlight w:val="yellow"/>
              </w:rPr>
              <w:t>6</w:t>
            </w:r>
            <w:r w:rsidRPr="00967C4A">
              <w:rPr>
                <w:b/>
                <w:sz w:val="20"/>
                <w:highlight w:val="yellow"/>
              </w:rPr>
              <w:t>)</w:t>
            </w:r>
          </w:p>
        </w:tc>
        <w:tc>
          <w:tcPr>
            <w:tcW w:w="1894" w:type="dxa"/>
          </w:tcPr>
          <w:p w14:paraId="64B55ED6" w14:textId="77777777" w:rsidR="00D70639" w:rsidRDefault="00D70639" w:rsidP="00D70639">
            <w:pPr>
              <w:pStyle w:val="TableParagraph"/>
              <w:spacing w:before="38"/>
              <w:ind w:left="114"/>
              <w:jc w:val="left"/>
              <w:rPr>
                <w:sz w:val="20"/>
              </w:rPr>
            </w:pPr>
            <w:r>
              <w:rPr>
                <w:sz w:val="20"/>
              </w:rPr>
              <w:t>TFEC</w:t>
            </w:r>
          </w:p>
        </w:tc>
        <w:tc>
          <w:tcPr>
            <w:tcW w:w="1944" w:type="dxa"/>
            <w:vAlign w:val="center"/>
          </w:tcPr>
          <w:p w14:paraId="1D041F85" w14:textId="517EA27C" w:rsidR="00D70639" w:rsidRDefault="00D70639" w:rsidP="00D70639">
            <w:pPr>
              <w:pStyle w:val="TableParagraph"/>
              <w:spacing w:before="38"/>
              <w:ind w:left="562" w:right="664"/>
              <w:rPr>
                <w:b/>
                <w:sz w:val="20"/>
              </w:rPr>
            </w:pPr>
            <w:r>
              <w:rPr>
                <w:b/>
                <w:sz w:val="20"/>
              </w:rPr>
              <w:t>2/6/26</w:t>
            </w:r>
          </w:p>
        </w:tc>
        <w:tc>
          <w:tcPr>
            <w:tcW w:w="1946" w:type="dxa"/>
            <w:vAlign w:val="center"/>
          </w:tcPr>
          <w:p w14:paraId="4239FABF" w14:textId="54FF13A8" w:rsidR="00D70639" w:rsidRDefault="00D70639" w:rsidP="00D70639">
            <w:pPr>
              <w:pStyle w:val="TableParagraph"/>
              <w:ind w:left="185" w:right="100"/>
              <w:rPr>
                <w:sz w:val="20"/>
              </w:rPr>
            </w:pPr>
            <w:r>
              <w:rPr>
                <w:sz w:val="20"/>
              </w:rPr>
              <w:t>2/9/26</w:t>
            </w:r>
          </w:p>
        </w:tc>
        <w:tc>
          <w:tcPr>
            <w:tcW w:w="1946" w:type="dxa"/>
            <w:vAlign w:val="center"/>
          </w:tcPr>
          <w:p w14:paraId="45554B87" w14:textId="0F0F06EA" w:rsidR="00D70639" w:rsidRDefault="00D70639" w:rsidP="00D70639">
            <w:pPr>
              <w:pStyle w:val="TableParagraph"/>
              <w:ind w:left="184" w:right="132"/>
              <w:rPr>
                <w:sz w:val="20"/>
              </w:rPr>
            </w:pPr>
            <w:r>
              <w:rPr>
                <w:sz w:val="20"/>
              </w:rPr>
              <w:t>3/16/26</w:t>
            </w:r>
          </w:p>
        </w:tc>
        <w:tc>
          <w:tcPr>
            <w:tcW w:w="1946" w:type="dxa"/>
            <w:vAlign w:val="center"/>
          </w:tcPr>
          <w:p w14:paraId="743F4139" w14:textId="65B0C537" w:rsidR="00D70639" w:rsidRDefault="00D70639" w:rsidP="00D70639">
            <w:pPr>
              <w:pStyle w:val="TableParagraph"/>
              <w:ind w:left="753"/>
              <w:jc w:val="left"/>
              <w:rPr>
                <w:sz w:val="20"/>
              </w:rPr>
            </w:pPr>
            <w:r>
              <w:rPr>
                <w:sz w:val="20"/>
              </w:rPr>
              <w:t>3/26/26</w:t>
            </w:r>
          </w:p>
        </w:tc>
      </w:tr>
      <w:tr w:rsidR="00D70639" w14:paraId="48F351FF" w14:textId="77777777" w:rsidTr="00355061">
        <w:trPr>
          <w:trHeight w:val="403"/>
        </w:trPr>
        <w:tc>
          <w:tcPr>
            <w:tcW w:w="3869" w:type="dxa"/>
            <w:vMerge/>
            <w:tcBorders>
              <w:top w:val="nil"/>
            </w:tcBorders>
          </w:tcPr>
          <w:p w14:paraId="199C449F" w14:textId="77777777" w:rsidR="00D70639" w:rsidRDefault="00D70639" w:rsidP="00D70639">
            <w:pPr>
              <w:rPr>
                <w:sz w:val="2"/>
                <w:szCs w:val="2"/>
              </w:rPr>
            </w:pPr>
          </w:p>
        </w:tc>
        <w:tc>
          <w:tcPr>
            <w:tcW w:w="1894" w:type="dxa"/>
          </w:tcPr>
          <w:p w14:paraId="1B014C66" w14:textId="77777777" w:rsidR="00D70639" w:rsidRDefault="00D70639" w:rsidP="00D70639">
            <w:pPr>
              <w:pStyle w:val="TableParagraph"/>
              <w:spacing w:before="42"/>
              <w:ind w:left="114"/>
              <w:jc w:val="left"/>
              <w:rPr>
                <w:sz w:val="20"/>
              </w:rPr>
            </w:pPr>
            <w:r>
              <w:rPr>
                <w:sz w:val="20"/>
              </w:rPr>
              <w:t>Department Chair</w:t>
            </w:r>
          </w:p>
        </w:tc>
        <w:tc>
          <w:tcPr>
            <w:tcW w:w="1944" w:type="dxa"/>
          </w:tcPr>
          <w:p w14:paraId="1BDCA738" w14:textId="2A927FD1" w:rsidR="00D70639" w:rsidRDefault="00D70639" w:rsidP="00D70639">
            <w:pPr>
              <w:pStyle w:val="TableParagraph"/>
              <w:spacing w:before="33"/>
              <w:ind w:right="100"/>
              <w:rPr>
                <w:sz w:val="20"/>
              </w:rPr>
            </w:pPr>
          </w:p>
        </w:tc>
        <w:tc>
          <w:tcPr>
            <w:tcW w:w="1946" w:type="dxa"/>
            <w:vAlign w:val="center"/>
          </w:tcPr>
          <w:p w14:paraId="7B07D1BA" w14:textId="59EF95FF" w:rsidR="00D70639" w:rsidRDefault="00D70639" w:rsidP="00D70639">
            <w:pPr>
              <w:pStyle w:val="TableParagraph"/>
              <w:spacing w:before="33"/>
              <w:ind w:left="185" w:right="100"/>
              <w:rPr>
                <w:sz w:val="20"/>
              </w:rPr>
            </w:pPr>
            <w:r>
              <w:rPr>
                <w:sz w:val="20"/>
              </w:rPr>
              <w:t>2/9/26</w:t>
            </w:r>
          </w:p>
        </w:tc>
        <w:tc>
          <w:tcPr>
            <w:tcW w:w="1946" w:type="dxa"/>
            <w:vAlign w:val="center"/>
          </w:tcPr>
          <w:p w14:paraId="7605CA39" w14:textId="7A7D062B" w:rsidR="00D70639" w:rsidRDefault="00D70639" w:rsidP="00D70639">
            <w:pPr>
              <w:pStyle w:val="TableParagraph"/>
              <w:spacing w:before="33"/>
              <w:ind w:left="184" w:right="132"/>
              <w:rPr>
                <w:sz w:val="20"/>
              </w:rPr>
            </w:pPr>
            <w:r>
              <w:rPr>
                <w:sz w:val="20"/>
              </w:rPr>
              <w:t>3/16/26</w:t>
            </w:r>
          </w:p>
        </w:tc>
        <w:tc>
          <w:tcPr>
            <w:tcW w:w="1946" w:type="dxa"/>
            <w:vAlign w:val="center"/>
          </w:tcPr>
          <w:p w14:paraId="572BDE13" w14:textId="1B23E32F" w:rsidR="00D70639" w:rsidRDefault="00D70639" w:rsidP="00D70639">
            <w:pPr>
              <w:pStyle w:val="TableParagraph"/>
              <w:spacing w:before="33"/>
              <w:ind w:left="753"/>
              <w:jc w:val="left"/>
              <w:rPr>
                <w:sz w:val="20"/>
              </w:rPr>
            </w:pPr>
            <w:r>
              <w:rPr>
                <w:sz w:val="20"/>
              </w:rPr>
              <w:t>3/26/26</w:t>
            </w:r>
          </w:p>
        </w:tc>
      </w:tr>
      <w:tr w:rsidR="00D70639" w14:paraId="5E5EEC51" w14:textId="77777777" w:rsidTr="00355061">
        <w:trPr>
          <w:trHeight w:val="403"/>
        </w:trPr>
        <w:tc>
          <w:tcPr>
            <w:tcW w:w="3869" w:type="dxa"/>
            <w:vMerge/>
            <w:tcBorders>
              <w:top w:val="nil"/>
            </w:tcBorders>
          </w:tcPr>
          <w:p w14:paraId="399D8E56" w14:textId="77777777" w:rsidR="00D70639" w:rsidRDefault="00D70639" w:rsidP="00D70639">
            <w:pPr>
              <w:rPr>
                <w:sz w:val="2"/>
                <w:szCs w:val="2"/>
              </w:rPr>
            </w:pPr>
          </w:p>
        </w:tc>
        <w:tc>
          <w:tcPr>
            <w:tcW w:w="1894" w:type="dxa"/>
          </w:tcPr>
          <w:p w14:paraId="6C6A45E4" w14:textId="77777777" w:rsidR="00D70639" w:rsidRDefault="00D70639" w:rsidP="00D70639">
            <w:pPr>
              <w:pStyle w:val="TableParagraph"/>
              <w:spacing w:before="50"/>
              <w:ind w:left="114"/>
              <w:jc w:val="left"/>
              <w:rPr>
                <w:sz w:val="20"/>
              </w:rPr>
            </w:pPr>
            <w:r>
              <w:rPr>
                <w:sz w:val="20"/>
              </w:rPr>
              <w:t>Dean</w:t>
            </w:r>
          </w:p>
        </w:tc>
        <w:tc>
          <w:tcPr>
            <w:tcW w:w="1944" w:type="dxa"/>
          </w:tcPr>
          <w:p w14:paraId="44083510" w14:textId="513E33CA" w:rsidR="00D70639" w:rsidRDefault="00D70639" w:rsidP="00D70639">
            <w:pPr>
              <w:pStyle w:val="TableParagraph"/>
              <w:spacing w:before="42"/>
              <w:ind w:right="100"/>
              <w:rPr>
                <w:sz w:val="20"/>
              </w:rPr>
            </w:pPr>
          </w:p>
        </w:tc>
        <w:tc>
          <w:tcPr>
            <w:tcW w:w="1946" w:type="dxa"/>
            <w:vAlign w:val="center"/>
          </w:tcPr>
          <w:p w14:paraId="09E87CC2" w14:textId="1420FFDD" w:rsidR="00D70639" w:rsidRDefault="00D70639" w:rsidP="00D70639">
            <w:pPr>
              <w:pStyle w:val="TableParagraph"/>
              <w:spacing w:before="42"/>
              <w:ind w:left="185" w:right="100"/>
              <w:rPr>
                <w:sz w:val="20"/>
              </w:rPr>
            </w:pPr>
            <w:r>
              <w:rPr>
                <w:sz w:val="20"/>
              </w:rPr>
              <w:t>3/27/26</w:t>
            </w:r>
          </w:p>
        </w:tc>
        <w:tc>
          <w:tcPr>
            <w:tcW w:w="1946" w:type="dxa"/>
            <w:vAlign w:val="center"/>
          </w:tcPr>
          <w:p w14:paraId="3706DF11" w14:textId="46D98DA3" w:rsidR="00D70639" w:rsidRDefault="00D70639" w:rsidP="00D70639">
            <w:pPr>
              <w:pStyle w:val="TableParagraph"/>
              <w:spacing w:before="42"/>
              <w:ind w:left="184" w:right="132"/>
              <w:rPr>
                <w:sz w:val="20"/>
              </w:rPr>
            </w:pPr>
            <w:r>
              <w:rPr>
                <w:sz w:val="20"/>
              </w:rPr>
              <w:t>5/</w:t>
            </w:r>
            <w:r w:rsidR="007865D2">
              <w:rPr>
                <w:sz w:val="20"/>
              </w:rPr>
              <w:t>1</w:t>
            </w:r>
            <w:r>
              <w:rPr>
                <w:sz w:val="20"/>
              </w:rPr>
              <w:t>5/26</w:t>
            </w:r>
          </w:p>
        </w:tc>
        <w:tc>
          <w:tcPr>
            <w:tcW w:w="1946" w:type="dxa"/>
            <w:vAlign w:val="center"/>
          </w:tcPr>
          <w:p w14:paraId="1DA858AF" w14:textId="71DB6172" w:rsidR="00D70639" w:rsidRDefault="00D70639" w:rsidP="00D70639">
            <w:pPr>
              <w:pStyle w:val="TableParagraph"/>
              <w:spacing w:before="42"/>
              <w:ind w:left="753"/>
              <w:jc w:val="left"/>
              <w:rPr>
                <w:sz w:val="20"/>
              </w:rPr>
            </w:pPr>
            <w:r>
              <w:rPr>
                <w:sz w:val="20"/>
              </w:rPr>
              <w:t>5/</w:t>
            </w:r>
            <w:r w:rsidR="007865D2">
              <w:rPr>
                <w:sz w:val="20"/>
              </w:rPr>
              <w:t>2</w:t>
            </w:r>
            <w:r>
              <w:rPr>
                <w:sz w:val="20"/>
              </w:rPr>
              <w:t>5/26</w:t>
            </w:r>
          </w:p>
        </w:tc>
      </w:tr>
    </w:tbl>
    <w:p w14:paraId="7A9CC8D9" w14:textId="77777777" w:rsidR="003E3CF8" w:rsidRDefault="003E3CF8">
      <w:pPr>
        <w:pStyle w:val="BodyText"/>
        <w:spacing w:before="11"/>
        <w:rPr>
          <w:b/>
          <w:sz w:val="19"/>
        </w:rPr>
      </w:pPr>
    </w:p>
    <w:p w14:paraId="12291C6F" w14:textId="77777777" w:rsidR="00355061" w:rsidRDefault="00355061">
      <w:pPr>
        <w:pStyle w:val="BodyText"/>
        <w:ind w:left="349"/>
      </w:pPr>
    </w:p>
    <w:p w14:paraId="6BD21C79" w14:textId="251E3021" w:rsidR="003E3CF8" w:rsidRDefault="00355061">
      <w:pPr>
        <w:pStyle w:val="BodyText"/>
        <w:ind w:left="349"/>
      </w:pPr>
      <w:r>
        <w:t>*TFEC: Temporary Faculty Evaluation Committee</w:t>
      </w:r>
    </w:p>
    <w:p w14:paraId="769B40AB" w14:textId="77777777" w:rsidR="003E3CF8" w:rsidRDefault="003E3CF8">
      <w:pPr>
        <w:pStyle w:val="BodyText"/>
        <w:spacing w:before="1"/>
      </w:pPr>
    </w:p>
    <w:p w14:paraId="3D0CE3EC" w14:textId="4286C82A" w:rsidR="003E3CF8" w:rsidRDefault="00355061">
      <w:pPr>
        <w:pStyle w:val="BodyText"/>
        <w:ind w:left="400"/>
      </w:pPr>
      <w:r>
        <w:t xml:space="preserve">**Review by Department Chair only if Chair is not a member of TFEC. </w:t>
      </w:r>
    </w:p>
    <w:p w14:paraId="32909BB1" w14:textId="77777777" w:rsidR="003E3CF8" w:rsidRDefault="003E3CF8">
      <w:pPr>
        <w:pStyle w:val="BodyText"/>
        <w:spacing w:before="10"/>
        <w:rPr>
          <w:sz w:val="17"/>
        </w:rPr>
      </w:pPr>
    </w:p>
    <w:p w14:paraId="636D8972" w14:textId="728A8E20" w:rsidR="003E3CF8" w:rsidRPr="00355061" w:rsidRDefault="003E3CF8" w:rsidP="00355061">
      <w:pPr>
        <w:pStyle w:val="BodyText"/>
        <w:spacing w:before="1"/>
        <w:ind w:left="400"/>
      </w:pPr>
    </w:p>
    <w:sectPr w:rsidR="003E3CF8" w:rsidRPr="00355061">
      <w:type w:val="continuous"/>
      <w:pgSz w:w="15840" w:h="12240" w:orient="landscape"/>
      <w:pgMar w:top="960" w:right="1020" w:bottom="280" w:left="10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2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CF8"/>
    <w:rsid w:val="00014A73"/>
    <w:rsid w:val="00030789"/>
    <w:rsid w:val="000D073C"/>
    <w:rsid w:val="00146378"/>
    <w:rsid w:val="001B7D1A"/>
    <w:rsid w:val="001D5B86"/>
    <w:rsid w:val="00276D2D"/>
    <w:rsid w:val="00344616"/>
    <w:rsid w:val="00355061"/>
    <w:rsid w:val="00364480"/>
    <w:rsid w:val="00373ADF"/>
    <w:rsid w:val="003979AC"/>
    <w:rsid w:val="003B1621"/>
    <w:rsid w:val="003E3CF8"/>
    <w:rsid w:val="00425233"/>
    <w:rsid w:val="00587867"/>
    <w:rsid w:val="00612A1A"/>
    <w:rsid w:val="00655480"/>
    <w:rsid w:val="006A180E"/>
    <w:rsid w:val="007865D2"/>
    <w:rsid w:val="008D62C7"/>
    <w:rsid w:val="00967C4A"/>
    <w:rsid w:val="009A45D9"/>
    <w:rsid w:val="00D642AB"/>
    <w:rsid w:val="00D666E2"/>
    <w:rsid w:val="00D70639"/>
    <w:rsid w:val="00DB568A"/>
    <w:rsid w:val="00DF62FC"/>
    <w:rsid w:val="00F73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ACCB6B"/>
  <w15:docId w15:val="{B4EE8269-E376-A341-82CD-55D4E68BF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1"/>
      <w:ind w:left="3217" w:right="3121"/>
      <w:jc w:val="center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3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 Ferrel</dc:creator>
  <cp:lastModifiedBy>Cheryl Koos</cp:lastModifiedBy>
  <cp:revision>11</cp:revision>
  <cp:lastPrinted>2025-10-22T19:33:00Z</cp:lastPrinted>
  <dcterms:created xsi:type="dcterms:W3CDTF">2025-10-22T19:36:00Z</dcterms:created>
  <dcterms:modified xsi:type="dcterms:W3CDTF">2025-10-31T16:56:00Z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2020-08-26T00:00:00Z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2020-10-01T00:00:00Z</vt:filetime>
  </property>
</Properties>
</file>