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6547" w14:textId="77777777" w:rsidR="00A378E9" w:rsidRDefault="000E36A1">
      <w:pPr>
        <w:pStyle w:val="Title"/>
      </w:pPr>
      <w:r>
        <w:t>Resolution</w:t>
      </w:r>
      <w:r>
        <w:rPr>
          <w:spacing w:val="-3"/>
        </w:rPr>
        <w:t xml:space="preserve"> </w:t>
      </w:r>
      <w:r>
        <w:t>Specifying</w:t>
      </w:r>
      <w:r>
        <w:rPr>
          <w:spacing w:val="-13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Evaluations</w:t>
      </w:r>
      <w:r>
        <w:rPr>
          <w:spacing w:val="-2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 xml:space="preserve">Academic Year 2020-2021 in current and future Periodic Evaluations and Performance Reviews of </w:t>
      </w:r>
      <w:r>
        <w:rPr>
          <w:spacing w:val="-2"/>
        </w:rPr>
        <w:t>Faculty</w:t>
      </w:r>
    </w:p>
    <w:p w14:paraId="7C726548" w14:textId="77777777" w:rsidR="00A378E9" w:rsidRDefault="00A378E9">
      <w:pPr>
        <w:pStyle w:val="BodyText"/>
        <w:rPr>
          <w:b/>
          <w:sz w:val="26"/>
        </w:rPr>
      </w:pPr>
    </w:p>
    <w:p w14:paraId="7C726549" w14:textId="77777777" w:rsidR="00A378E9" w:rsidRDefault="00A378E9">
      <w:pPr>
        <w:pStyle w:val="BodyText"/>
        <w:rPr>
          <w:b/>
          <w:sz w:val="22"/>
        </w:rPr>
      </w:pPr>
    </w:p>
    <w:p w14:paraId="7C72654A" w14:textId="77777777" w:rsidR="00A378E9" w:rsidRDefault="000E36A1">
      <w:pPr>
        <w:pStyle w:val="BodyText"/>
        <w:ind w:left="1707" w:right="220" w:hanging="1395"/>
      </w:pPr>
      <w:r>
        <w:t>WHEREAS</w:t>
      </w:r>
      <w:r>
        <w:rPr>
          <w:spacing w:val="8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disrupted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</w:t>
      </w:r>
      <w:r>
        <w:rPr>
          <w:spacing w:val="-3"/>
        </w:rPr>
        <w:t xml:space="preserve"> </w:t>
      </w:r>
      <w:r>
        <w:t>Poly</w:t>
      </w:r>
      <w:r>
        <w:rPr>
          <w:spacing w:val="-4"/>
        </w:rPr>
        <w:t xml:space="preserve"> </w:t>
      </w:r>
      <w:r>
        <w:t>Pomona community and, specifically, has caused major changes to the</w:t>
      </w:r>
      <w:r>
        <w:t xml:space="preserve"> mode of instruction for nearly every class section offered in</w:t>
      </w:r>
      <w:r>
        <w:rPr>
          <w:spacing w:val="-4"/>
        </w:rPr>
        <w:t xml:space="preserve"> </w:t>
      </w:r>
      <w:r>
        <w:t>Academic Year 2020-2021, and</w:t>
      </w:r>
    </w:p>
    <w:p w14:paraId="7C72654B" w14:textId="77777777" w:rsidR="00A378E9" w:rsidRDefault="00A378E9">
      <w:pPr>
        <w:pStyle w:val="BodyText"/>
      </w:pPr>
    </w:p>
    <w:p w14:paraId="7C72654C" w14:textId="77777777" w:rsidR="00A378E9" w:rsidRDefault="000E36A1">
      <w:pPr>
        <w:pStyle w:val="BodyText"/>
        <w:ind w:left="1707" w:right="220" w:hanging="1395"/>
      </w:pPr>
      <w:r>
        <w:t>WHEREAS</w:t>
      </w:r>
      <w:r>
        <w:rPr>
          <w:spacing w:val="8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resulted</w:t>
      </w:r>
      <w:r>
        <w:rPr>
          <w:spacing w:val="-3"/>
        </w:rPr>
        <w:t xml:space="preserve"> </w:t>
      </w:r>
      <w:r>
        <w:t>in challenges for faculty and students, and</w:t>
      </w:r>
    </w:p>
    <w:p w14:paraId="7C72654D" w14:textId="77777777" w:rsidR="00A378E9" w:rsidRDefault="00A378E9">
      <w:pPr>
        <w:pStyle w:val="BodyText"/>
      </w:pPr>
    </w:p>
    <w:p w14:paraId="7C72654E" w14:textId="77777777" w:rsidR="00A378E9" w:rsidRDefault="000E36A1">
      <w:pPr>
        <w:pStyle w:val="BodyText"/>
        <w:ind w:left="1707" w:right="220" w:hanging="1395"/>
      </w:pPr>
      <w:r>
        <w:t>WHEREAS</w:t>
      </w:r>
      <w:r>
        <w:rPr>
          <w:spacing w:val="8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necessitated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abrupt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online student evaluations of teaching, and</w:t>
      </w:r>
    </w:p>
    <w:p w14:paraId="7C72654F" w14:textId="77777777" w:rsidR="00A378E9" w:rsidRDefault="00A378E9">
      <w:pPr>
        <w:pStyle w:val="BodyText"/>
      </w:pPr>
    </w:p>
    <w:p w14:paraId="7C726550" w14:textId="77777777" w:rsidR="00A378E9" w:rsidRDefault="000E36A1">
      <w:pPr>
        <w:pStyle w:val="BodyText"/>
        <w:ind w:left="1707" w:right="220" w:hanging="1395"/>
      </w:pPr>
      <w:r>
        <w:t>WHEREAS</w:t>
      </w:r>
      <w:r>
        <w:rPr>
          <w:spacing w:val="8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utmost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holistic</w:t>
      </w:r>
      <w:r>
        <w:rPr>
          <w:spacing w:val="-3"/>
        </w:rPr>
        <w:t xml:space="preserve"> </w:t>
      </w:r>
      <w:r>
        <w:t>and compassionate approach, and</w:t>
      </w:r>
    </w:p>
    <w:p w14:paraId="7C726551" w14:textId="77777777" w:rsidR="00A378E9" w:rsidRDefault="00A378E9">
      <w:pPr>
        <w:pStyle w:val="BodyText"/>
      </w:pPr>
    </w:p>
    <w:p w14:paraId="7C726552" w14:textId="77777777" w:rsidR="00A378E9" w:rsidRDefault="000E36A1">
      <w:pPr>
        <w:pStyle w:val="BodyText"/>
        <w:ind w:left="1707" w:right="220" w:hanging="1395"/>
      </w:pPr>
      <w:r>
        <w:t>WHEREAS</w:t>
      </w:r>
      <w:r>
        <w:rPr>
          <w:spacing w:val="80"/>
        </w:rPr>
        <w:t xml:space="preserve"> </w:t>
      </w:r>
      <w:r>
        <w:t>the following policy adjustments are the result of consultation between the</w:t>
      </w:r>
      <w:r>
        <w:rPr>
          <w:spacing w:val="-11"/>
        </w:rPr>
        <w:t xml:space="preserve"> </w:t>
      </w:r>
      <w:r>
        <w:t>Academic Senate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Polytechnic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Pomona,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California Faculty</w:t>
      </w:r>
      <w:r>
        <w:rPr>
          <w:spacing w:val="-6"/>
        </w:rPr>
        <w:t xml:space="preserve"> </w:t>
      </w:r>
      <w:r>
        <w:t>Association, and</w:t>
      </w:r>
      <w:r>
        <w:t xml:space="preserve"> the Office of Faculty</w:t>
      </w:r>
      <w:r>
        <w:rPr>
          <w:spacing w:val="-6"/>
        </w:rPr>
        <w:t xml:space="preserve"> </w:t>
      </w:r>
      <w:r>
        <w:t>Affairs, be it therefore</w:t>
      </w:r>
    </w:p>
    <w:p w14:paraId="7C726553" w14:textId="77777777" w:rsidR="00A378E9" w:rsidRDefault="00A378E9">
      <w:pPr>
        <w:pStyle w:val="BodyText"/>
      </w:pPr>
    </w:p>
    <w:p w14:paraId="7C726554" w14:textId="77777777" w:rsidR="00A378E9" w:rsidRDefault="000E36A1">
      <w:pPr>
        <w:pStyle w:val="BodyText"/>
        <w:ind w:left="1707" w:right="220" w:hanging="1395"/>
      </w:pPr>
      <w:r>
        <w:t>RESOLVED</w:t>
      </w:r>
      <w:r>
        <w:rPr>
          <w:spacing w:val="40"/>
        </w:rPr>
        <w:t xml:space="preserve"> </w:t>
      </w:r>
      <w:r>
        <w:t>that for student evaluations of teaching performed online in the</w:t>
      </w:r>
      <w:r>
        <w:rPr>
          <w:spacing w:val="-9"/>
        </w:rPr>
        <w:t xml:space="preserve"> </w:t>
      </w:r>
      <w:r>
        <w:t>Academic Year 2020- 2021,</w:t>
      </w:r>
      <w:r>
        <w:rPr>
          <w:spacing w:val="-4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purposes:</w:t>
      </w:r>
      <w:r>
        <w:rPr>
          <w:spacing w:val="-3"/>
        </w:rPr>
        <w:t xml:space="preserve"> </w:t>
      </w:r>
      <w:r>
        <w:t>specifically,</w:t>
      </w:r>
      <w:r>
        <w:rPr>
          <w:spacing w:val="-3"/>
        </w:rPr>
        <w:t xml:space="preserve"> </w:t>
      </w:r>
      <w:r>
        <w:t>instructors must include student evaluations for at least 50% (rounded up) of the class sections taught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(Fall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2021)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Evaluations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 Reviews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-4"/>
        </w:rPr>
        <w:t xml:space="preserve"> </w:t>
      </w:r>
      <w:r>
        <w:t xml:space="preserve">following </w:t>
      </w:r>
      <w:r>
        <w:rPr>
          <w:spacing w:val="-2"/>
        </w:rPr>
        <w:t>table:</w:t>
      </w:r>
    </w:p>
    <w:p w14:paraId="7C726555" w14:textId="77777777" w:rsidR="00A378E9" w:rsidRDefault="00A378E9">
      <w:pPr>
        <w:pStyle w:val="BodyText"/>
      </w:pPr>
    </w:p>
    <w:tbl>
      <w:tblPr>
        <w:tblW w:w="0" w:type="auto"/>
        <w:tblInd w:w="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A378E9" w14:paraId="7C72655C" w14:textId="77777777">
        <w:trPr>
          <w:trHeight w:val="2637"/>
        </w:trPr>
        <w:tc>
          <w:tcPr>
            <w:tcW w:w="4788" w:type="dxa"/>
            <w:shd w:val="clear" w:color="auto" w:fill="D9D9D9"/>
          </w:tcPr>
          <w:p w14:paraId="7C726556" w14:textId="77777777" w:rsidR="00A378E9" w:rsidRDefault="00A378E9">
            <w:pPr>
              <w:pStyle w:val="TableParagraph"/>
              <w:spacing w:line="240" w:lineRule="auto"/>
              <w:ind w:right="0"/>
              <w:jc w:val="left"/>
              <w:rPr>
                <w:rFonts w:ascii="Arial"/>
                <w:sz w:val="24"/>
              </w:rPr>
            </w:pPr>
          </w:p>
          <w:p w14:paraId="7C726557" w14:textId="77777777" w:rsidR="00A378E9" w:rsidRDefault="00A378E9">
            <w:pPr>
              <w:pStyle w:val="TableParagraph"/>
              <w:spacing w:line="240" w:lineRule="auto"/>
              <w:ind w:right="0"/>
              <w:jc w:val="left"/>
              <w:rPr>
                <w:rFonts w:ascii="Arial"/>
                <w:sz w:val="24"/>
              </w:rPr>
            </w:pPr>
          </w:p>
          <w:p w14:paraId="7C726558" w14:textId="77777777" w:rsidR="00A378E9" w:rsidRDefault="00A378E9">
            <w:pPr>
              <w:pStyle w:val="TableParagraph"/>
              <w:spacing w:before="6" w:line="240" w:lineRule="auto"/>
              <w:ind w:right="0"/>
              <w:jc w:val="left"/>
              <w:rPr>
                <w:rFonts w:ascii="Arial"/>
                <w:sz w:val="28"/>
              </w:rPr>
            </w:pPr>
          </w:p>
          <w:p w14:paraId="7C726559" w14:textId="77777777" w:rsidR="00A378E9" w:rsidRDefault="000E36A1">
            <w:pPr>
              <w:pStyle w:val="TableParagraph"/>
              <w:spacing w:line="240" w:lineRule="auto"/>
              <w:ind w:left="1547" w:right="1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Number of Class Sections Taught (each Semester)</w:t>
            </w:r>
          </w:p>
        </w:tc>
        <w:tc>
          <w:tcPr>
            <w:tcW w:w="4788" w:type="dxa"/>
            <w:shd w:val="clear" w:color="auto" w:fill="D9D9D9"/>
          </w:tcPr>
          <w:p w14:paraId="7C72655A" w14:textId="77777777" w:rsidR="00A378E9" w:rsidRDefault="000E36A1">
            <w:pPr>
              <w:pStyle w:val="TableParagraph"/>
              <w:spacing w:line="240" w:lineRule="auto"/>
              <w:ind w:left="1658" w:right="1533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Minimum </w:t>
            </w:r>
            <w:r>
              <w:rPr>
                <w:b/>
                <w:sz w:val="24"/>
              </w:rPr>
              <w:t xml:space="preserve">Number of Evaluations to Include in </w:t>
            </w:r>
            <w:r>
              <w:rPr>
                <w:b/>
                <w:spacing w:val="-2"/>
                <w:sz w:val="24"/>
              </w:rPr>
              <w:t xml:space="preserve">Periodic </w:t>
            </w:r>
            <w:r>
              <w:rPr>
                <w:b/>
                <w:sz w:val="24"/>
              </w:rPr>
              <w:t>Evaluations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Performance Reviews</w:t>
            </w:r>
          </w:p>
          <w:p w14:paraId="7C72655B" w14:textId="77777777" w:rsidR="00A378E9" w:rsidRDefault="000E36A1">
            <w:pPr>
              <w:pStyle w:val="TableParagraph"/>
              <w:spacing w:line="273" w:lineRule="exact"/>
              <w:ind w:left="1635" w:right="1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each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Semester)</w:t>
            </w:r>
          </w:p>
        </w:tc>
      </w:tr>
      <w:tr w:rsidR="00A378E9" w14:paraId="7C72655F" w14:textId="77777777">
        <w:trPr>
          <w:trHeight w:val="292"/>
        </w:trPr>
        <w:tc>
          <w:tcPr>
            <w:tcW w:w="4788" w:type="dxa"/>
          </w:tcPr>
          <w:p w14:paraId="7C72655D" w14:textId="77777777" w:rsidR="00A378E9" w:rsidRDefault="000E36A1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8" w:type="dxa"/>
          </w:tcPr>
          <w:p w14:paraId="7C72655E" w14:textId="77777777" w:rsidR="00A378E9" w:rsidRDefault="000E3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78E9" w14:paraId="7C726562" w14:textId="77777777">
        <w:trPr>
          <w:trHeight w:val="292"/>
        </w:trPr>
        <w:tc>
          <w:tcPr>
            <w:tcW w:w="4788" w:type="dxa"/>
          </w:tcPr>
          <w:p w14:paraId="7C726560" w14:textId="77777777" w:rsidR="00A378E9" w:rsidRDefault="000E36A1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8" w:type="dxa"/>
          </w:tcPr>
          <w:p w14:paraId="7C726561" w14:textId="77777777" w:rsidR="00A378E9" w:rsidRDefault="000E3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78E9" w14:paraId="7C726565" w14:textId="77777777">
        <w:trPr>
          <w:trHeight w:val="294"/>
        </w:trPr>
        <w:tc>
          <w:tcPr>
            <w:tcW w:w="4788" w:type="dxa"/>
          </w:tcPr>
          <w:p w14:paraId="7C726563" w14:textId="77777777" w:rsidR="00A378E9" w:rsidRDefault="000E36A1">
            <w:pPr>
              <w:pStyle w:val="TableParagraph"/>
              <w:spacing w:before="1" w:line="273" w:lineRule="exact"/>
              <w:ind w:right="2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8" w:type="dxa"/>
          </w:tcPr>
          <w:p w14:paraId="7C726564" w14:textId="77777777" w:rsidR="00A378E9" w:rsidRDefault="000E36A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78E9" w14:paraId="7C726568" w14:textId="77777777">
        <w:trPr>
          <w:trHeight w:val="292"/>
        </w:trPr>
        <w:tc>
          <w:tcPr>
            <w:tcW w:w="4788" w:type="dxa"/>
          </w:tcPr>
          <w:p w14:paraId="7C726566" w14:textId="77777777" w:rsidR="00A378E9" w:rsidRDefault="000E36A1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8" w:type="dxa"/>
          </w:tcPr>
          <w:p w14:paraId="7C726567" w14:textId="77777777" w:rsidR="00A378E9" w:rsidRDefault="000E3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78E9" w14:paraId="7C72656B" w14:textId="77777777">
        <w:trPr>
          <w:trHeight w:val="292"/>
        </w:trPr>
        <w:tc>
          <w:tcPr>
            <w:tcW w:w="4788" w:type="dxa"/>
          </w:tcPr>
          <w:p w14:paraId="7C726569" w14:textId="77777777" w:rsidR="00A378E9" w:rsidRDefault="000E36A1">
            <w:pPr>
              <w:pStyle w:val="TableParagraph"/>
              <w:ind w:right="2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8" w:type="dxa"/>
          </w:tcPr>
          <w:p w14:paraId="7C72656A" w14:textId="77777777" w:rsidR="00A378E9" w:rsidRDefault="000E3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78E9" w14:paraId="7C72656E" w14:textId="77777777">
        <w:trPr>
          <w:trHeight w:val="294"/>
        </w:trPr>
        <w:tc>
          <w:tcPr>
            <w:tcW w:w="4788" w:type="dxa"/>
          </w:tcPr>
          <w:p w14:paraId="7C72656C" w14:textId="77777777" w:rsidR="00A378E9" w:rsidRDefault="000E36A1">
            <w:pPr>
              <w:pStyle w:val="TableParagraph"/>
              <w:spacing w:line="275" w:lineRule="exact"/>
              <w:ind w:right="22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8" w:type="dxa"/>
          </w:tcPr>
          <w:p w14:paraId="7C72656D" w14:textId="77777777" w:rsidR="00A378E9" w:rsidRDefault="000E36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C72656F" w14:textId="77777777" w:rsidR="00A378E9" w:rsidRDefault="00A378E9">
      <w:pPr>
        <w:pStyle w:val="BodyText"/>
        <w:spacing w:before="3"/>
      </w:pPr>
    </w:p>
    <w:p w14:paraId="7C726570" w14:textId="77777777" w:rsidR="00A378E9" w:rsidRDefault="000E36A1">
      <w:pPr>
        <w:pStyle w:val="BodyText"/>
        <w:ind w:left="1709" w:right="220"/>
      </w:pP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memo</w:t>
      </w:r>
      <w:r>
        <w:rPr>
          <w:spacing w:val="-2"/>
        </w:rPr>
        <w:t xml:space="preserve"> </w:t>
      </w:r>
      <w:r>
        <w:t>documenting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Provost</w:t>
      </w:r>
      <w:proofErr w:type="gramEnd"/>
      <w:r>
        <w:rPr>
          <w:spacing w:val="-5"/>
        </w:rPr>
        <w:t xml:space="preserve"> </w:t>
      </w:r>
      <w:r>
        <w:t>to the colleges to be placed in the personnel action file (PAF) of each faculty member teaching in</w:t>
      </w:r>
      <w:r>
        <w:rPr>
          <w:spacing w:val="-1"/>
        </w:rPr>
        <w:t xml:space="preserve"> </w:t>
      </w:r>
      <w:r>
        <w:t>Academic Year 2020-2021</w:t>
      </w:r>
      <w:r>
        <w:rPr>
          <w:b/>
        </w:rPr>
        <w:t xml:space="preserve">, </w:t>
      </w:r>
      <w:r>
        <w:t>and be it also</w:t>
      </w:r>
    </w:p>
    <w:p w14:paraId="7C726571" w14:textId="77777777" w:rsidR="00A378E9" w:rsidRDefault="00A378E9">
      <w:pPr>
        <w:pStyle w:val="BodyText"/>
      </w:pPr>
    </w:p>
    <w:p w14:paraId="7C726572" w14:textId="77777777" w:rsidR="00A378E9" w:rsidRDefault="000E36A1">
      <w:pPr>
        <w:pStyle w:val="BodyText"/>
        <w:ind w:left="1707" w:right="1052" w:hanging="1395"/>
        <w:jc w:val="both"/>
      </w:pPr>
      <w:r>
        <w:t>RESOLVED</w:t>
      </w:r>
      <w:r>
        <w:rPr>
          <w:spacing w:val="2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collegiality</w:t>
      </w:r>
      <w:r>
        <w:rPr>
          <w:spacing w:val="-4"/>
        </w:rPr>
        <w:t xml:space="preserve"> </w:t>
      </w:r>
      <w:r>
        <w:t>evidenced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negotiation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 adjustments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testimony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“one</w:t>
      </w:r>
      <w:r>
        <w:rPr>
          <w:spacing w:val="-1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goal, student success,” and be it also</w:t>
      </w:r>
    </w:p>
    <w:p w14:paraId="7C726573" w14:textId="77777777" w:rsidR="00A378E9" w:rsidRDefault="00A378E9">
      <w:pPr>
        <w:pStyle w:val="BodyText"/>
      </w:pPr>
    </w:p>
    <w:p w14:paraId="7C726574" w14:textId="77777777" w:rsidR="00A378E9" w:rsidRDefault="000E36A1">
      <w:pPr>
        <w:pStyle w:val="BodyText"/>
        <w:ind w:left="1707" w:right="220" w:hanging="1395"/>
      </w:pPr>
      <w:r>
        <w:t>RESOLVED</w:t>
      </w:r>
      <w:r>
        <w:rPr>
          <w:spacing w:val="40"/>
        </w:rPr>
        <w:t xml:space="preserve"> </w:t>
      </w:r>
      <w:r>
        <w:t>that this resolution be distributed to the President of Cal Poly Pomona, all Vice Presidents</w:t>
      </w:r>
      <w:r>
        <w:rPr>
          <w:spacing w:val="-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Presidents</w:t>
      </w:r>
      <w:r>
        <w:rPr>
          <w:spacing w:val="-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CSU Academic Senates, and posted on the Cal Poly Pomona</w:t>
      </w:r>
      <w:r>
        <w:rPr>
          <w:spacing w:val="-7"/>
        </w:rPr>
        <w:t xml:space="preserve"> </w:t>
      </w:r>
      <w:r>
        <w:t>Academic Senate website.</w:t>
      </w:r>
    </w:p>
    <w:p w14:paraId="7C726575" w14:textId="77777777" w:rsidR="00A378E9" w:rsidRDefault="00A378E9">
      <w:pPr>
        <w:pStyle w:val="BodyText"/>
        <w:rPr>
          <w:sz w:val="26"/>
        </w:rPr>
      </w:pPr>
    </w:p>
    <w:p w14:paraId="7C726576" w14:textId="77777777" w:rsidR="00A378E9" w:rsidRDefault="00A378E9">
      <w:pPr>
        <w:pStyle w:val="BodyText"/>
        <w:rPr>
          <w:sz w:val="26"/>
        </w:rPr>
      </w:pPr>
    </w:p>
    <w:p w14:paraId="7C726577" w14:textId="77777777" w:rsidR="00A378E9" w:rsidRDefault="00A378E9">
      <w:pPr>
        <w:pStyle w:val="BodyText"/>
        <w:rPr>
          <w:sz w:val="26"/>
        </w:rPr>
      </w:pPr>
    </w:p>
    <w:p w14:paraId="7C726578" w14:textId="77777777" w:rsidR="00A378E9" w:rsidRDefault="00A378E9">
      <w:pPr>
        <w:pStyle w:val="BodyText"/>
        <w:rPr>
          <w:sz w:val="26"/>
        </w:rPr>
      </w:pPr>
    </w:p>
    <w:p w14:paraId="7C726579" w14:textId="77777777" w:rsidR="00A378E9" w:rsidRDefault="00A378E9">
      <w:pPr>
        <w:pStyle w:val="BodyText"/>
        <w:rPr>
          <w:sz w:val="26"/>
        </w:rPr>
      </w:pPr>
    </w:p>
    <w:p w14:paraId="7C72657A" w14:textId="77777777" w:rsidR="00A378E9" w:rsidRDefault="000E36A1">
      <w:pPr>
        <w:pStyle w:val="BodyText"/>
        <w:spacing w:before="159"/>
        <w:ind w:left="6072" w:right="220"/>
      </w:pPr>
      <w:r>
        <w:t>Adopted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California State Polytechnic University, Pomona, on Wednesday, February 10, 2021.</w:t>
      </w:r>
    </w:p>
    <w:p w14:paraId="7C72657B" w14:textId="77777777" w:rsidR="00A378E9" w:rsidRDefault="00A378E9">
      <w:pPr>
        <w:pStyle w:val="BodyText"/>
        <w:rPr>
          <w:sz w:val="20"/>
        </w:rPr>
      </w:pPr>
    </w:p>
    <w:p w14:paraId="7C72657C" w14:textId="77777777" w:rsidR="00A378E9" w:rsidRDefault="00A378E9">
      <w:pPr>
        <w:pStyle w:val="BodyText"/>
        <w:rPr>
          <w:sz w:val="20"/>
        </w:rPr>
      </w:pPr>
    </w:p>
    <w:p w14:paraId="7C72657D" w14:textId="77777777" w:rsidR="00A378E9" w:rsidRDefault="00A378E9">
      <w:pPr>
        <w:pStyle w:val="BodyText"/>
        <w:rPr>
          <w:sz w:val="20"/>
        </w:rPr>
      </w:pPr>
    </w:p>
    <w:p w14:paraId="7C72657E" w14:textId="77777777" w:rsidR="00A378E9" w:rsidRDefault="00A378E9">
      <w:pPr>
        <w:pStyle w:val="BodyText"/>
        <w:rPr>
          <w:sz w:val="20"/>
        </w:rPr>
      </w:pPr>
    </w:p>
    <w:p w14:paraId="7C72657F" w14:textId="77777777" w:rsidR="00A378E9" w:rsidRDefault="00A378E9">
      <w:pPr>
        <w:pStyle w:val="BodyText"/>
        <w:rPr>
          <w:sz w:val="20"/>
        </w:rPr>
      </w:pPr>
    </w:p>
    <w:p w14:paraId="7C726580" w14:textId="77777777" w:rsidR="00A378E9" w:rsidRDefault="000E36A1">
      <w:pPr>
        <w:pStyle w:val="BodyText"/>
        <w:spacing w:before="230"/>
        <w:ind w:left="5984" w:right="2142"/>
      </w:pPr>
      <w:r>
        <w:pict w14:anchorId="7C726581">
          <v:group id="docshapegroup1" o:spid="_x0000_s1026" alt="Sinature Phyllis Nelson" style="position:absolute;left:0;text-align:left;margin-left:406.65pt;margin-top:-29.15pt;width:245.9pt;height:47pt;z-index:-251658240;mso-position-horizontal-relative:page" coordorigin="8133,-583" coordsize="4918,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Senate resolution 2020 " style="position:absolute;left:8132;top:-584;width:3313;height:940">
              <v:imagedata r:id="rId4" o:title=""/>
            </v:shape>
            <v:line id="_x0000_s1027" style="position:absolute" from="8244,219" to="13050,219" strokeweight=".26669mm"/>
            <w10:wrap anchorx="page"/>
          </v:group>
        </w:pict>
      </w:r>
      <w:r>
        <w:t>Phyllis</w:t>
      </w:r>
      <w:r>
        <w:rPr>
          <w:spacing w:val="-17"/>
        </w:rPr>
        <w:t xml:space="preserve"> </w:t>
      </w:r>
      <w:r>
        <w:t>Nelson,</w:t>
      </w:r>
      <w:r>
        <w:rPr>
          <w:spacing w:val="-17"/>
        </w:rPr>
        <w:t xml:space="preserve"> </w:t>
      </w:r>
      <w:r>
        <w:t>Chair Academic Senate</w:t>
      </w:r>
    </w:p>
    <w:sectPr w:rsidR="00A378E9">
      <w:type w:val="continuous"/>
      <w:pgSz w:w="15840" w:h="24480"/>
      <w:pgMar w:top="1060" w:right="224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8E9"/>
    <w:rsid w:val="000E36A1"/>
    <w:rsid w:val="00A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726547"/>
  <w15:docId w15:val="{6CC8BF28-8C19-43EE-8AC9-EAACDE9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385" w:right="30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right="2266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resolution 2020</dc:title>
  <dc:subject>Senate resolution 2020</dc:subject>
  <dc:creator>Martin F. Sancho-Madriz</dc:creator>
  <cp:lastModifiedBy>Marianne Slavin</cp:lastModifiedBy>
  <cp:revision>2</cp:revision>
  <dcterms:created xsi:type="dcterms:W3CDTF">2022-03-28T18:07:00Z</dcterms:created>
  <dcterms:modified xsi:type="dcterms:W3CDTF">2022-03-28T18:08:00Z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