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6C3803" w14:textId="77777777" w:rsidR="00C4385E" w:rsidRDefault="00A80BAA" w:rsidP="00A80BAA">
      <w:pPr>
        <w:autoSpaceDE w:val="0"/>
        <w:autoSpaceDN w:val="0"/>
        <w:adjustRightInd w:val="0"/>
        <w:spacing w:after="0" w:line="240" w:lineRule="auto"/>
        <w:jc w:val="center"/>
        <w:rPr>
          <w:rFonts w:ascii="Times New Roman" w:hAnsi="Times New Roman" w:cs="Times New Roman"/>
          <w:b/>
          <w:bCs/>
        </w:rPr>
      </w:pPr>
      <w:r w:rsidRPr="00A80BAA">
        <w:rPr>
          <w:rFonts w:ascii="Times New Roman" w:hAnsi="Times New Roman" w:cs="Times New Roman"/>
          <w:b/>
          <w:bCs/>
        </w:rPr>
        <w:t>FACILITIES, EQUIPMENT and OTHER RESOURCES</w:t>
      </w:r>
    </w:p>
    <w:p w14:paraId="29ADB63D" w14:textId="77777777" w:rsidR="00C4385E" w:rsidRDefault="00C4385E" w:rsidP="003C5D3B">
      <w:pPr>
        <w:autoSpaceDE w:val="0"/>
        <w:autoSpaceDN w:val="0"/>
        <w:adjustRightInd w:val="0"/>
        <w:spacing w:after="0" w:line="240" w:lineRule="auto"/>
        <w:rPr>
          <w:rFonts w:ascii="Times New Roman" w:hAnsi="Times New Roman" w:cs="Times New Roman"/>
          <w:b/>
          <w:bCs/>
        </w:rPr>
      </w:pPr>
    </w:p>
    <w:p w14:paraId="197A9B65" w14:textId="77777777" w:rsidR="004574D3" w:rsidRPr="004574D3" w:rsidRDefault="004574D3" w:rsidP="004574D3">
      <w:pPr>
        <w:rPr>
          <w:rFonts w:ascii="Times New Roman" w:hAnsi="Times New Roman" w:cs="Times New Roman"/>
          <w:b/>
          <w:bCs/>
          <w:color w:val="FF0000"/>
          <w:sz w:val="28"/>
          <w:szCs w:val="28"/>
        </w:rPr>
      </w:pPr>
      <w:r w:rsidRPr="004574D3">
        <w:rPr>
          <w:rFonts w:ascii="Times New Roman" w:hAnsi="Times New Roman" w:cs="Times New Roman"/>
          <w:b/>
          <w:bCs/>
          <w:color w:val="FF0000"/>
          <w:sz w:val="28"/>
          <w:szCs w:val="28"/>
        </w:rPr>
        <w:t>NSF Facilities, Equipment and Other Resources</w:t>
      </w:r>
    </w:p>
    <w:p w14:paraId="0FA841CB" w14:textId="7714DE49" w:rsidR="004574D3" w:rsidRPr="004574D3" w:rsidRDefault="004574D3" w:rsidP="004574D3">
      <w:pPr>
        <w:rPr>
          <w:rFonts w:ascii="Times New Roman" w:eastAsia="Times New Roman" w:hAnsi="Symbol" w:cs="Times New Roman"/>
          <w:b/>
          <w:bCs/>
          <w:color w:val="FF0000"/>
        </w:rPr>
      </w:pPr>
      <w:r w:rsidRPr="004574D3">
        <w:rPr>
          <w:rFonts w:ascii="Times New Roman" w:eastAsia="Times New Roman" w:hAnsi="Symbol" w:cs="Times New Roman"/>
          <w:b/>
          <w:bCs/>
          <w:color w:val="FF0000"/>
        </w:rPr>
        <w:t xml:space="preserve">Last updated: </w:t>
      </w:r>
      <w:r w:rsidR="00B14004">
        <w:rPr>
          <w:rFonts w:ascii="Times New Roman" w:eastAsia="Times New Roman" w:hAnsi="Symbol" w:cs="Times New Roman" w:hint="eastAsia"/>
          <w:b/>
          <w:bCs/>
          <w:color w:val="FF0000"/>
        </w:rPr>
        <w:t>April 12, 2025</w:t>
      </w:r>
      <w:r w:rsidRPr="004574D3">
        <w:rPr>
          <w:rFonts w:ascii="Times New Roman" w:eastAsia="Times New Roman" w:hAnsi="Symbol" w:cs="Times New Roman"/>
          <w:b/>
          <w:bCs/>
          <w:color w:val="FF0000"/>
        </w:rPr>
        <w:t xml:space="preserve"> </w:t>
      </w:r>
    </w:p>
    <w:p w14:paraId="44F0C2E4" w14:textId="77777777" w:rsidR="004574D3" w:rsidRPr="00592794" w:rsidRDefault="004574D3" w:rsidP="004574D3">
      <w:pPr>
        <w:rPr>
          <w:rFonts w:ascii="Times New Roman" w:hAnsi="Times New Roman" w:cs="Times New Roman"/>
          <w:b/>
          <w:bCs/>
          <w:color w:val="365F91" w:themeColor="accent1" w:themeShade="BF"/>
        </w:rPr>
      </w:pPr>
    </w:p>
    <w:p w14:paraId="63717CDE" w14:textId="5EBC0AE8" w:rsidR="004574D3" w:rsidRPr="00CB2AEC" w:rsidRDefault="004574D3" w:rsidP="004574D3">
      <w:pPr>
        <w:rPr>
          <w:rFonts w:ascii="Times New Roman" w:hAnsi="Times New Roman" w:cs="Times New Roman"/>
          <w:color w:val="000000" w:themeColor="text1"/>
        </w:rPr>
      </w:pPr>
      <w:r w:rsidRPr="004574D3">
        <w:rPr>
          <w:rFonts w:ascii="Times New Roman" w:hAnsi="Times New Roman" w:cs="Times New Roman"/>
          <w:color w:val="FF0000"/>
        </w:rPr>
        <w:t>These instructions are applicable to proposals submitted on or after January 30, 2023, under the</w:t>
      </w:r>
      <w:r w:rsidRPr="00CB2AEC">
        <w:rPr>
          <w:rFonts w:ascii="Times New Roman" w:hAnsi="Times New Roman" w:cs="Times New Roman"/>
          <w:color w:val="000000" w:themeColor="text1"/>
        </w:rPr>
        <w:t xml:space="preserve"> </w:t>
      </w:r>
      <w:hyperlink r:id="rId7" w:history="1">
        <w:r>
          <w:rPr>
            <w:rStyle w:val="Hyperlink"/>
            <w:rFonts w:ascii="Times New Roman" w:hAnsi="Times New Roman" w:cs="Times New Roman"/>
          </w:rPr>
          <w:t xml:space="preserve">NSF </w:t>
        </w:r>
        <w:r w:rsidRPr="00CB2AEC">
          <w:rPr>
            <w:rStyle w:val="Hyperlink"/>
            <w:rFonts w:ascii="Times New Roman" w:hAnsi="Times New Roman" w:cs="Times New Roman"/>
          </w:rPr>
          <w:t>Proposal &amp; Award Policies &amp; Procedures Guide (PAPPG</w:t>
        </w:r>
        <w:r>
          <w:rPr>
            <w:rStyle w:val="Hyperlink"/>
            <w:rFonts w:ascii="Times New Roman" w:hAnsi="Times New Roman" w:cs="Times New Roman"/>
          </w:rPr>
          <w:t xml:space="preserve"> </w:t>
        </w:r>
        <w:r w:rsidR="00B14004">
          <w:rPr>
            <w:rStyle w:val="Hyperlink"/>
            <w:rFonts w:ascii="Times New Roman" w:hAnsi="Times New Roman" w:cs="Times New Roman"/>
          </w:rPr>
          <w:t>24-1</w:t>
        </w:r>
        <w:r w:rsidRPr="00CB2AEC">
          <w:rPr>
            <w:rStyle w:val="Hyperlink"/>
            <w:rFonts w:ascii="Times New Roman" w:hAnsi="Times New Roman" w:cs="Times New Roman"/>
          </w:rPr>
          <w:t>)</w:t>
        </w:r>
      </w:hyperlink>
      <w:r w:rsidRPr="00CB2AEC">
        <w:rPr>
          <w:rFonts w:ascii="Times New Roman" w:hAnsi="Times New Roman" w:cs="Times New Roman"/>
          <w:color w:val="000000" w:themeColor="text1"/>
        </w:rPr>
        <w:t>.</w:t>
      </w:r>
    </w:p>
    <w:p w14:paraId="13D03AE6" w14:textId="77777777" w:rsidR="004574D3" w:rsidRPr="00845015" w:rsidRDefault="004574D3" w:rsidP="004574D3">
      <w:pPr>
        <w:jc w:val="center"/>
        <w:rPr>
          <w:rFonts w:ascii="Times New Roman" w:hAnsi="Times New Roman" w:cs="Times New Roman"/>
          <w:color w:val="000000" w:themeColor="text1"/>
        </w:rPr>
      </w:pPr>
    </w:p>
    <w:p w14:paraId="367052C3" w14:textId="528507CF" w:rsidR="004574D3" w:rsidRPr="004574D3" w:rsidRDefault="004574D3" w:rsidP="004574D3">
      <w:pPr>
        <w:rPr>
          <w:rFonts w:ascii="Times New Roman" w:hAnsi="Times New Roman"/>
          <w:color w:val="FF0000"/>
        </w:rPr>
      </w:pPr>
      <w:r w:rsidRPr="004574D3">
        <w:rPr>
          <w:rFonts w:ascii="Times New Roman" w:hAnsi="Times New Roman"/>
          <w:color w:val="FF0000"/>
        </w:rPr>
        <w:t>The</w:t>
      </w:r>
      <w:r>
        <w:rPr>
          <w:rFonts w:ascii="Times New Roman" w:hAnsi="Times New Roman"/>
          <w:color w:val="000000" w:themeColor="text1"/>
        </w:rPr>
        <w:t xml:space="preserve"> </w:t>
      </w:r>
      <w:hyperlink r:id="rId8" w:anchor="ch2D2g" w:history="1">
        <w:r w:rsidRPr="00AB4777">
          <w:rPr>
            <w:rStyle w:val="Hyperlink"/>
            <w:rFonts w:ascii="Times New Roman" w:hAnsi="Times New Roman"/>
          </w:rPr>
          <w:t>Facilities, Equipment, and Other Resources</w:t>
        </w:r>
      </w:hyperlink>
      <w:r w:rsidRPr="00845015">
        <w:rPr>
          <w:rFonts w:ascii="Times New Roman" w:hAnsi="Times New Roman"/>
          <w:color w:val="000000" w:themeColor="text1"/>
        </w:rPr>
        <w:t xml:space="preserve"> </w:t>
      </w:r>
      <w:r w:rsidRPr="004574D3">
        <w:rPr>
          <w:rFonts w:ascii="Times New Roman" w:hAnsi="Times New Roman"/>
          <w:color w:val="FF0000"/>
        </w:rPr>
        <w:t>section is used to assess the adequacy of the resources available to perform the effort proposed to satisfy both Intellectual Merit and Broader Impacts review criteria. Proposers should include an aggregated description of internal and external resources (both physical and personnel) that the organization and its collaborators will provide to the project, describing only directly applicable resources. Such information must be provided in here in lieu of other parts of the proposal (e.g., Budget Justification, Project Description). The description should be narrative in nature and must not include quantifiable financial information. It will be evaluated during merit review and reviewed for programmatic/technical sufficiency by the cognizant NSF Program Officer.</w:t>
      </w:r>
    </w:p>
    <w:p w14:paraId="0E23C814" w14:textId="29C48EA5" w:rsidR="004574D3" w:rsidRPr="004574D3" w:rsidRDefault="004574D3" w:rsidP="004574D3">
      <w:pPr>
        <w:pStyle w:val="NormalWeb"/>
        <w:rPr>
          <w:rFonts w:eastAsiaTheme="minorEastAsia"/>
          <w:color w:val="FF0000"/>
          <w:sz w:val="22"/>
          <w:szCs w:val="22"/>
        </w:rPr>
      </w:pPr>
      <w:r w:rsidRPr="004574D3">
        <w:rPr>
          <w:rFonts w:eastAsiaTheme="minorEastAsia"/>
          <w:color w:val="FF0000"/>
          <w:sz w:val="22"/>
          <w:szCs w:val="22"/>
        </w:rPr>
        <w:t>Although these resources are not considered voluntary committed cost sharing as defined in 2 CFR §200.1, the Foundation </w:t>
      </w:r>
      <w:r w:rsidRPr="004574D3">
        <w:rPr>
          <w:rFonts w:eastAsiaTheme="minorEastAsia"/>
          <w:b/>
          <w:bCs/>
          <w:color w:val="FF0000"/>
          <w:sz w:val="22"/>
          <w:szCs w:val="22"/>
        </w:rPr>
        <w:t>does expect</w:t>
      </w:r>
      <w:r w:rsidRPr="004574D3">
        <w:rPr>
          <w:rFonts w:eastAsiaTheme="minorEastAsia"/>
          <w:color w:val="FF0000"/>
          <w:sz w:val="22"/>
          <w:szCs w:val="22"/>
        </w:rPr>
        <w:t> that resources identified in the Facilities section will be provided, or made available, should the proposal be funded. </w:t>
      </w:r>
      <w:hyperlink r:id="rId9" w:anchor="ch7B1a" w:history="1">
        <w:r w:rsidR="00FF739F">
          <w:rPr>
            <w:rStyle w:val="Hyperlink"/>
            <w:rFonts w:eastAsiaTheme="minorEastAsia"/>
            <w:sz w:val="22"/>
            <w:szCs w:val="22"/>
          </w:rPr>
          <w:t xml:space="preserve"> Part II</w:t>
        </w:r>
        <w:r w:rsidR="00AD7E9D">
          <w:rPr>
            <w:rStyle w:val="Hyperlink"/>
            <w:rFonts w:eastAsiaTheme="minorEastAsia"/>
            <w:sz w:val="22"/>
            <w:szCs w:val="22"/>
          </w:rPr>
          <w:t xml:space="preserve"> VII</w:t>
        </w:r>
        <w:r w:rsidR="009357EE">
          <w:rPr>
            <w:rStyle w:val="Hyperlink"/>
            <w:rFonts w:eastAsiaTheme="minorEastAsia"/>
            <w:sz w:val="22"/>
            <w:szCs w:val="22"/>
          </w:rPr>
          <w:t xml:space="preserve"> B</w:t>
        </w:r>
        <w:r w:rsidR="0039066B">
          <w:rPr>
            <w:rStyle w:val="Hyperlink"/>
            <w:rFonts w:eastAsiaTheme="minorEastAsia"/>
            <w:sz w:val="22"/>
            <w:szCs w:val="22"/>
          </w:rPr>
          <w:t>.1.a.</w:t>
        </w:r>
        <w:r w:rsidR="00AD7E9D">
          <w:rPr>
            <w:rStyle w:val="Hyperlink"/>
            <w:rFonts w:eastAsiaTheme="minorEastAsia"/>
            <w:sz w:val="22"/>
            <w:szCs w:val="22"/>
          </w:rPr>
          <w:t xml:space="preserve"> </w:t>
        </w:r>
        <w:r w:rsidR="00FF739F">
          <w:rPr>
            <w:rStyle w:val="Hyperlink"/>
            <w:rFonts w:eastAsiaTheme="minorEastAsia"/>
            <w:sz w:val="22"/>
            <w:szCs w:val="22"/>
          </w:rPr>
          <w:t xml:space="preserve">Award, Administration and Monitoring of NSF </w:t>
        </w:r>
        <w:r w:rsidR="0039066B">
          <w:rPr>
            <w:rStyle w:val="Hyperlink"/>
            <w:rFonts w:eastAsiaTheme="minorEastAsia"/>
            <w:sz w:val="22"/>
            <w:szCs w:val="22"/>
          </w:rPr>
          <w:t>Assistance</w:t>
        </w:r>
        <w:r w:rsidR="00FF739F">
          <w:rPr>
            <w:rStyle w:val="Hyperlink"/>
            <w:rFonts w:eastAsiaTheme="minorEastAsia"/>
            <w:sz w:val="22"/>
            <w:szCs w:val="22"/>
          </w:rPr>
          <w:t xml:space="preserve"> Awards</w:t>
        </w:r>
        <w:r w:rsidRPr="003B27B0">
          <w:rPr>
            <w:rStyle w:val="Hyperlink"/>
            <w:rFonts w:eastAsiaTheme="minorEastAsia"/>
            <w:sz w:val="22"/>
            <w:szCs w:val="22"/>
          </w:rPr>
          <w:t>VII.B.1</w:t>
        </w:r>
      </w:hyperlink>
      <w:r>
        <w:rPr>
          <w:rFonts w:eastAsiaTheme="minorEastAsia"/>
          <w:color w:val="000000" w:themeColor="text1"/>
          <w:sz w:val="22"/>
          <w:szCs w:val="22"/>
        </w:rPr>
        <w:t xml:space="preserve"> </w:t>
      </w:r>
      <w:r w:rsidRPr="004574D3">
        <w:rPr>
          <w:rFonts w:eastAsiaTheme="minorEastAsia"/>
          <w:color w:val="FF0000"/>
          <w:sz w:val="22"/>
          <w:szCs w:val="22"/>
        </w:rPr>
        <w:t>of the PAPPG specifies procedures for use by the grantee when there are post-award changes to objectives, scope, or methods/procedures.</w:t>
      </w:r>
    </w:p>
    <w:p w14:paraId="0DBF5473" w14:textId="77777777" w:rsidR="004574D3" w:rsidRPr="004574D3" w:rsidRDefault="004574D3" w:rsidP="004574D3">
      <w:pPr>
        <w:rPr>
          <w:rFonts w:ascii="Times New Roman" w:hAnsi="Times New Roman" w:cs="Times New Roman"/>
          <w:bCs/>
          <w:color w:val="FF0000"/>
        </w:rPr>
      </w:pPr>
      <w:r w:rsidRPr="004574D3">
        <w:rPr>
          <w:rFonts w:ascii="Times New Roman" w:hAnsi="Times New Roman" w:cs="Times New Roman"/>
          <w:bCs/>
          <w:color w:val="FF0000"/>
        </w:rPr>
        <w:t>If there are no Facilities, Equipment and Other Resources to describe, upload a document in this section of the proposal that states “Not Applicable.”</w:t>
      </w:r>
    </w:p>
    <w:p w14:paraId="21B8533D"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t>FACILITIES</w:t>
      </w:r>
    </w:p>
    <w:p w14:paraId="375E2048"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t>Describe any applicable Laboratory, Clinical, Animal, Computer, and Office facilities/resources. Include square footage, location, and any other important physical aspects.</w:t>
      </w:r>
    </w:p>
    <w:p w14:paraId="31093875" w14:textId="77777777" w:rsidR="004574D3" w:rsidRPr="004574D3" w:rsidRDefault="004574D3" w:rsidP="004574D3">
      <w:pPr>
        <w:rPr>
          <w:rFonts w:ascii="Times New Roman" w:hAnsi="Times New Roman" w:cs="Times New Roman"/>
          <w:color w:val="FF0000"/>
        </w:rPr>
      </w:pPr>
    </w:p>
    <w:p w14:paraId="49C7B339"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t>MAJOR EQUIPMENT</w:t>
      </w:r>
    </w:p>
    <w:p w14:paraId="0D337FEE"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t>List the most important items available for the project and, as appropriate, identify the location and pertinent capabilities of the items.</w:t>
      </w:r>
    </w:p>
    <w:p w14:paraId="0BBF885C" w14:textId="77777777" w:rsidR="004574D3" w:rsidRPr="004574D3" w:rsidRDefault="004574D3" w:rsidP="004574D3">
      <w:pPr>
        <w:rPr>
          <w:rFonts w:ascii="Times New Roman" w:hAnsi="Times New Roman" w:cs="Times New Roman"/>
          <w:color w:val="FF0000"/>
        </w:rPr>
      </w:pPr>
    </w:p>
    <w:p w14:paraId="4DDEDC0E"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lastRenderedPageBreak/>
        <w:t>OTHER RESOURCES</w:t>
      </w:r>
    </w:p>
    <w:p w14:paraId="79ACEC7C"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t xml:space="preserve">Provide any information describing the other resources available to the project. Identify support services such as consultant, administrative, machine shop, and electronics shop, and the extent to which they will be available for the project. Include an explanation of any consortium/contractual arrangements. </w:t>
      </w:r>
    </w:p>
    <w:p w14:paraId="79F9445C" w14:textId="77777777" w:rsidR="004574D3" w:rsidRPr="004574D3" w:rsidRDefault="004574D3" w:rsidP="004574D3">
      <w:pPr>
        <w:rPr>
          <w:rFonts w:ascii="Times New Roman" w:hAnsi="Times New Roman" w:cs="Times New Roman"/>
          <w:color w:val="FF0000"/>
        </w:rPr>
      </w:pPr>
    </w:p>
    <w:p w14:paraId="6AC06C3D" w14:textId="77777777" w:rsidR="004574D3" w:rsidRPr="004574D3" w:rsidRDefault="004574D3" w:rsidP="004574D3">
      <w:pPr>
        <w:rPr>
          <w:rFonts w:ascii="Times New Roman" w:hAnsi="Times New Roman" w:cs="Times New Roman"/>
          <w:color w:val="FF0000"/>
        </w:rPr>
      </w:pPr>
      <w:r w:rsidRPr="004574D3">
        <w:rPr>
          <w:rFonts w:ascii="Times New Roman" w:hAnsi="Times New Roman" w:cs="Times New Roman"/>
          <w:color w:val="FF0000"/>
        </w:rPr>
        <w:t>UNFUNDED COLLABORATORS</w:t>
      </w:r>
    </w:p>
    <w:p w14:paraId="730552DF" w14:textId="34A54360" w:rsidR="004574D3" w:rsidRPr="00375DB4" w:rsidRDefault="004574D3" w:rsidP="004574D3">
      <w:pPr>
        <w:rPr>
          <w:rStyle w:val="Hyperlink"/>
          <w:rFonts w:ascii="Times New Roman" w:hAnsi="Times New Roman" w:cs="Times New Roman"/>
          <w:color w:val="000000" w:themeColor="text1"/>
        </w:rPr>
      </w:pPr>
      <w:r w:rsidRPr="004574D3">
        <w:rPr>
          <w:rFonts w:ascii="Times New Roman" w:hAnsi="Times New Roman" w:cs="Times New Roman"/>
          <w:color w:val="FF0000"/>
        </w:rPr>
        <w:t xml:space="preserve">Any substantial collaboration with individuals </w:t>
      </w:r>
      <w:r w:rsidRPr="004574D3">
        <w:rPr>
          <w:rFonts w:ascii="Times New Roman" w:hAnsi="Times New Roman" w:cs="Times New Roman"/>
          <w:color w:val="FF0000"/>
          <w:u w:val="single"/>
        </w:rPr>
        <w:t>not included in the budget</w:t>
      </w:r>
      <w:r w:rsidRPr="004574D3">
        <w:rPr>
          <w:rFonts w:ascii="Times New Roman" w:hAnsi="Times New Roman" w:cs="Times New Roman"/>
          <w:color w:val="FF0000"/>
        </w:rPr>
        <w:t xml:space="preserve"> should be described in the Facilities, Equipment and Other Resources section and documented in a letter of collaboration from each collaborator. Such letters should be provided as a supplementary document in Research.gov and follow</w:t>
      </w:r>
      <w:r w:rsidRPr="00375DB4">
        <w:rPr>
          <w:rFonts w:ascii="Times New Roman" w:hAnsi="Times New Roman" w:cs="Times New Roman"/>
          <w:color w:val="000000" w:themeColor="text1"/>
        </w:rPr>
        <w:t xml:space="preserve"> </w:t>
      </w:r>
      <w:r w:rsidRPr="004574D3">
        <w:rPr>
          <w:rFonts w:ascii="Times New Roman" w:hAnsi="Times New Roman" w:cs="Times New Roman"/>
          <w:color w:val="FF0000"/>
        </w:rPr>
        <w:t xml:space="preserve">the format instructions specified </w:t>
      </w:r>
      <w:r w:rsidRPr="004574D3">
        <w:rPr>
          <w:rFonts w:ascii="Times New Roman" w:hAnsi="Times New Roman" w:cs="Times New Roman"/>
          <w:color w:val="FF0000"/>
          <w:shd w:val="clear" w:color="auto" w:fill="FFFFFF"/>
        </w:rPr>
        <w:t>in </w:t>
      </w:r>
      <w:hyperlink r:id="rId10" w:anchor="ch2D2div" w:history="1">
        <w:r w:rsidRPr="00F43CFC">
          <w:rPr>
            <w:rStyle w:val="Hyperlink"/>
            <w:rFonts w:ascii="Times New Roman" w:hAnsi="Times New Roman" w:cs="Times New Roman"/>
            <w:shd w:val="clear" w:color="auto" w:fill="FFFFFF"/>
          </w:rPr>
          <w:t>Chapter II.D.2.i(iv)</w:t>
        </w:r>
      </w:hyperlink>
      <w:r w:rsidRPr="00375DB4">
        <w:rPr>
          <w:rFonts w:ascii="Times New Roman" w:hAnsi="Times New Roman" w:cs="Times New Roman"/>
          <w:color w:val="000000" w:themeColor="text1"/>
          <w:shd w:val="clear" w:color="auto" w:fill="FFFFFF"/>
        </w:rPr>
        <w:t xml:space="preserve">. </w:t>
      </w:r>
      <w:r w:rsidRPr="004574D3">
        <w:rPr>
          <w:rFonts w:ascii="Times New Roman" w:hAnsi="Times New Roman" w:cs="Times New Roman"/>
          <w:color w:val="FF0000"/>
        </w:rPr>
        <w:t>Collaborative activities that are identified in the budget should follow the instructions</w:t>
      </w:r>
      <w:r w:rsidRPr="004574D3">
        <w:rPr>
          <w:rFonts w:ascii="Times New Roman" w:hAnsi="Times New Roman" w:cs="Times New Roman"/>
          <w:color w:val="FF0000"/>
          <w:shd w:val="clear" w:color="auto" w:fill="FFFFFF"/>
        </w:rPr>
        <w:t xml:space="preserve"> in </w:t>
      </w:r>
      <w:hyperlink r:id="rId11" w:anchor="ch2E3" w:history="1">
        <w:r w:rsidRPr="00375DB4">
          <w:rPr>
            <w:rStyle w:val="Hyperlink"/>
            <w:rFonts w:ascii="Times New Roman" w:hAnsi="Times New Roman" w:cs="Times New Roman"/>
            <w:shd w:val="clear" w:color="auto" w:fill="FFFFFF"/>
          </w:rPr>
          <w:t>Chapter II.E.3</w:t>
        </w:r>
      </w:hyperlink>
      <w:r w:rsidRPr="00375DB4">
        <w:rPr>
          <w:rFonts w:ascii="Times New Roman" w:hAnsi="Times New Roman" w:cs="Times New Roman"/>
          <w:color w:val="000000" w:themeColor="text1"/>
          <w:shd w:val="clear" w:color="auto" w:fill="FFFFFF"/>
        </w:rPr>
        <w:t>. </w:t>
      </w:r>
      <w:r w:rsidRPr="00845015">
        <w:rPr>
          <w:rFonts w:ascii="Times New Roman" w:hAnsi="Times New Roman" w:cs="Times New Roman"/>
          <w:color w:val="000000" w:themeColor="text1"/>
          <w:bdr w:val="none" w:sz="0" w:space="0" w:color="auto" w:frame="1"/>
          <w:shd w:val="clear" w:color="auto" w:fill="FFFFFF"/>
        </w:rPr>
        <w:fldChar w:fldCharType="begin"/>
      </w:r>
      <w:r w:rsidRPr="00375DB4">
        <w:rPr>
          <w:rFonts w:ascii="Times New Roman" w:hAnsi="Times New Roman" w:cs="Times New Roman"/>
          <w:color w:val="000000" w:themeColor="text1"/>
          <w:bdr w:val="none" w:sz="0" w:space="0" w:color="auto" w:frame="1"/>
          <w:shd w:val="clear" w:color="auto" w:fill="FFFFFF"/>
        </w:rPr>
        <w:instrText>HYPERLINK "https://beta.nsf.gov/policies/pappg/23-1/ch-2-proposal-preparation" \l "2E3"</w:instrText>
      </w:r>
      <w:r w:rsidRPr="00845015">
        <w:rPr>
          <w:rFonts w:ascii="Times New Roman" w:hAnsi="Times New Roman" w:cs="Times New Roman"/>
          <w:color w:val="000000" w:themeColor="text1"/>
          <w:bdr w:val="none" w:sz="0" w:space="0" w:color="auto" w:frame="1"/>
          <w:shd w:val="clear" w:color="auto" w:fill="FFFFFF"/>
        </w:rPr>
      </w:r>
      <w:r w:rsidRPr="00845015">
        <w:rPr>
          <w:rFonts w:ascii="Times New Roman" w:hAnsi="Times New Roman" w:cs="Times New Roman"/>
          <w:color w:val="000000" w:themeColor="text1"/>
          <w:bdr w:val="none" w:sz="0" w:space="0" w:color="auto" w:frame="1"/>
          <w:shd w:val="clear" w:color="auto" w:fill="FFFFFF"/>
        </w:rPr>
        <w:fldChar w:fldCharType="separate"/>
      </w:r>
    </w:p>
    <w:p w14:paraId="2E4938BD" w14:textId="77777777" w:rsidR="004574D3" w:rsidRPr="00845015" w:rsidRDefault="004574D3" w:rsidP="004574D3">
      <w:pPr>
        <w:rPr>
          <w:rFonts w:ascii="Times New Roman" w:hAnsi="Times New Roman" w:cs="Times New Roman"/>
          <w:color w:val="000000" w:themeColor="text1"/>
          <w:highlight w:val="yellow"/>
        </w:rPr>
      </w:pPr>
      <w:r w:rsidRPr="00845015">
        <w:rPr>
          <w:rFonts w:ascii="Times New Roman" w:hAnsi="Times New Roman" w:cs="Times New Roman"/>
          <w:color w:val="000000" w:themeColor="text1"/>
          <w:bdr w:val="none" w:sz="0" w:space="0" w:color="auto" w:frame="1"/>
          <w:shd w:val="clear" w:color="auto" w:fill="FFFFFF"/>
        </w:rPr>
        <w:fldChar w:fldCharType="end"/>
      </w:r>
    </w:p>
    <w:p w14:paraId="4A126AB9" w14:textId="77777777" w:rsidR="004574D3" w:rsidRPr="004574D3" w:rsidRDefault="004574D3" w:rsidP="004574D3">
      <w:pPr>
        <w:rPr>
          <w:rFonts w:ascii="Times New Roman" w:hAnsi="Times New Roman" w:cs="Times New Roman"/>
          <w:color w:val="FF0000"/>
          <w:shd w:val="clear" w:color="auto" w:fill="FFFFFF"/>
        </w:rPr>
      </w:pPr>
      <w:r w:rsidRPr="004574D3">
        <w:rPr>
          <w:rFonts w:ascii="Times New Roman" w:hAnsi="Times New Roman" w:cs="Times New Roman"/>
          <w:color w:val="FF0000"/>
        </w:rPr>
        <w:t>SENIOR PERSONNEL</w:t>
      </w:r>
    </w:p>
    <w:p w14:paraId="01500D2F" w14:textId="5901BBF6" w:rsidR="00A26704" w:rsidRDefault="00A26704" w:rsidP="004574D3">
      <w:pPr>
        <w:rPr>
          <w:rFonts w:ascii="Times New Roman" w:hAnsi="Times New Roman" w:cs="Times New Roman"/>
          <w:color w:val="FF0000"/>
          <w:shd w:val="clear" w:color="auto" w:fill="FFFFFF"/>
        </w:rPr>
      </w:pPr>
      <w:r w:rsidRPr="00A26704">
        <w:rPr>
          <w:rFonts w:ascii="Times New Roman" w:hAnsi="Times New Roman" w:cs="Times New Roman"/>
          <w:color w:val="FF0000"/>
          <w:shd w:val="clear" w:color="auto" w:fill="FFFFFF"/>
        </w:rPr>
        <w:t>If salary and person months are not being requested for an individual designated as a senior/key person, they should be removed from Section A of the budget. Their name(s) will remain on the Cover Sheet and the individual(s) role on the project should be described in the Facilities, Equipment and Other Resources section of the proposal.</w:t>
      </w:r>
      <w:r w:rsidR="000E7960" w:rsidRPr="004574D3">
        <w:rPr>
          <w:rFonts w:ascii="Times New Roman" w:hAnsi="Times New Roman" w:cs="Times New Roman"/>
          <w:color w:val="FF0000"/>
          <w:shd w:val="clear" w:color="auto" w:fill="FFFFFF"/>
        </w:rPr>
        <w:t xml:space="preserve"> </w:t>
      </w:r>
      <w:r w:rsidR="000E7960">
        <w:rPr>
          <w:rFonts w:ascii="Times New Roman" w:hAnsi="Times New Roman" w:cs="Times New Roman"/>
          <w:color w:val="000000" w:themeColor="text1"/>
          <w:shd w:val="clear" w:color="auto" w:fill="FFFFFF"/>
        </w:rPr>
        <w:t>(</w:t>
      </w:r>
      <w:hyperlink r:id="rId12" w:anchor="ch2D2fic" w:history="1">
        <w:r w:rsidR="000E7960" w:rsidRPr="006B228F">
          <w:rPr>
            <w:rStyle w:val="Hyperlink"/>
            <w:rFonts w:ascii="Times New Roman" w:hAnsi="Times New Roman" w:cs="Times New Roman"/>
            <w:shd w:val="clear" w:color="auto" w:fill="FFFFFF"/>
          </w:rPr>
          <w:t xml:space="preserve"> PAPPG Section II.D.2.f.i.c</w:t>
        </w:r>
      </w:hyperlink>
      <w:r w:rsidR="000E7960" w:rsidRPr="006B228F">
        <w:rPr>
          <w:rFonts w:ascii="Times New Roman" w:hAnsi="Times New Roman" w:cs="Times New Roman"/>
          <w:shd w:val="clear" w:color="auto" w:fill="FFFFFF"/>
        </w:rPr>
        <w:t xml:space="preserve"> </w:t>
      </w:r>
      <w:r w:rsidR="006B228F">
        <w:t>)</w:t>
      </w:r>
    </w:p>
    <w:p w14:paraId="1EBCD839" w14:textId="77777777" w:rsidR="00A80BAA" w:rsidRDefault="00A80BAA" w:rsidP="00A80BAA">
      <w:pPr>
        <w:jc w:val="center"/>
        <w:rPr>
          <w:rFonts w:ascii="Times New Roman" w:hAnsi="Times New Roman" w:cs="Times New Roman"/>
        </w:rPr>
      </w:pPr>
    </w:p>
    <w:sectPr w:rsidR="00A80BAA" w:rsidSect="0006137C">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20B0F0" w14:textId="77777777" w:rsidR="00D73804" w:rsidRDefault="00D73804" w:rsidP="00300CEC">
      <w:pPr>
        <w:spacing w:after="0" w:line="240" w:lineRule="auto"/>
      </w:pPr>
      <w:r>
        <w:separator/>
      </w:r>
    </w:p>
  </w:endnote>
  <w:endnote w:type="continuationSeparator" w:id="0">
    <w:p w14:paraId="2AB740B4" w14:textId="77777777" w:rsidR="00D73804" w:rsidRDefault="00D73804" w:rsidP="00300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4723448"/>
      <w:docPartObj>
        <w:docPartGallery w:val="Page Numbers (Bottom of Page)"/>
        <w:docPartUnique/>
      </w:docPartObj>
    </w:sdtPr>
    <w:sdtEndPr>
      <w:rPr>
        <w:noProof/>
      </w:rPr>
    </w:sdtEndPr>
    <w:sdtContent>
      <w:p w14:paraId="3C940564" w14:textId="77777777" w:rsidR="001C68CD" w:rsidRDefault="001C68CD">
        <w:pPr>
          <w:pStyle w:val="Footer"/>
          <w:jc w:val="right"/>
        </w:pPr>
        <w:r>
          <w:fldChar w:fldCharType="begin"/>
        </w:r>
        <w:r>
          <w:instrText xml:space="preserve"> PAGE   \* MERGEFORMAT </w:instrText>
        </w:r>
        <w:r>
          <w:fldChar w:fldCharType="separate"/>
        </w:r>
        <w:r w:rsidR="00650140">
          <w:rPr>
            <w:noProof/>
          </w:rPr>
          <w:t>2</w:t>
        </w:r>
        <w:r>
          <w:rPr>
            <w:noProof/>
          </w:rPr>
          <w:fldChar w:fldCharType="end"/>
        </w:r>
      </w:p>
    </w:sdtContent>
  </w:sdt>
  <w:p w14:paraId="159F97F6" w14:textId="77777777" w:rsidR="001C68CD" w:rsidRDefault="001C68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5473A9" w14:textId="77777777" w:rsidR="00D73804" w:rsidRDefault="00D73804" w:rsidP="00300CEC">
      <w:pPr>
        <w:spacing w:after="0" w:line="240" w:lineRule="auto"/>
      </w:pPr>
      <w:r>
        <w:separator/>
      </w:r>
    </w:p>
  </w:footnote>
  <w:footnote w:type="continuationSeparator" w:id="0">
    <w:p w14:paraId="001427C7" w14:textId="77777777" w:rsidR="00D73804" w:rsidRDefault="00D73804" w:rsidP="00300C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52F79" w14:textId="77777777" w:rsidR="00F5396A" w:rsidRDefault="00F5396A" w:rsidP="00300CEC">
    <w:pPr>
      <w:autoSpaceDE w:val="0"/>
      <w:autoSpaceDN w:val="0"/>
      <w:adjustRightInd w:val="0"/>
      <w:spacing w:after="0" w:line="240" w:lineRule="auto"/>
      <w:jc w:val="center"/>
      <w:rPr>
        <w:rFonts w:ascii="Arial" w:hAnsi="Arial" w:cs="Arial"/>
        <w:b/>
        <w:color w:val="C00000"/>
        <w:sz w:val="20"/>
        <w:szCs w:val="20"/>
      </w:rPr>
    </w:pPr>
  </w:p>
  <w:tbl>
    <w:tblPr>
      <w:tblStyle w:val="TableGrid"/>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9350"/>
    </w:tblGrid>
    <w:tr w:rsidR="00F5396A" w:rsidRPr="003D22B4" w14:paraId="61BA598A" w14:textId="77777777" w:rsidTr="00776C2B">
      <w:tc>
        <w:tcPr>
          <w:tcW w:w="9576" w:type="dxa"/>
        </w:tcPr>
        <w:p w14:paraId="740AE9DB" w14:textId="77777777" w:rsidR="00F5396A" w:rsidRPr="003D22B4" w:rsidRDefault="002F7F34" w:rsidP="00776C2B">
          <w:pPr>
            <w:autoSpaceDE w:val="0"/>
            <w:autoSpaceDN w:val="0"/>
            <w:adjustRightInd w:val="0"/>
            <w:rPr>
              <w:rFonts w:ascii="Times New Roman" w:hAnsi="Times New Roman" w:cs="Times New Roman"/>
              <w:b/>
              <w:color w:val="C00000"/>
            </w:rPr>
          </w:pPr>
          <w:bookmarkStart w:id="0" w:name="_top"/>
          <w:bookmarkEnd w:id="0"/>
          <w:r w:rsidRPr="00F15E56">
            <w:rPr>
              <w:rFonts w:ascii="Times New Roman" w:eastAsia="Calibri" w:hAnsi="Times New Roman" w:cs="Times New Roman"/>
              <w:b/>
              <w:bCs/>
              <w:color w:val="C00000"/>
            </w:rPr>
            <w:t xml:space="preserve">** NOTE: This Template complies with guidelines established in the National Science Foundation </w:t>
          </w:r>
          <w:r w:rsidRPr="00517ECC">
            <w:rPr>
              <w:rFonts w:ascii="Times New Roman" w:eastAsia="Calibri" w:hAnsi="Times New Roman" w:cs="Times New Roman"/>
              <w:b/>
              <w:bCs/>
              <w:color w:val="C00000"/>
            </w:rPr>
            <w:t>Proposal &amp; Award Policies &amp; Procedures Guide (</w:t>
          </w:r>
          <w:r w:rsidR="007522D1">
            <w:rPr>
              <w:rFonts w:ascii="Times New Roman" w:eastAsia="Calibri" w:hAnsi="Times New Roman" w:cs="Times New Roman"/>
              <w:b/>
              <w:bCs/>
              <w:color w:val="C00000"/>
            </w:rPr>
            <w:t>PAPPG) NSF</w:t>
          </w:r>
          <w:r w:rsidRPr="00F15E56">
            <w:rPr>
              <w:rFonts w:ascii="Times New Roman" w:eastAsia="Calibri" w:hAnsi="Times New Roman" w:cs="Times New Roman"/>
              <w:b/>
              <w:bCs/>
              <w:color w:val="C00000"/>
            </w:rPr>
            <w:t>. Please do not modify the format, font, font size or pagination. **</w:t>
          </w:r>
        </w:p>
      </w:tc>
    </w:tr>
  </w:tbl>
  <w:p w14:paraId="4509DB06" w14:textId="77777777" w:rsidR="00F5396A" w:rsidRPr="003D22B4" w:rsidRDefault="00F5396A" w:rsidP="00300CEC">
    <w:pPr>
      <w:autoSpaceDE w:val="0"/>
      <w:autoSpaceDN w:val="0"/>
      <w:adjustRightInd w:val="0"/>
      <w:spacing w:after="0" w:line="240" w:lineRule="auto"/>
      <w:jc w:val="center"/>
      <w:rPr>
        <w:rFonts w:ascii="Times New Roman" w:hAnsi="Times New Roman" w:cs="Times New Roman"/>
        <w:b/>
        <w:color w:val="C00000"/>
      </w:rPr>
    </w:pPr>
  </w:p>
  <w:p w14:paraId="2624517E" w14:textId="77777777" w:rsidR="00300CEC" w:rsidRPr="003D22B4" w:rsidRDefault="00300CEC" w:rsidP="00F5396A">
    <w:pPr>
      <w:autoSpaceDE w:val="0"/>
      <w:autoSpaceDN w:val="0"/>
      <w:adjustRightInd w:val="0"/>
      <w:spacing w:after="0" w:line="240" w:lineRule="auto"/>
      <w:jc w:val="center"/>
      <w:rPr>
        <w:rFonts w:ascii="Times New Roman" w:hAnsi="Times New Roman" w:cs="Times New Roman"/>
        <w:b/>
        <w:color w:val="C00000"/>
      </w:rPr>
    </w:pPr>
    <w:r w:rsidRPr="003D22B4">
      <w:rPr>
        <w:rFonts w:ascii="Times New Roman" w:hAnsi="Times New Roman" w:cs="Times New Roman"/>
        <w:b/>
        <w:color w:val="C00000"/>
      </w:rPr>
      <w:t xml:space="preserve">**Text in </w:t>
    </w:r>
    <w:r w:rsidRPr="003D22B4">
      <w:rPr>
        <w:rFonts w:ascii="Times New Roman" w:hAnsi="Times New Roman" w:cs="Times New Roman"/>
        <w:b/>
        <w:color w:val="C00000"/>
        <w:u w:val="single"/>
      </w:rPr>
      <w:t>red font</w:t>
    </w:r>
    <w:r w:rsidRPr="003D22B4">
      <w:rPr>
        <w:rFonts w:ascii="Times New Roman" w:hAnsi="Times New Roman" w:cs="Times New Roman"/>
        <w:b/>
        <w:color w:val="C00000"/>
      </w:rPr>
      <w:t xml:space="preserve"> must be removed</w:t>
    </w:r>
    <w:r w:rsidR="00CF5727" w:rsidRPr="003D22B4">
      <w:rPr>
        <w:rFonts w:ascii="Times New Roman" w:hAnsi="Times New Roman" w:cs="Times New Roman"/>
        <w:b/>
        <w:color w:val="C00000"/>
      </w:rPr>
      <w:t xml:space="preserve"> before submission to NSF</w:t>
    </w:r>
    <w:r w:rsidRPr="003D22B4">
      <w:rPr>
        <w:rFonts w:ascii="Times New Roman" w:hAnsi="Times New Roman" w:cs="Times New Roman"/>
        <w:b/>
        <w:color w:val="C00000"/>
      </w:rPr>
      <w:t>**</w:t>
    </w:r>
  </w:p>
  <w:p w14:paraId="5A572038" w14:textId="77777777" w:rsidR="00F5396A" w:rsidRPr="00F5396A" w:rsidRDefault="00F5396A" w:rsidP="00F5396A">
    <w:pPr>
      <w:autoSpaceDE w:val="0"/>
      <w:autoSpaceDN w:val="0"/>
      <w:adjustRightInd w:val="0"/>
      <w:spacing w:after="0" w:line="240" w:lineRule="auto"/>
      <w:jc w:val="center"/>
      <w:rPr>
        <w:rFonts w:ascii="Arial" w:hAnsi="Arial" w:cs="Arial"/>
        <w:b/>
        <w:color w:val="C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6464D"/>
    <w:multiLevelType w:val="hybridMultilevel"/>
    <w:tmpl w:val="50789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86691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D3B"/>
    <w:rsid w:val="00047E93"/>
    <w:rsid w:val="0006137C"/>
    <w:rsid w:val="000777F8"/>
    <w:rsid w:val="000D1652"/>
    <w:rsid w:val="000E107B"/>
    <w:rsid w:val="000E7960"/>
    <w:rsid w:val="000F041F"/>
    <w:rsid w:val="00113BFC"/>
    <w:rsid w:val="001219B5"/>
    <w:rsid w:val="00124852"/>
    <w:rsid w:val="0012618E"/>
    <w:rsid w:val="001A1F45"/>
    <w:rsid w:val="001B7E3C"/>
    <w:rsid w:val="001C2BDE"/>
    <w:rsid w:val="001C68CD"/>
    <w:rsid w:val="001D0669"/>
    <w:rsid w:val="001E3C48"/>
    <w:rsid w:val="001E50DB"/>
    <w:rsid w:val="00246477"/>
    <w:rsid w:val="00254DBC"/>
    <w:rsid w:val="00286F2F"/>
    <w:rsid w:val="002D0A1B"/>
    <w:rsid w:val="002F7F34"/>
    <w:rsid w:val="00300CEC"/>
    <w:rsid w:val="00361900"/>
    <w:rsid w:val="0039066B"/>
    <w:rsid w:val="003C4AE4"/>
    <w:rsid w:val="003C5D3B"/>
    <w:rsid w:val="003D22B4"/>
    <w:rsid w:val="004574D3"/>
    <w:rsid w:val="0048307F"/>
    <w:rsid w:val="004B1D21"/>
    <w:rsid w:val="0057424E"/>
    <w:rsid w:val="0059299F"/>
    <w:rsid w:val="005B62A9"/>
    <w:rsid w:val="0060059A"/>
    <w:rsid w:val="00616B69"/>
    <w:rsid w:val="00650140"/>
    <w:rsid w:val="0065726B"/>
    <w:rsid w:val="00660166"/>
    <w:rsid w:val="00662A74"/>
    <w:rsid w:val="006665E7"/>
    <w:rsid w:val="006B228F"/>
    <w:rsid w:val="00703B5B"/>
    <w:rsid w:val="00736E70"/>
    <w:rsid w:val="007522D1"/>
    <w:rsid w:val="007619CC"/>
    <w:rsid w:val="007A6438"/>
    <w:rsid w:val="007C2A30"/>
    <w:rsid w:val="007C4E58"/>
    <w:rsid w:val="007D2E76"/>
    <w:rsid w:val="007E5798"/>
    <w:rsid w:val="00800B8F"/>
    <w:rsid w:val="0089723D"/>
    <w:rsid w:val="008A678A"/>
    <w:rsid w:val="00930EA9"/>
    <w:rsid w:val="009357EE"/>
    <w:rsid w:val="009649EA"/>
    <w:rsid w:val="0096637D"/>
    <w:rsid w:val="00A26704"/>
    <w:rsid w:val="00A73B21"/>
    <w:rsid w:val="00A80BAA"/>
    <w:rsid w:val="00A91D49"/>
    <w:rsid w:val="00AB2C1C"/>
    <w:rsid w:val="00AD7E9D"/>
    <w:rsid w:val="00B04C22"/>
    <w:rsid w:val="00B14004"/>
    <w:rsid w:val="00B51161"/>
    <w:rsid w:val="00B57671"/>
    <w:rsid w:val="00B61F89"/>
    <w:rsid w:val="00B76C82"/>
    <w:rsid w:val="00B91852"/>
    <w:rsid w:val="00BE3D92"/>
    <w:rsid w:val="00C0395A"/>
    <w:rsid w:val="00C23D2E"/>
    <w:rsid w:val="00C278B0"/>
    <w:rsid w:val="00C4385E"/>
    <w:rsid w:val="00C83392"/>
    <w:rsid w:val="00C9495B"/>
    <w:rsid w:val="00CE575A"/>
    <w:rsid w:val="00CE68DB"/>
    <w:rsid w:val="00CF5727"/>
    <w:rsid w:val="00D73804"/>
    <w:rsid w:val="00DC4472"/>
    <w:rsid w:val="00DD63A7"/>
    <w:rsid w:val="00E15077"/>
    <w:rsid w:val="00E21BA9"/>
    <w:rsid w:val="00E33E13"/>
    <w:rsid w:val="00EA3218"/>
    <w:rsid w:val="00EB236B"/>
    <w:rsid w:val="00EB58EC"/>
    <w:rsid w:val="00EF2073"/>
    <w:rsid w:val="00F5396A"/>
    <w:rsid w:val="00F64308"/>
    <w:rsid w:val="00FB2CAF"/>
    <w:rsid w:val="00FD6255"/>
    <w:rsid w:val="00FF7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F1E083"/>
  <w15:docId w15:val="{442392FE-E858-42A6-B038-70CB2DDCB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37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50DB"/>
    <w:pPr>
      <w:ind w:left="720"/>
      <w:contextualSpacing/>
    </w:pPr>
  </w:style>
  <w:style w:type="paragraph" w:styleId="Header">
    <w:name w:val="header"/>
    <w:basedOn w:val="Normal"/>
    <w:link w:val="HeaderChar"/>
    <w:uiPriority w:val="99"/>
    <w:unhideWhenUsed/>
    <w:rsid w:val="00300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0CEC"/>
  </w:style>
  <w:style w:type="paragraph" w:styleId="Footer">
    <w:name w:val="footer"/>
    <w:basedOn w:val="Normal"/>
    <w:link w:val="FooterChar"/>
    <w:uiPriority w:val="99"/>
    <w:unhideWhenUsed/>
    <w:rsid w:val="00300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0CEC"/>
  </w:style>
  <w:style w:type="paragraph" w:styleId="BalloonText">
    <w:name w:val="Balloon Text"/>
    <w:basedOn w:val="Normal"/>
    <w:link w:val="BalloonTextChar"/>
    <w:uiPriority w:val="99"/>
    <w:semiHidden/>
    <w:unhideWhenUsed/>
    <w:rsid w:val="00300C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0CEC"/>
    <w:rPr>
      <w:rFonts w:ascii="Tahoma" w:hAnsi="Tahoma" w:cs="Tahoma"/>
      <w:sz w:val="16"/>
      <w:szCs w:val="16"/>
    </w:rPr>
  </w:style>
  <w:style w:type="table" w:styleId="TableGrid">
    <w:name w:val="Table Grid"/>
    <w:basedOn w:val="TableNormal"/>
    <w:uiPriority w:val="59"/>
    <w:rsid w:val="00F539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574D3"/>
    <w:rPr>
      <w:color w:val="0000FF" w:themeColor="hyperlink"/>
      <w:u w:val="single"/>
    </w:rPr>
  </w:style>
  <w:style w:type="character" w:styleId="FollowedHyperlink">
    <w:name w:val="FollowedHyperlink"/>
    <w:basedOn w:val="DefaultParagraphFont"/>
    <w:uiPriority w:val="99"/>
    <w:semiHidden/>
    <w:unhideWhenUsed/>
    <w:rsid w:val="004574D3"/>
    <w:rPr>
      <w:color w:val="800080" w:themeColor="followedHyperlink"/>
      <w:u w:val="single"/>
    </w:rPr>
  </w:style>
  <w:style w:type="paragraph" w:styleId="NormalWeb">
    <w:name w:val="Normal (Web)"/>
    <w:basedOn w:val="Normal"/>
    <w:uiPriority w:val="99"/>
    <w:semiHidden/>
    <w:unhideWhenUsed/>
    <w:rsid w:val="004574D3"/>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6B22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sf.gov/policies/pappg/24-1/ch-2-proposal-preparation"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nsf.gov/policies/pappg/24-1" TargetMode="External"/><Relationship Id="rId12" Type="http://schemas.openxmlformats.org/officeDocument/2006/relationships/hyperlink" Target="https://www.nsf.gov/policies/pappg/24-1/ch-2-proposal-preparatio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sf.gov/policies/pappg/24-1/ch-2-proposal-preparatio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nsf.gov/policies/pappg/24-1/ch-2-proposal-preparation" TargetMode="External"/><Relationship Id="rId4" Type="http://schemas.openxmlformats.org/officeDocument/2006/relationships/webSettings" Target="webSettings.xml"/><Relationship Id="rId9" Type="http://schemas.openxmlformats.org/officeDocument/2006/relationships/hyperlink" Target="https://www.nsf.gov/policies/pappg/24-1/ch-7-award-administration"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581</Words>
  <Characters>3317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UTB/TSC</Company>
  <LinksUpToDate>false</LinksUpToDate>
  <CharactersWithSpaces>3891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YP0136829</dc:creator>
  <cp:keywords/>
  <dc:description/>
  <cp:lastModifiedBy>Maria Robledo</cp:lastModifiedBy>
  <cp:revision>14</cp:revision>
  <cp:lastPrinted>2017-10-05T15:50:00Z</cp:lastPrinted>
  <dcterms:created xsi:type="dcterms:W3CDTF">2020-07-10T19:52:00Z</dcterms:created>
  <dcterms:modified xsi:type="dcterms:W3CDTF">2025-04-12T15:43:00Z</dcterms:modified>
</cp:coreProperties>
</file>