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0D31" w14:textId="70175119" w:rsidR="000F7808" w:rsidRDefault="000F7808" w:rsidP="000F7808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71D2AB46">
        <w:rPr>
          <w:b/>
          <w:bCs/>
          <w:u w:val="single"/>
        </w:rPr>
        <w:t>CPP Quarantine and Isolation Process</w:t>
      </w:r>
    </w:p>
    <w:p w14:paraId="6A1107E5" w14:textId="309A160F" w:rsidR="518D6892" w:rsidRDefault="006E5201" w:rsidP="71D2AB46">
      <w:pPr>
        <w:spacing w:beforeAutospacing="1" w:afterAutospacing="1"/>
        <w:jc w:val="center"/>
        <w:rPr>
          <w:rFonts w:eastAsia="Calibri"/>
          <w:b/>
          <w:bCs/>
          <w:u w:val="single"/>
        </w:rPr>
      </w:pPr>
      <w:r>
        <w:rPr>
          <w:b/>
          <w:bCs/>
          <w:u w:val="single"/>
        </w:rPr>
        <w:t>10/25/21</w:t>
      </w:r>
    </w:p>
    <w:p w14:paraId="158CA526" w14:textId="77777777" w:rsidR="000F7808" w:rsidRDefault="000F7808" w:rsidP="000F7808">
      <w:pPr>
        <w:spacing w:before="100" w:beforeAutospacing="1" w:after="100" w:afterAutospacing="1"/>
        <w:rPr>
          <w:b/>
          <w:bCs/>
          <w:u w:val="single"/>
        </w:rPr>
      </w:pPr>
    </w:p>
    <w:p w14:paraId="58B9B9DB" w14:textId="66779B45" w:rsidR="000F7808" w:rsidRDefault="000F7808" w:rsidP="000F780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b/>
          <w:bCs/>
          <w:u w:val="single"/>
        </w:rPr>
        <w:t xml:space="preserve">Confirmed Positive Test – Isolation Procedures </w:t>
      </w:r>
    </w:p>
    <w:p w14:paraId="681BE843" w14:textId="77777777" w:rsidR="000F7808" w:rsidRDefault="000F7808" w:rsidP="000F780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t>You are considered to have COVID-19, if you have a positive diagnostic viral (swab or saliva) test for COVID-19 and/or a healthcare provider thinks that you have COVID-19.</w:t>
      </w:r>
    </w:p>
    <w:p w14:paraId="11AA4D27" w14:textId="77777777" w:rsidR="000F7808" w:rsidRDefault="000F7808" w:rsidP="000F780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 xml:space="preserve">If you have symptoms, regardless of vaccination status, you are required to isolate until: </w:t>
      </w:r>
    </w:p>
    <w:p w14:paraId="4D5E797B" w14:textId="77777777" w:rsidR="000F7808" w:rsidRDefault="000F7808" w:rsidP="000F7808">
      <w:pPr>
        <w:numPr>
          <w:ilvl w:val="1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 xml:space="preserve">At least 10 days have passed since your symptoms first started </w:t>
      </w:r>
      <w:r>
        <w:rPr>
          <w:rFonts w:eastAsia="Times New Roman"/>
          <w:b/>
          <w:bCs/>
          <w:u w:val="single"/>
        </w:rPr>
        <w:t xml:space="preserve">and </w:t>
      </w:r>
    </w:p>
    <w:p w14:paraId="3C6732E2" w14:textId="77777777" w:rsidR="000F7808" w:rsidRDefault="000F7808" w:rsidP="000F7808">
      <w:pPr>
        <w:numPr>
          <w:ilvl w:val="1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 xml:space="preserve">Have had no fever for at least 24 hours (without the use of fever-reducing medicine) </w:t>
      </w:r>
      <w:r>
        <w:rPr>
          <w:rFonts w:eastAsia="Times New Roman"/>
          <w:b/>
          <w:bCs/>
          <w:u w:val="single"/>
        </w:rPr>
        <w:t>and</w:t>
      </w:r>
    </w:p>
    <w:p w14:paraId="5E17E1B7" w14:textId="77777777" w:rsidR="000F7808" w:rsidRDefault="000F7808" w:rsidP="000F7808">
      <w:pPr>
        <w:numPr>
          <w:ilvl w:val="1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>Your symptoms have improved.</w:t>
      </w:r>
    </w:p>
    <w:p w14:paraId="553B0C9C" w14:textId="77777777" w:rsidR="000F7808" w:rsidRDefault="000F7808" w:rsidP="000F780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>If you tested positive for COVID-19 but never had any symptoms (asymptomatic):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555FA26C" w14:textId="77777777" w:rsidR="000F7808" w:rsidRDefault="000F7808" w:rsidP="000F7808">
      <w:pPr>
        <w:numPr>
          <w:ilvl w:val="1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 xml:space="preserve">You must isolate for 10 days after the test was taken. </w:t>
      </w:r>
    </w:p>
    <w:p w14:paraId="2C213D20" w14:textId="384BADDB" w:rsidR="000D1A50" w:rsidRPr="00725350" w:rsidRDefault="000F7808" w:rsidP="000D1A50">
      <w:pPr>
        <w:numPr>
          <w:ilvl w:val="1"/>
          <w:numId w:val="5"/>
        </w:numPr>
        <w:spacing w:before="100" w:beforeAutospacing="1" w:after="165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>If you develop symptoms, you need to follow the instructions above</w:t>
      </w:r>
    </w:p>
    <w:p w14:paraId="0A27693D" w14:textId="08AC60DF" w:rsidR="000D1A50" w:rsidRPr="000D1A50" w:rsidRDefault="007B6945" w:rsidP="002740CE">
      <w:pPr>
        <w:spacing w:before="100" w:beforeAutospacing="1" w:after="165"/>
        <w:ind w:firstLine="720"/>
        <w:rPr>
          <w:rFonts w:ascii="Segoe UI" w:eastAsia="Times New Roman" w:hAnsi="Segoe UI" w:cs="Segoe UI"/>
          <w:sz w:val="21"/>
          <w:szCs w:val="21"/>
        </w:rPr>
      </w:pPr>
      <w:hyperlink r:id="rId8" w:history="1">
        <w:r w:rsidR="000D1A50" w:rsidRPr="00520E5D">
          <w:rPr>
            <w:rStyle w:val="Hyperlink"/>
            <w:rFonts w:ascii="Segoe UI" w:eastAsia="Times New Roman" w:hAnsi="Segoe UI" w:cs="Segoe UI"/>
            <w:sz w:val="21"/>
            <w:szCs w:val="21"/>
          </w:rPr>
          <w:t>http://publichealth.lacounty.gov/acd/docs/InformationForPatientsWithCOVID19Summary.pdf</w:t>
        </w:r>
      </w:hyperlink>
      <w:r w:rsidR="000D1A50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48793558" w14:textId="77777777" w:rsidR="000F7808" w:rsidRDefault="000F7808" w:rsidP="000F780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b/>
          <w:bCs/>
          <w:u w:val="single"/>
        </w:rPr>
        <w:t xml:space="preserve">Close Contact* Exposure to a Confirmed Positive Case - Quarantine and Testing Procedures </w:t>
      </w:r>
    </w:p>
    <w:p w14:paraId="6D005465" w14:textId="12D02D97" w:rsidR="000F7808" w:rsidRPr="000D1A50" w:rsidRDefault="000D1A50" w:rsidP="000F7808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 xml:space="preserve">As long as </w:t>
      </w:r>
      <w:r w:rsidRPr="00305B8D">
        <w:rPr>
          <w:rFonts w:eastAsia="Times New Roman"/>
          <w:b/>
          <w:bCs/>
        </w:rPr>
        <w:t>u</w:t>
      </w:r>
      <w:r w:rsidR="000F7808" w:rsidRPr="00305B8D">
        <w:rPr>
          <w:rFonts w:eastAsia="Times New Roman"/>
          <w:b/>
          <w:bCs/>
        </w:rPr>
        <w:t>nvaccinated students and employees</w:t>
      </w:r>
      <w:r w:rsidR="000F7808">
        <w:rPr>
          <w:rFonts w:eastAsia="Times New Roman"/>
        </w:rPr>
        <w:t xml:space="preserve"> </w:t>
      </w:r>
      <w:r>
        <w:rPr>
          <w:rFonts w:eastAsia="Times New Roman"/>
        </w:rPr>
        <w:t>do not develop symptoms they are</w:t>
      </w:r>
      <w:r w:rsidR="000F7808">
        <w:rPr>
          <w:rFonts w:eastAsia="Times New Roman"/>
        </w:rPr>
        <w:t xml:space="preserve"> required to quarantine </w:t>
      </w:r>
      <w:r>
        <w:rPr>
          <w:rFonts w:eastAsia="Times New Roman"/>
        </w:rPr>
        <w:t xml:space="preserve">and may </w:t>
      </w:r>
      <w:r w:rsidR="002740CE">
        <w:rPr>
          <w:rFonts w:eastAsia="Times New Roman"/>
        </w:rPr>
        <w:t xml:space="preserve">end </w:t>
      </w:r>
      <w:r>
        <w:rPr>
          <w:rFonts w:eastAsia="Times New Roman"/>
        </w:rPr>
        <w:t>quarantine either:</w:t>
      </w:r>
    </w:p>
    <w:p w14:paraId="09C3A376" w14:textId="222F2223" w:rsidR="000D1A50" w:rsidRPr="000D1A50" w:rsidRDefault="000D1A50" w:rsidP="000D1A50">
      <w:pPr>
        <w:numPr>
          <w:ilvl w:val="1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0D1A50">
        <w:rPr>
          <w:rFonts w:eastAsia="Times New Roman"/>
          <w:b/>
          <w:bCs/>
          <w:u w:val="single"/>
        </w:rPr>
        <w:t>After</w:t>
      </w:r>
      <w:r w:rsidRPr="000D1A50">
        <w:rPr>
          <w:rFonts w:eastAsia="Times New Roman"/>
          <w:b/>
          <w:bCs/>
        </w:rPr>
        <w:t xml:space="preserve"> Day 10</w:t>
      </w:r>
      <w:r w:rsidR="002740CE">
        <w:rPr>
          <w:rFonts w:eastAsia="Times New Roman"/>
          <w:b/>
          <w:bCs/>
        </w:rPr>
        <w:t xml:space="preserve"> days have passed from their last known contact to the infectious case </w:t>
      </w:r>
      <w:r w:rsidR="002740CE" w:rsidRPr="002740CE">
        <w:rPr>
          <w:rFonts w:eastAsia="Times New Roman"/>
        </w:rPr>
        <w:t>(activities may resume on Day 11)</w:t>
      </w:r>
      <w:r>
        <w:rPr>
          <w:rFonts w:eastAsia="Times New Roman"/>
        </w:rPr>
        <w:t>, OR</w:t>
      </w:r>
    </w:p>
    <w:p w14:paraId="3B2026A3" w14:textId="106A89C4" w:rsidR="000D1A50" w:rsidRDefault="000D1A50" w:rsidP="000D1A50">
      <w:pPr>
        <w:numPr>
          <w:ilvl w:val="1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  <w:b/>
          <w:bCs/>
          <w:u w:val="single"/>
        </w:rPr>
        <w:t xml:space="preserve">After </w:t>
      </w:r>
      <w:r w:rsidRPr="000D1A50">
        <w:rPr>
          <w:rFonts w:eastAsia="Times New Roman"/>
          <w:b/>
          <w:bCs/>
        </w:rPr>
        <w:t>Day 7</w:t>
      </w:r>
      <w:r w:rsidR="002740CE">
        <w:rPr>
          <w:rFonts w:eastAsia="Times New Roman"/>
          <w:b/>
          <w:bCs/>
        </w:rPr>
        <w:t xml:space="preserve"> days have passed from their last known contact to the infectious case</w:t>
      </w:r>
      <w:r>
        <w:rPr>
          <w:rFonts w:eastAsia="Times New Roman"/>
          <w:b/>
          <w:bCs/>
        </w:rPr>
        <w:t xml:space="preserve"> if they get a test </w:t>
      </w:r>
      <w:r w:rsidR="002740CE" w:rsidRPr="002740CE">
        <w:rPr>
          <w:rFonts w:eastAsia="Times New Roman"/>
          <w:b/>
          <w:bCs/>
          <w:u w:val="single"/>
        </w:rPr>
        <w:t xml:space="preserve">on or </w:t>
      </w:r>
      <w:r w:rsidRPr="002740CE">
        <w:rPr>
          <w:rFonts w:eastAsia="Times New Roman"/>
          <w:b/>
          <w:bCs/>
          <w:u w:val="single"/>
        </w:rPr>
        <w:t>after</w:t>
      </w:r>
      <w:r>
        <w:rPr>
          <w:rFonts w:eastAsia="Times New Roman"/>
          <w:b/>
          <w:bCs/>
        </w:rPr>
        <w:t xml:space="preserve"> Day 5 and it is negative</w:t>
      </w:r>
      <w:r w:rsidR="002740CE">
        <w:rPr>
          <w:rFonts w:eastAsia="Times New Roman"/>
          <w:b/>
          <w:bCs/>
        </w:rPr>
        <w:t xml:space="preserve"> </w:t>
      </w:r>
      <w:r w:rsidR="002740CE" w:rsidRPr="002740CE">
        <w:rPr>
          <w:rFonts w:eastAsia="Times New Roman"/>
        </w:rPr>
        <w:t>(activities my resume on Day 8)</w:t>
      </w:r>
      <w:r w:rsidRPr="002740CE"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test must be an FDA-approved viral </w:t>
      </w:r>
      <w:r w:rsidR="002740CE">
        <w:rPr>
          <w:rFonts w:eastAsia="Times New Roman"/>
        </w:rPr>
        <w:t xml:space="preserve">PCR </w:t>
      </w:r>
      <w:r>
        <w:rPr>
          <w:rFonts w:eastAsia="Times New Roman"/>
        </w:rPr>
        <w:t>COVID-19 test that is collected and performed in a healthcare setting or certified testing site</w:t>
      </w:r>
      <w:r w:rsidR="002740CE">
        <w:rPr>
          <w:rFonts w:eastAsia="Times New Roman"/>
        </w:rPr>
        <w:t xml:space="preserve"> (as directed by the incident investigation team)</w:t>
      </w:r>
      <w:r>
        <w:rPr>
          <w:rFonts w:eastAsia="Times New Roman"/>
        </w:rPr>
        <w:t>.</w:t>
      </w:r>
    </w:p>
    <w:p w14:paraId="2CF22EB6" w14:textId="16AE9970" w:rsidR="000D1A50" w:rsidRPr="00725350" w:rsidRDefault="000F7808" w:rsidP="000D1A50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6E5201">
        <w:rPr>
          <w:rFonts w:eastAsia="Times New Roman"/>
          <w:b/>
          <w:bCs/>
        </w:rPr>
        <w:t xml:space="preserve">Fully vaccinated </w:t>
      </w:r>
      <w:r w:rsidR="006E5201" w:rsidRPr="006E5201">
        <w:rPr>
          <w:rFonts w:eastAsia="Times New Roman"/>
          <w:b/>
          <w:bCs/>
        </w:rPr>
        <w:t>students and employees</w:t>
      </w:r>
      <w:r>
        <w:rPr>
          <w:rFonts w:eastAsia="Times New Roman"/>
        </w:rPr>
        <w:t xml:space="preserve"> </w:t>
      </w:r>
      <w:r w:rsidRPr="00725350">
        <w:rPr>
          <w:rFonts w:eastAsia="Times New Roman"/>
          <w:b/>
          <w:bCs/>
        </w:rPr>
        <w:t xml:space="preserve">without symptoms </w:t>
      </w:r>
      <w:r w:rsidRPr="006E5201">
        <w:rPr>
          <w:rFonts w:eastAsia="Times New Roman"/>
        </w:rPr>
        <w:t>w</w:t>
      </w:r>
      <w:r>
        <w:rPr>
          <w:rFonts w:eastAsia="Times New Roman"/>
        </w:rPr>
        <w:t xml:space="preserve">ith a close contact will not need to quarantine. They may continue to come to campus and participate in in-person activities as long as they are </w:t>
      </w:r>
      <w:r>
        <w:rPr>
          <w:rFonts w:ascii="Segoe UI" w:eastAsia="Times New Roman" w:hAnsi="Segoe UI" w:cs="Segoe UI"/>
          <w:sz w:val="21"/>
          <w:szCs w:val="21"/>
        </w:rPr>
        <w:t xml:space="preserve">consistently and correctly masked and remain asymptomatic. </w:t>
      </w:r>
      <w:r>
        <w:rPr>
          <w:rFonts w:ascii="Times New Roman" w:eastAsia="Times New Roman" w:hAnsi="Times New Roman" w:cs="Times New Roman"/>
        </w:rPr>
        <w:t>​</w:t>
      </w:r>
      <w:r w:rsidR="000D1A50" w:rsidRPr="000D1A50">
        <w:rPr>
          <w:rFonts w:eastAsia="Times New Roman"/>
        </w:rPr>
        <w:t xml:space="preserve"> </w:t>
      </w:r>
    </w:p>
    <w:p w14:paraId="4B395D13" w14:textId="434128B1" w:rsidR="00725350" w:rsidRPr="000D1A50" w:rsidRDefault="007B6945" w:rsidP="00725350">
      <w:pPr>
        <w:spacing w:before="100" w:beforeAutospacing="1" w:after="100" w:afterAutospacing="1"/>
        <w:ind w:left="360"/>
        <w:rPr>
          <w:rFonts w:ascii="Segoe UI" w:eastAsia="Times New Roman" w:hAnsi="Segoe UI" w:cs="Segoe UI"/>
          <w:sz w:val="21"/>
          <w:szCs w:val="21"/>
        </w:rPr>
      </w:pPr>
      <w:hyperlink r:id="rId9" w:history="1">
        <w:r w:rsidR="00725350" w:rsidRPr="00520E5D">
          <w:rPr>
            <w:rStyle w:val="Hyperlink"/>
            <w:rFonts w:ascii="Segoe UI" w:eastAsia="Times New Roman" w:hAnsi="Segoe UI" w:cs="Segoe UI"/>
            <w:sz w:val="21"/>
            <w:szCs w:val="21"/>
          </w:rPr>
          <w:t>http://publichealth.lacounty.gov/acd/docs/InformationForExposedPersonsCOVID19_Summary.pdf</w:t>
        </w:r>
      </w:hyperlink>
      <w:r w:rsidR="00725350">
        <w:rPr>
          <w:rFonts w:ascii="Segoe UI" w:eastAsia="Times New Roman" w:hAnsi="Segoe UI" w:cs="Segoe UI"/>
          <w:sz w:val="21"/>
          <w:szCs w:val="21"/>
        </w:rPr>
        <w:t xml:space="preserve"> </w:t>
      </w:r>
      <w:r w:rsidR="006E5201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70FAD916" w14:textId="5CD142E3" w:rsidR="0028078F" w:rsidRDefault="000F7808" w:rsidP="0028078F">
      <w:pPr>
        <w:rPr>
          <w:rFonts w:eastAsiaTheme="minorEastAsia"/>
          <w:b/>
          <w:bCs/>
          <w:u w:val="single"/>
        </w:rPr>
      </w:pPr>
      <w:r w:rsidRPr="71D2AB46">
        <w:rPr>
          <w:rFonts w:ascii="Times New Roman" w:hAnsi="Times New Roman" w:cs="Times New Roman"/>
        </w:rPr>
        <w:t>​</w:t>
      </w:r>
      <w:r w:rsidR="00DF3F0C" w:rsidRPr="00104E63">
        <w:rPr>
          <w:rFonts w:eastAsiaTheme="minorEastAsia"/>
          <w:b/>
          <w:bCs/>
          <w:u w:val="single"/>
        </w:rPr>
        <w:t>Quarantine exemptions</w:t>
      </w:r>
      <w:r w:rsidR="002740CE">
        <w:rPr>
          <w:rFonts w:eastAsiaTheme="minorEastAsia"/>
          <w:b/>
          <w:bCs/>
          <w:u w:val="single"/>
        </w:rPr>
        <w:t xml:space="preserve"> </w:t>
      </w:r>
    </w:p>
    <w:p w14:paraId="62FFF54D" w14:textId="107267F6" w:rsidR="002740CE" w:rsidRDefault="002740CE" w:rsidP="0028078F">
      <w:pPr>
        <w:rPr>
          <w:rFonts w:eastAsiaTheme="minorEastAsia"/>
          <w:b/>
          <w:bCs/>
          <w:u w:val="single"/>
        </w:rPr>
      </w:pPr>
    </w:p>
    <w:p w14:paraId="100B0BCE" w14:textId="7CC7DCCC" w:rsidR="002740CE" w:rsidRPr="00E17AC7" w:rsidRDefault="002740CE" w:rsidP="0028078F">
      <w:pPr>
        <w:rPr>
          <w:rFonts w:eastAsiaTheme="minorEastAsia"/>
        </w:rPr>
      </w:pPr>
      <w:r w:rsidRPr="00E17AC7">
        <w:rPr>
          <w:rFonts w:eastAsiaTheme="minorEastAsia"/>
        </w:rPr>
        <w:t>The following close contacts are exempt from quarantine provided they remain asymptomatic:</w:t>
      </w:r>
    </w:p>
    <w:p w14:paraId="1A6E84FC" w14:textId="77777777" w:rsidR="00E17AC7" w:rsidRDefault="00E17AC7" w:rsidP="0028078F">
      <w:pPr>
        <w:rPr>
          <w:rFonts w:eastAsiaTheme="minorEastAsia"/>
          <w:b/>
          <w:bCs/>
        </w:rPr>
      </w:pPr>
    </w:p>
    <w:p w14:paraId="19F06C4A" w14:textId="3DEBE599" w:rsidR="002740CE" w:rsidRPr="00E17AC7" w:rsidRDefault="002740CE" w:rsidP="00DF3F0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Persons who are </w:t>
      </w:r>
      <w:r w:rsidR="00E17AC7">
        <w:rPr>
          <w:rFonts w:eastAsiaTheme="minorEastAsia"/>
          <w:b/>
          <w:bCs/>
          <w:u w:val="single"/>
        </w:rPr>
        <w:t>fully vaccinated.</w:t>
      </w:r>
    </w:p>
    <w:p w14:paraId="22EFDAD9" w14:textId="17BD4FF0" w:rsidR="00E17AC7" w:rsidRDefault="00E17AC7" w:rsidP="00DF3F0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Persons who have recovered from laboratory-confirmed COVID-19 within the last 90 days.</w:t>
      </w:r>
    </w:p>
    <w:p w14:paraId="54B05C8A" w14:textId="7DDCFADC" w:rsidR="00E17AC7" w:rsidRPr="002740CE" w:rsidRDefault="00E17AC7" w:rsidP="00DF3F0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Even though they do not need to quarantine, they must monitor for symptoms and strictly adhere to COVID-19 precautions for 14 days from their last exposure and test 5-7 days after their last exposure. </w:t>
      </w:r>
      <w:hyperlink r:id="rId10" w:history="1">
        <w:r w:rsidRPr="008C12FF">
          <w:rPr>
            <w:rStyle w:val="Hyperlink"/>
            <w:rFonts w:eastAsiaTheme="minorEastAsia"/>
          </w:rPr>
          <w:t>http://publichealth.lacounty.gov/acd/ncorona2019/covidquarantine/</w:t>
        </w:r>
      </w:hyperlink>
      <w:r>
        <w:rPr>
          <w:rFonts w:eastAsiaTheme="minorEastAsia"/>
        </w:rPr>
        <w:t xml:space="preserve"> </w:t>
      </w:r>
    </w:p>
    <w:p w14:paraId="62E77D2E" w14:textId="06765C6C" w:rsidR="00640942" w:rsidRDefault="00640942" w:rsidP="00640942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 xml:space="preserve">Symptomatic </w:t>
      </w:r>
      <w:r w:rsidR="003109F8">
        <w:rPr>
          <w:b/>
          <w:bCs/>
          <w:u w:val="single"/>
        </w:rPr>
        <w:t>e</w:t>
      </w:r>
      <w:r>
        <w:rPr>
          <w:b/>
          <w:bCs/>
          <w:u w:val="single"/>
        </w:rPr>
        <w:t>mployee</w:t>
      </w:r>
      <w:r w:rsidR="00B3382A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WITHOUT Close Contact Exposure</w:t>
      </w:r>
      <w:r w:rsidR="00581354">
        <w:rPr>
          <w:b/>
          <w:bCs/>
          <w:u w:val="single"/>
        </w:rPr>
        <w:t xml:space="preserve"> (Regardless of Vaccination Status)</w:t>
      </w:r>
    </w:p>
    <w:p w14:paraId="23A22002" w14:textId="37A52432" w:rsidR="00640942" w:rsidRDefault="00640942" w:rsidP="001A7757">
      <w:pPr>
        <w:spacing w:before="100" w:beforeAutospacing="1" w:after="100" w:afterAutospacing="1"/>
        <w:rPr>
          <w:rFonts w:ascii="Segoe UI" w:hAnsi="Segoe UI" w:cs="Segoe UI"/>
          <w:b/>
          <w:bCs/>
          <w:sz w:val="21"/>
          <w:szCs w:val="21"/>
        </w:rPr>
      </w:pPr>
      <w:r w:rsidRPr="001A7757">
        <w:rPr>
          <w:rFonts w:ascii="Segoe UI" w:hAnsi="Segoe UI" w:cs="Segoe UI"/>
          <w:b/>
          <w:bCs/>
          <w:sz w:val="21"/>
          <w:szCs w:val="21"/>
        </w:rPr>
        <w:t>If a</w:t>
      </w:r>
      <w:r w:rsidR="003109F8">
        <w:rPr>
          <w:rFonts w:ascii="Segoe UI" w:hAnsi="Segoe UI" w:cs="Segoe UI"/>
          <w:b/>
          <w:bCs/>
          <w:sz w:val="21"/>
          <w:szCs w:val="21"/>
        </w:rPr>
        <w:t xml:space="preserve">n </w:t>
      </w:r>
      <w:r w:rsidRPr="001A7757">
        <w:rPr>
          <w:rFonts w:ascii="Segoe UI" w:hAnsi="Segoe UI" w:cs="Segoe UI"/>
          <w:b/>
          <w:bCs/>
          <w:sz w:val="21"/>
          <w:szCs w:val="21"/>
        </w:rPr>
        <w:t>employee reports new and unexpected symptoms: Fever (at or over 100.4 F or 38C), chills, cough, shortness of breath/difficulty breathin</w:t>
      </w:r>
      <w:r w:rsidR="001A7757" w:rsidRPr="001A7757">
        <w:rPr>
          <w:rFonts w:ascii="Segoe UI" w:hAnsi="Segoe UI" w:cs="Segoe UI"/>
          <w:b/>
          <w:bCs/>
          <w:sz w:val="21"/>
          <w:szCs w:val="21"/>
        </w:rPr>
        <w:t>g, sore throat, loss of taste or smell, muscle aches or body aches, vomiting or diarrhea</w:t>
      </w:r>
      <w:r w:rsidR="001A7757">
        <w:rPr>
          <w:rFonts w:ascii="Segoe UI" w:hAnsi="Segoe UI" w:cs="Segoe UI"/>
          <w:b/>
          <w:bCs/>
          <w:sz w:val="21"/>
          <w:szCs w:val="21"/>
        </w:rPr>
        <w:t xml:space="preserve"> they will need to do the following:</w:t>
      </w:r>
    </w:p>
    <w:p w14:paraId="19F1E7F4" w14:textId="367D495D" w:rsidR="001A7757" w:rsidRPr="003109F8" w:rsidRDefault="00581354" w:rsidP="001A775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 xml:space="preserve">Isolate until </w:t>
      </w:r>
      <w:r w:rsidR="000353C9">
        <w:rPr>
          <w:rFonts w:eastAsia="Times New Roman"/>
        </w:rPr>
        <w:t>they test</w:t>
      </w:r>
      <w:r w:rsidR="001A7757">
        <w:rPr>
          <w:rFonts w:eastAsia="Times New Roman"/>
        </w:rPr>
        <w:t xml:space="preserve"> </w:t>
      </w:r>
      <w:r w:rsidR="001A7757" w:rsidRPr="00FF2BC9">
        <w:rPr>
          <w:rFonts w:eastAsia="Times New Roman"/>
          <w:b/>
          <w:bCs/>
        </w:rPr>
        <w:t>negative via a PCR test</w:t>
      </w:r>
      <w:r>
        <w:rPr>
          <w:rFonts w:eastAsia="Times New Roman"/>
        </w:rPr>
        <w:t xml:space="preserve"> </w:t>
      </w:r>
      <w:r w:rsidR="0061321D">
        <w:rPr>
          <w:rFonts w:eastAsia="Times New Roman"/>
        </w:rPr>
        <w:t xml:space="preserve">(not a rapid antigen) </w:t>
      </w:r>
      <w:r w:rsidR="00621A32">
        <w:rPr>
          <w:rFonts w:eastAsia="Times New Roman"/>
        </w:rPr>
        <w:t>plus have not had fever for 24 hours without the use of fever-reducing medication</w:t>
      </w:r>
      <w:r w:rsidR="003109F8">
        <w:rPr>
          <w:rFonts w:eastAsia="Times New Roman"/>
        </w:rPr>
        <w:t xml:space="preserve">. </w:t>
      </w:r>
    </w:p>
    <w:p w14:paraId="774C39E2" w14:textId="0D33E34A" w:rsidR="003109F8" w:rsidRDefault="003109F8" w:rsidP="003109F8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 xml:space="preserve">Symptomatic students WITHOUT Close Contact Exposure </w:t>
      </w:r>
    </w:p>
    <w:p w14:paraId="1C8D7ACE" w14:textId="611BC0D4" w:rsidR="00AF5E40" w:rsidRPr="00FC1AD9" w:rsidRDefault="003109F8" w:rsidP="00FC1AD9">
      <w:pPr>
        <w:spacing w:before="100" w:beforeAutospacing="1" w:after="100" w:afterAutospacing="1"/>
        <w:rPr>
          <w:rFonts w:ascii="Segoe UI" w:hAnsi="Segoe UI" w:cs="Segoe UI"/>
          <w:b/>
          <w:bCs/>
          <w:sz w:val="21"/>
          <w:szCs w:val="21"/>
        </w:rPr>
      </w:pPr>
      <w:r w:rsidRPr="001A7757">
        <w:rPr>
          <w:rFonts w:ascii="Segoe UI" w:hAnsi="Segoe UI" w:cs="Segoe UI"/>
          <w:b/>
          <w:bCs/>
          <w:sz w:val="21"/>
          <w:szCs w:val="21"/>
        </w:rPr>
        <w:t xml:space="preserve">If </w:t>
      </w:r>
      <w:r>
        <w:rPr>
          <w:rFonts w:ascii="Segoe UI" w:hAnsi="Segoe UI" w:cs="Segoe UI"/>
          <w:b/>
          <w:bCs/>
          <w:sz w:val="21"/>
          <w:szCs w:val="21"/>
        </w:rPr>
        <w:t>a student</w:t>
      </w:r>
      <w:r w:rsidRPr="001A7757">
        <w:rPr>
          <w:rFonts w:ascii="Segoe UI" w:hAnsi="Segoe UI" w:cs="Segoe UI"/>
          <w:b/>
          <w:bCs/>
          <w:sz w:val="21"/>
          <w:szCs w:val="21"/>
        </w:rPr>
        <w:t xml:space="preserve"> reports new and unexpected symptoms: Fever (at or over 100.4 F or 38C), chills, cough, shortness of breath/difficulty breathing, sore throat, loss of taste or smell, muscle aches or body aches, vomiting or diarrhea</w:t>
      </w:r>
      <w:r>
        <w:rPr>
          <w:rFonts w:ascii="Segoe UI" w:hAnsi="Segoe UI" w:cs="Segoe UI"/>
          <w:b/>
          <w:bCs/>
          <w:sz w:val="21"/>
          <w:szCs w:val="21"/>
        </w:rPr>
        <w:t xml:space="preserve"> they will need to do the following:</w:t>
      </w:r>
      <w:r w:rsidRPr="00FC1AD9">
        <w:rPr>
          <w:rFonts w:eastAsia="Times New Roman"/>
          <w:b/>
          <w:bCs/>
          <w:sz w:val="28"/>
          <w:szCs w:val="28"/>
        </w:rPr>
        <w:t xml:space="preserve"> </w:t>
      </w:r>
    </w:p>
    <w:p w14:paraId="6BE7FBF0" w14:textId="6D1BB03D" w:rsidR="003D2765" w:rsidRPr="00797F8E" w:rsidRDefault="000D49FF" w:rsidP="00797F8E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0D49FF">
        <w:rPr>
          <w:rFonts w:eastAsia="Times New Roman"/>
          <w:b/>
          <w:bCs/>
        </w:rPr>
        <w:t xml:space="preserve">If they live on campus and are </w:t>
      </w:r>
      <w:r w:rsidRPr="00797F8E">
        <w:rPr>
          <w:rFonts w:eastAsia="Times New Roman"/>
          <w:b/>
          <w:bCs/>
          <w:u w:val="single"/>
        </w:rPr>
        <w:t>fully v</w:t>
      </w:r>
      <w:r w:rsidR="003D2765" w:rsidRPr="00797F8E">
        <w:rPr>
          <w:rFonts w:eastAsia="Times New Roman"/>
          <w:b/>
          <w:bCs/>
          <w:u w:val="single"/>
        </w:rPr>
        <w:t>accinated</w:t>
      </w:r>
      <w:r w:rsidR="003D2765" w:rsidRPr="000D49FF">
        <w:rPr>
          <w:rFonts w:eastAsia="Times New Roman"/>
        </w:rPr>
        <w:t xml:space="preserve">- </w:t>
      </w:r>
      <w:r w:rsidR="00E66A3C">
        <w:rPr>
          <w:rFonts w:eastAsia="Times New Roman"/>
        </w:rPr>
        <w:t xml:space="preserve">Isolate </w:t>
      </w:r>
      <w:r w:rsidR="008F2632">
        <w:rPr>
          <w:rFonts w:eastAsia="Times New Roman"/>
        </w:rPr>
        <w:t xml:space="preserve">in their current room </w:t>
      </w:r>
      <w:r w:rsidR="00E66A3C">
        <w:rPr>
          <w:rFonts w:eastAsia="Times New Roman"/>
        </w:rPr>
        <w:t xml:space="preserve">until they test </w:t>
      </w:r>
      <w:r w:rsidR="00E66A3C" w:rsidRPr="00FF2BC9">
        <w:rPr>
          <w:rFonts w:eastAsia="Times New Roman"/>
          <w:b/>
          <w:bCs/>
        </w:rPr>
        <w:t>negative via a PCR test</w:t>
      </w:r>
      <w:r w:rsidR="00E66A3C">
        <w:rPr>
          <w:rFonts w:eastAsia="Times New Roman"/>
        </w:rPr>
        <w:t xml:space="preserve"> (not a rapid antigen) and had no fever for at least 24 hours (without the use of fever-reducing medication). </w:t>
      </w:r>
      <w:r w:rsidR="008F2632" w:rsidRPr="00E17AC7">
        <w:rPr>
          <w:rFonts w:eastAsia="Times New Roman"/>
          <w:b/>
          <w:bCs/>
        </w:rPr>
        <w:t>If they test positive</w:t>
      </w:r>
      <w:r w:rsidR="008F2632">
        <w:rPr>
          <w:rFonts w:eastAsia="Times New Roman"/>
        </w:rPr>
        <w:t xml:space="preserve">, they </w:t>
      </w:r>
      <w:r w:rsidR="008F2632" w:rsidRPr="000D49FF">
        <w:rPr>
          <w:rFonts w:eastAsia="Times New Roman"/>
        </w:rPr>
        <w:t>will be moved immediately into an isolation space</w:t>
      </w:r>
      <w:r w:rsidR="00B1185B">
        <w:rPr>
          <w:rFonts w:eastAsia="Times New Roman"/>
        </w:rPr>
        <w:t xml:space="preserve"> on campus</w:t>
      </w:r>
      <w:r w:rsidR="008F2632" w:rsidRPr="000D49FF">
        <w:rPr>
          <w:rFonts w:eastAsia="Times New Roman"/>
        </w:rPr>
        <w:t xml:space="preserve"> or given the option to isolate at home if local.</w:t>
      </w:r>
      <w:r w:rsidR="00797F8E">
        <w:rPr>
          <w:rFonts w:eastAsia="Times New Roman"/>
        </w:rPr>
        <w:t xml:space="preserve"> </w:t>
      </w:r>
      <w:r w:rsidR="00984174" w:rsidRPr="00797F8E">
        <w:rPr>
          <w:rFonts w:eastAsia="Times New Roman"/>
        </w:rPr>
        <w:t xml:space="preserve">Arrangements will be made by housing staff as directed by the Safer Return Incident Investigation Team. </w:t>
      </w:r>
    </w:p>
    <w:p w14:paraId="2FD53163" w14:textId="1949DE12" w:rsidR="000D49FF" w:rsidRPr="00754A00" w:rsidRDefault="00DF563D" w:rsidP="002601F6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754A00">
        <w:rPr>
          <w:rFonts w:eastAsia="Times New Roman"/>
          <w:b/>
          <w:bCs/>
        </w:rPr>
        <w:t xml:space="preserve">If they live on campus and are </w:t>
      </w:r>
      <w:r w:rsidRPr="00754A00">
        <w:rPr>
          <w:rFonts w:eastAsia="Times New Roman"/>
          <w:b/>
          <w:bCs/>
          <w:u w:val="single"/>
        </w:rPr>
        <w:t>NOT fully vaccinated</w:t>
      </w:r>
      <w:r w:rsidRPr="00754A00">
        <w:rPr>
          <w:rFonts w:eastAsia="Times New Roman"/>
        </w:rPr>
        <w:t xml:space="preserve">- </w:t>
      </w:r>
      <w:r w:rsidR="000010AA" w:rsidRPr="00754A00">
        <w:rPr>
          <w:rFonts w:eastAsia="Times New Roman"/>
        </w:rPr>
        <w:t xml:space="preserve">Isolate in an </w:t>
      </w:r>
      <w:r w:rsidR="0014110A" w:rsidRPr="00754A00">
        <w:rPr>
          <w:rFonts w:eastAsia="Times New Roman"/>
        </w:rPr>
        <w:t>isolation space</w:t>
      </w:r>
      <w:r w:rsidR="000010AA" w:rsidRPr="00754A00">
        <w:rPr>
          <w:rFonts w:eastAsia="Times New Roman"/>
        </w:rPr>
        <w:t xml:space="preserve"> on campus</w:t>
      </w:r>
      <w:r w:rsidR="00926B6A" w:rsidRPr="00754A00">
        <w:rPr>
          <w:rFonts w:eastAsia="Times New Roman"/>
        </w:rPr>
        <w:t xml:space="preserve"> </w:t>
      </w:r>
      <w:r w:rsidR="000D49FF" w:rsidRPr="00754A00">
        <w:rPr>
          <w:rFonts w:eastAsia="Times New Roman"/>
        </w:rPr>
        <w:t>or given the option to isolate at home if local</w:t>
      </w:r>
      <w:r w:rsidR="00AF39E5" w:rsidRPr="00754A00">
        <w:rPr>
          <w:rFonts w:eastAsia="Times New Roman"/>
        </w:rPr>
        <w:t xml:space="preserve">, </w:t>
      </w:r>
      <w:r w:rsidR="000010AA" w:rsidRPr="00754A00">
        <w:rPr>
          <w:rFonts w:eastAsia="Times New Roman"/>
        </w:rPr>
        <w:t xml:space="preserve">until </w:t>
      </w:r>
      <w:r w:rsidR="00754A00" w:rsidRPr="00754A00">
        <w:rPr>
          <w:rFonts w:eastAsia="Times New Roman"/>
        </w:rPr>
        <w:t xml:space="preserve">they test </w:t>
      </w:r>
      <w:r w:rsidR="00754A00" w:rsidRPr="00754A00">
        <w:rPr>
          <w:rFonts w:eastAsia="Times New Roman"/>
          <w:b/>
          <w:bCs/>
        </w:rPr>
        <w:t>negative via a PCR test</w:t>
      </w:r>
      <w:r w:rsidR="00754A00" w:rsidRPr="00754A00">
        <w:rPr>
          <w:rFonts w:eastAsia="Times New Roman"/>
        </w:rPr>
        <w:t xml:space="preserve"> (not a rapid antigen) and had no fever for at least 24 hours (without the use of fever-reducing medication). </w:t>
      </w:r>
      <w:r w:rsidR="00926B6A" w:rsidRPr="00754A00">
        <w:rPr>
          <w:rFonts w:ascii="Segoe UI" w:eastAsia="Times New Roman" w:hAnsi="Segoe UI" w:cs="Segoe UI"/>
          <w:sz w:val="21"/>
          <w:szCs w:val="21"/>
        </w:rPr>
        <w:t>Arrangements will be made by housing staff as directed by the Safer Return Incident Investigation Team.</w:t>
      </w:r>
      <w:r w:rsidR="000D49FF" w:rsidRPr="00754A00">
        <w:rPr>
          <w:rFonts w:eastAsia="Times New Roman"/>
        </w:rPr>
        <w:t xml:space="preserve"> </w:t>
      </w:r>
    </w:p>
    <w:p w14:paraId="7F745092" w14:textId="1EE34428" w:rsidR="003109F8" w:rsidRPr="00A93F43" w:rsidRDefault="00754A00" w:rsidP="003109F8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A93F43">
        <w:rPr>
          <w:rFonts w:ascii="Segoe UI" w:eastAsia="Times New Roman" w:hAnsi="Segoe UI" w:cs="Segoe UI"/>
          <w:b/>
          <w:bCs/>
          <w:sz w:val="21"/>
          <w:szCs w:val="21"/>
        </w:rPr>
        <w:t>If they live off campus</w:t>
      </w:r>
      <w:r w:rsidR="00A93F43" w:rsidRPr="00A93F43">
        <w:rPr>
          <w:rFonts w:ascii="Segoe UI" w:eastAsia="Times New Roman" w:hAnsi="Segoe UI" w:cs="Segoe UI"/>
          <w:b/>
          <w:bCs/>
          <w:sz w:val="21"/>
          <w:szCs w:val="21"/>
        </w:rPr>
        <w:t xml:space="preserve"> (regardless of vaccination status)</w:t>
      </w:r>
      <w:r w:rsidR="00A93F43">
        <w:rPr>
          <w:rFonts w:ascii="Segoe UI" w:eastAsia="Times New Roman" w:hAnsi="Segoe UI" w:cs="Segoe UI"/>
          <w:sz w:val="21"/>
          <w:szCs w:val="21"/>
        </w:rPr>
        <w:t xml:space="preserve">- </w:t>
      </w:r>
      <w:r w:rsidR="00A93F43">
        <w:rPr>
          <w:rFonts w:eastAsia="Times New Roman"/>
        </w:rPr>
        <w:t>Isolate</w:t>
      </w:r>
      <w:r w:rsidR="00EE024C">
        <w:rPr>
          <w:rFonts w:eastAsia="Times New Roman"/>
        </w:rPr>
        <w:t xml:space="preserve"> in their residence</w:t>
      </w:r>
      <w:r w:rsidR="00A93F43">
        <w:rPr>
          <w:rFonts w:eastAsia="Times New Roman"/>
        </w:rPr>
        <w:t xml:space="preserve"> until they test </w:t>
      </w:r>
      <w:r w:rsidR="00A93F43" w:rsidRPr="00FF2BC9">
        <w:rPr>
          <w:rFonts w:eastAsia="Times New Roman"/>
          <w:b/>
          <w:bCs/>
        </w:rPr>
        <w:t>negative via a PCR test</w:t>
      </w:r>
      <w:r w:rsidR="00A93F43">
        <w:rPr>
          <w:rFonts w:eastAsia="Times New Roman"/>
        </w:rPr>
        <w:t xml:space="preserve"> (not a rapid antigen) plus have not had fever for 24 hours without the use of fever-reducing medication</w:t>
      </w:r>
      <w:r w:rsidR="00A93F43">
        <w:rPr>
          <w:rFonts w:ascii="Segoe UI" w:eastAsia="Times New Roman" w:hAnsi="Segoe UI" w:cs="Segoe UI"/>
          <w:sz w:val="21"/>
          <w:szCs w:val="21"/>
        </w:rPr>
        <w:t xml:space="preserve">. </w:t>
      </w:r>
    </w:p>
    <w:p w14:paraId="12CA1CBB" w14:textId="0DC58598" w:rsidR="000F7808" w:rsidRDefault="00346355" w:rsidP="000F780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b/>
          <w:bCs/>
          <w:u w:val="single"/>
        </w:rPr>
        <w:t>D</w:t>
      </w:r>
      <w:r w:rsidR="000F7808">
        <w:rPr>
          <w:b/>
          <w:bCs/>
          <w:u w:val="single"/>
        </w:rPr>
        <w:t xml:space="preserve">efinitions </w:t>
      </w:r>
    </w:p>
    <w:p w14:paraId="6EBCDCDD" w14:textId="62A7C2F7" w:rsidR="000F7808" w:rsidRDefault="000F7808" w:rsidP="000F780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b/>
          <w:bCs/>
        </w:rPr>
        <w:t xml:space="preserve">Asymptomatic: </w:t>
      </w:r>
      <w:r>
        <w:t xml:space="preserve">Someone who is </w:t>
      </w:r>
      <w:r>
        <w:rPr>
          <w:i/>
          <w:iCs/>
        </w:rPr>
        <w:t>asymptomatic</w:t>
      </w:r>
      <w:r>
        <w:t xml:space="preserve"> </w:t>
      </w:r>
      <w:r w:rsidR="00F23638">
        <w:t>may have</w:t>
      </w:r>
      <w:r>
        <w:t xml:space="preserve"> the infection but no symptoms.</w:t>
      </w:r>
    </w:p>
    <w:p w14:paraId="5E720D8F" w14:textId="77777777" w:rsidR="000F7808" w:rsidRDefault="000F7808" w:rsidP="000F780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b/>
          <w:bCs/>
        </w:rPr>
        <w:t>Close contact:</w:t>
      </w:r>
      <w:r>
        <w:t>  A “close contact” is any of the following people who were exposed to you while you were infectious</w:t>
      </w:r>
      <w:r>
        <w:rPr>
          <w:vertAlign w:val="superscript"/>
        </w:rPr>
        <w:t>*</w:t>
      </w:r>
      <w:r>
        <w:t>:</w:t>
      </w:r>
    </w:p>
    <w:p w14:paraId="587F09C7" w14:textId="77777777" w:rsidR="000F7808" w:rsidRDefault="000F7808" w:rsidP="000F7808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>Any person who was within 6 feet of you for a total of 15 minutes or more over a 24-hour period</w:t>
      </w:r>
    </w:p>
    <w:p w14:paraId="1CA7078A" w14:textId="77777777" w:rsidR="000F7808" w:rsidRDefault="000F7808" w:rsidP="000F7808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>Any person who had unprotected contact with your body fluids and/or secretions. For example, you coughed or sneezed on them, you shared utensils, a cup, or saliva with them, or they cared for you without wearing appropriate protective equipment.</w:t>
      </w:r>
    </w:p>
    <w:p w14:paraId="4ED8F05B" w14:textId="77777777" w:rsidR="000F7808" w:rsidRDefault="000F7808" w:rsidP="000F780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i/>
          <w:iCs/>
          <w:vertAlign w:val="superscript"/>
        </w:rPr>
        <w:t>*</w:t>
      </w:r>
      <w:r>
        <w:rPr>
          <w:i/>
          <w:iCs/>
        </w:rPr>
        <w:t>You are considered to be infectious (you can spread COVID-19 to others) from 2 days before your symptoms first appeared until your home isolation ends. If you tested positive for COVID-19 but never had any symptoms, you are considered to be infectious from 2 days before your test was taken until 10 days after your test.</w:t>
      </w:r>
    </w:p>
    <w:p w14:paraId="7389A7E0" w14:textId="77777777" w:rsidR="000F7808" w:rsidRDefault="000F7808" w:rsidP="000F780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b/>
          <w:bCs/>
        </w:rPr>
        <w:t>Isolation:</w:t>
      </w:r>
      <w:r>
        <w:t>  Separates sick people with a contagious disease from people who are not sick.</w:t>
      </w:r>
    </w:p>
    <w:p w14:paraId="02FA2DE5" w14:textId="77777777" w:rsidR="000F7808" w:rsidRDefault="000F7808" w:rsidP="000F780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b/>
          <w:bCs/>
        </w:rPr>
        <w:t>Quarantine:</w:t>
      </w:r>
      <w:r>
        <w:t xml:space="preserve"> Separates and restricts the movement of people who were exposed to a contagious disease to see if they become sick.</w:t>
      </w:r>
    </w:p>
    <w:p w14:paraId="1A45F625" w14:textId="77777777" w:rsidR="003D7180" w:rsidRPr="000F7808" w:rsidRDefault="003D7180" w:rsidP="000F7808"/>
    <w:sectPr w:rsidR="003D7180" w:rsidRPr="000F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9D7"/>
    <w:multiLevelType w:val="hybridMultilevel"/>
    <w:tmpl w:val="4B4E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0E54"/>
    <w:multiLevelType w:val="multilevel"/>
    <w:tmpl w:val="B9E0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65295"/>
    <w:multiLevelType w:val="multilevel"/>
    <w:tmpl w:val="DBE8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217F5"/>
    <w:multiLevelType w:val="hybridMultilevel"/>
    <w:tmpl w:val="A07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6D8F"/>
    <w:multiLevelType w:val="multilevel"/>
    <w:tmpl w:val="A5CC37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24F92"/>
    <w:multiLevelType w:val="hybridMultilevel"/>
    <w:tmpl w:val="C16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927DB"/>
    <w:multiLevelType w:val="hybridMultilevel"/>
    <w:tmpl w:val="727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192C"/>
    <w:multiLevelType w:val="hybridMultilevel"/>
    <w:tmpl w:val="15A6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80"/>
    <w:rsid w:val="000010AA"/>
    <w:rsid w:val="000353C9"/>
    <w:rsid w:val="00044491"/>
    <w:rsid w:val="000B678F"/>
    <w:rsid w:val="000D1A50"/>
    <w:rsid w:val="000D49FF"/>
    <w:rsid w:val="000F7808"/>
    <w:rsid w:val="00104E63"/>
    <w:rsid w:val="0014110A"/>
    <w:rsid w:val="001A7757"/>
    <w:rsid w:val="001C1601"/>
    <w:rsid w:val="001E23A7"/>
    <w:rsid w:val="001E2CAB"/>
    <w:rsid w:val="00271B77"/>
    <w:rsid w:val="002740CE"/>
    <w:rsid w:val="0028078F"/>
    <w:rsid w:val="002C3398"/>
    <w:rsid w:val="00305B8D"/>
    <w:rsid w:val="003109F8"/>
    <w:rsid w:val="0034246E"/>
    <w:rsid w:val="00346355"/>
    <w:rsid w:val="003A2569"/>
    <w:rsid w:val="003A5315"/>
    <w:rsid w:val="003D2765"/>
    <w:rsid w:val="003D7180"/>
    <w:rsid w:val="004153DB"/>
    <w:rsid w:val="004F728D"/>
    <w:rsid w:val="00533F23"/>
    <w:rsid w:val="00570305"/>
    <w:rsid w:val="00581354"/>
    <w:rsid w:val="0061321D"/>
    <w:rsid w:val="00621A32"/>
    <w:rsid w:val="00640942"/>
    <w:rsid w:val="006E5201"/>
    <w:rsid w:val="00725350"/>
    <w:rsid w:val="00754A00"/>
    <w:rsid w:val="00797F8E"/>
    <w:rsid w:val="007B2F10"/>
    <w:rsid w:val="007B6945"/>
    <w:rsid w:val="007F2710"/>
    <w:rsid w:val="00863230"/>
    <w:rsid w:val="00877DD8"/>
    <w:rsid w:val="008B03C2"/>
    <w:rsid w:val="008C1073"/>
    <w:rsid w:val="008C7650"/>
    <w:rsid w:val="008F2632"/>
    <w:rsid w:val="00926B6A"/>
    <w:rsid w:val="0095527E"/>
    <w:rsid w:val="00984174"/>
    <w:rsid w:val="00A93F43"/>
    <w:rsid w:val="00AD04D9"/>
    <w:rsid w:val="00AF39E5"/>
    <w:rsid w:val="00AF5E40"/>
    <w:rsid w:val="00B1185B"/>
    <w:rsid w:val="00B3382A"/>
    <w:rsid w:val="00B75BA3"/>
    <w:rsid w:val="00D118E0"/>
    <w:rsid w:val="00D129A9"/>
    <w:rsid w:val="00D17BA2"/>
    <w:rsid w:val="00D6657E"/>
    <w:rsid w:val="00DF3F0C"/>
    <w:rsid w:val="00DF563D"/>
    <w:rsid w:val="00E0685D"/>
    <w:rsid w:val="00E17AC7"/>
    <w:rsid w:val="00E66A3C"/>
    <w:rsid w:val="00E87D1F"/>
    <w:rsid w:val="00ED6997"/>
    <w:rsid w:val="00EE024C"/>
    <w:rsid w:val="00F23638"/>
    <w:rsid w:val="00FC1AD9"/>
    <w:rsid w:val="00FF2BC9"/>
    <w:rsid w:val="129FDE07"/>
    <w:rsid w:val="1589D106"/>
    <w:rsid w:val="1898F990"/>
    <w:rsid w:val="1C2D97F0"/>
    <w:rsid w:val="1F9A25C0"/>
    <w:rsid w:val="26184235"/>
    <w:rsid w:val="341A42EA"/>
    <w:rsid w:val="3645961E"/>
    <w:rsid w:val="426CC91F"/>
    <w:rsid w:val="4F3223CA"/>
    <w:rsid w:val="513B6D3A"/>
    <w:rsid w:val="518D6892"/>
    <w:rsid w:val="54B266D9"/>
    <w:rsid w:val="58CF204C"/>
    <w:rsid w:val="5D8864F0"/>
    <w:rsid w:val="690970B9"/>
    <w:rsid w:val="6E313600"/>
    <w:rsid w:val="71D2AB46"/>
    <w:rsid w:val="736E7BA7"/>
    <w:rsid w:val="75B28C47"/>
    <w:rsid w:val="75E42662"/>
    <w:rsid w:val="7E35F257"/>
    <w:rsid w:val="7E6D9920"/>
    <w:rsid w:val="7F5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C888"/>
  <w15:chartTrackingRefBased/>
  <w15:docId w15:val="{DF1AF701-8946-44DC-B455-30E933E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0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8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1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7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1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0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lacounty.gov/acd/docs/InformationForPatientsWithCOVID19Summar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ublichealth.lacounty.gov/acd/ncorona2019/covidquarantin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ublichealth.lacounty.gov/acd/docs/InformationForExposedPersonsCOVID19_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EB98C12DBF54394002DC1727EB49A" ma:contentTypeVersion="10" ma:contentTypeDescription="Create a new document." ma:contentTypeScope="" ma:versionID="4e6a16e66f48d18cb8fb4c1c26c094a1">
  <xsd:schema xmlns:xsd="http://www.w3.org/2001/XMLSchema" xmlns:xs="http://www.w3.org/2001/XMLSchema" xmlns:p="http://schemas.microsoft.com/office/2006/metadata/properties" xmlns:ns2="a67bc8bf-b8b0-4194-a15d-4766264df2fa" xmlns:ns3="103f6f5c-6104-4a05-88d5-910c63cf46cb" targetNamespace="http://schemas.microsoft.com/office/2006/metadata/properties" ma:root="true" ma:fieldsID="2cf3af3cc88fc66fc707c15988f399bc" ns2:_="" ns3:_="">
    <xsd:import namespace="a67bc8bf-b8b0-4194-a15d-4766264df2fa"/>
    <xsd:import namespace="103f6f5c-6104-4a05-88d5-910c63cf4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bc8bf-b8b0-4194-a15d-4766264df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6f5c-6104-4a05-88d5-910c63cf4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282C7-259E-49A6-BF5D-A1A2F9442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0CE260-4BF8-409C-9132-46012914C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D55AB-5536-44C1-898B-85E14C06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bc8bf-b8b0-4194-a15d-4766264df2fa"/>
    <ds:schemaRef ds:uri="103f6f5c-6104-4a05-88d5-910c63cf4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Gutierrez-Lopez</dc:creator>
  <cp:keywords/>
  <dc:description/>
  <cp:lastModifiedBy>Leticia Gutierrez-Lopez</cp:lastModifiedBy>
  <cp:revision>2</cp:revision>
  <dcterms:created xsi:type="dcterms:W3CDTF">2021-10-26T16:36:00Z</dcterms:created>
  <dcterms:modified xsi:type="dcterms:W3CDTF">2021-10-26T16:36:00Z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0x010100B7FEB98C12DBF54394002DC1727EB49A</vt:lpwstr>
  </property>
</Properties>
</file>