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2FA4" w14:textId="77777777" w:rsidR="00D165B6" w:rsidRDefault="00D165B6" w:rsidP="00D165B6">
      <w:pPr>
        <w:keepNext/>
        <w:widowControl w:val="0"/>
      </w:pPr>
      <w:r>
        <w:rPr>
          <w:rFonts w:ascii="Arial" w:hAnsi="Arial" w:cs="Arial"/>
          <w:sz w:val="48"/>
          <w:szCs w:val="48"/>
        </w:rPr>
        <w:t>Minutes</w:t>
      </w:r>
    </w:p>
    <w:p w14:paraId="00654857" w14:textId="77777777" w:rsidR="00D165B6" w:rsidRDefault="00D165B6" w:rsidP="00D165B6">
      <w:pPr>
        <w:widowControl w:val="0"/>
      </w:pPr>
      <w:r>
        <w:rPr>
          <w:rFonts w:ascii="Arial" w:eastAsia="Arial" w:hAnsi="Arial" w:cs="Arial"/>
        </w:rPr>
        <w:t xml:space="preserve">    </w:t>
      </w:r>
      <w:r>
        <w:rPr>
          <w:rFonts w:ascii="Arial" w:hAnsi="Arial" w:cs="Arial"/>
          <w:sz w:val="28"/>
          <w:szCs w:val="28"/>
        </w:rPr>
        <w:t>of the Academic Senate Meeting</w:t>
      </w:r>
    </w:p>
    <w:p w14:paraId="381BFBEE" w14:textId="77777777" w:rsidR="00D165B6" w:rsidRDefault="00D165B6" w:rsidP="00D165B6">
      <w:pPr>
        <w:tabs>
          <w:tab w:val="center" w:pos="4680"/>
          <w:tab w:val="right" w:pos="9360"/>
        </w:tabs>
      </w:pPr>
      <w:r>
        <w:rPr>
          <w:rFonts w:ascii="Arial" w:hAnsi="Arial" w:cs="Arial"/>
          <w:sz w:val="28"/>
          <w:szCs w:val="28"/>
        </w:rPr>
        <w:t>September 21, 2022</w:t>
      </w:r>
    </w:p>
    <w:p w14:paraId="672A6659" w14:textId="77777777" w:rsidR="00D165B6" w:rsidRDefault="00D165B6" w:rsidP="00D165B6">
      <w:pPr>
        <w:widowControl w:val="0"/>
        <w:ind w:left="1800" w:right="533" w:hanging="1800"/>
        <w:rPr>
          <w:rFonts w:ascii="Arial" w:hAnsi="Arial" w:cs="Arial"/>
          <w:sz w:val="22"/>
          <w:szCs w:val="22"/>
        </w:rPr>
      </w:pPr>
    </w:p>
    <w:p w14:paraId="0A37501D" w14:textId="77777777" w:rsidR="00D165B6" w:rsidRDefault="00D165B6" w:rsidP="00D165B6">
      <w:pPr>
        <w:widowControl w:val="0"/>
        <w:ind w:right="533"/>
        <w:rPr>
          <w:rFonts w:ascii="Arial" w:hAnsi="Arial" w:cs="Arial"/>
          <w:sz w:val="22"/>
          <w:szCs w:val="22"/>
        </w:rPr>
      </w:pPr>
    </w:p>
    <w:p w14:paraId="30C2B8D6" w14:textId="77777777" w:rsidR="00D165B6" w:rsidRDefault="00D165B6" w:rsidP="00D165B6">
      <w:pPr>
        <w:widowControl w:val="0"/>
        <w:ind w:left="1800" w:right="533" w:hanging="1800"/>
        <w:rPr>
          <w:sz w:val="22"/>
          <w:szCs w:val="22"/>
        </w:rPr>
      </w:pPr>
      <w:r>
        <w:rPr>
          <w:rFonts w:ascii="Arial" w:hAnsi="Arial" w:cs="Arial"/>
          <w:sz w:val="22"/>
          <w:szCs w:val="22"/>
        </w:rPr>
        <w:t>PRESENT:</w:t>
      </w:r>
      <w:r>
        <w:rPr>
          <w:rFonts w:ascii="Arial" w:hAnsi="Arial" w:cs="Arial"/>
          <w:sz w:val="22"/>
          <w:szCs w:val="22"/>
        </w:rPr>
        <w:tab/>
      </w:r>
      <w:bookmarkStart w:id="0" w:name="OLE_LINK1"/>
      <w:bookmarkEnd w:id="0"/>
      <w:r w:rsidR="00A26F88">
        <w:rPr>
          <w:rFonts w:ascii="Arial" w:hAnsi="Arial" w:cs="Arial"/>
          <w:sz w:val="22"/>
          <w:szCs w:val="22"/>
        </w:rPr>
        <w:t>Aragon</w:t>
      </w:r>
      <w:r>
        <w:rPr>
          <w:rFonts w:ascii="Arial" w:hAnsi="Arial" w:cs="Arial"/>
          <w:sz w:val="22"/>
          <w:szCs w:val="22"/>
        </w:rPr>
        <w:t xml:space="preserve">, Barding, Chase, Davidov-Pardo, Fallah Fini, </w:t>
      </w:r>
      <w:r w:rsidR="00A26F88">
        <w:rPr>
          <w:rFonts w:ascii="Arial" w:hAnsi="Arial" w:cs="Arial"/>
          <w:sz w:val="22"/>
          <w:szCs w:val="22"/>
        </w:rPr>
        <w:t xml:space="preserve">Forward, Gad, </w:t>
      </w:r>
      <w:r>
        <w:rPr>
          <w:rFonts w:ascii="Arial" w:hAnsi="Arial" w:cs="Arial"/>
          <w:sz w:val="22"/>
          <w:szCs w:val="22"/>
        </w:rPr>
        <w:t xml:space="preserve">Gekara, Givens, Guerrero, </w:t>
      </w:r>
      <w:r w:rsidR="00A26F88">
        <w:rPr>
          <w:rFonts w:ascii="Arial" w:hAnsi="Arial" w:cs="Arial"/>
          <w:sz w:val="22"/>
          <w:szCs w:val="22"/>
        </w:rPr>
        <w:t xml:space="preserve">Guthrie, </w:t>
      </w:r>
      <w:proofErr w:type="spellStart"/>
      <w:r>
        <w:rPr>
          <w:rFonts w:ascii="Arial" w:hAnsi="Arial" w:cs="Arial"/>
          <w:sz w:val="22"/>
          <w:szCs w:val="22"/>
        </w:rPr>
        <w:t>Hanink</w:t>
      </w:r>
      <w:proofErr w:type="spellEnd"/>
      <w:r>
        <w:rPr>
          <w:rFonts w:ascii="Arial" w:hAnsi="Arial" w:cs="Arial"/>
          <w:sz w:val="22"/>
          <w:szCs w:val="22"/>
        </w:rPr>
        <w:t>, Kumar, Lloyd, Monemi, Moore,</w:t>
      </w:r>
      <w:r w:rsidR="00A26F88">
        <w:rPr>
          <w:rFonts w:ascii="Arial" w:hAnsi="Arial" w:cs="Arial"/>
          <w:sz w:val="22"/>
          <w:szCs w:val="22"/>
        </w:rPr>
        <w:t xml:space="preserve"> Myers, </w:t>
      </w:r>
      <w:proofErr w:type="spellStart"/>
      <w:r w:rsidR="00A26F88">
        <w:rPr>
          <w:rFonts w:ascii="Arial" w:hAnsi="Arial" w:cs="Arial"/>
          <w:sz w:val="22"/>
          <w:szCs w:val="22"/>
        </w:rPr>
        <w:t>Nakhjiri</w:t>
      </w:r>
      <w:proofErr w:type="spellEnd"/>
      <w:r w:rsidR="00A26F88">
        <w:rPr>
          <w:rFonts w:ascii="Arial" w:hAnsi="Arial" w:cs="Arial"/>
          <w:sz w:val="22"/>
          <w:szCs w:val="22"/>
        </w:rPr>
        <w:t xml:space="preserve">, </w:t>
      </w:r>
      <w:proofErr w:type="spellStart"/>
      <w:r w:rsidR="00A26F88">
        <w:rPr>
          <w:rFonts w:ascii="Arial" w:hAnsi="Arial" w:cs="Arial"/>
          <w:sz w:val="22"/>
          <w:szCs w:val="22"/>
        </w:rPr>
        <w:t>Nissenson</w:t>
      </w:r>
      <w:proofErr w:type="spellEnd"/>
      <w:r w:rsidR="00A26F88">
        <w:rPr>
          <w:rFonts w:ascii="Arial" w:hAnsi="Arial" w:cs="Arial"/>
          <w:sz w:val="22"/>
          <w:szCs w:val="22"/>
        </w:rPr>
        <w:t xml:space="preserve">, </w:t>
      </w:r>
      <w:r>
        <w:rPr>
          <w:rFonts w:ascii="Arial" w:hAnsi="Arial" w:cs="Arial"/>
          <w:sz w:val="22"/>
          <w:szCs w:val="22"/>
        </w:rPr>
        <w:t xml:space="preserve">Osborn, </w:t>
      </w:r>
      <w:r w:rsidR="00A26F88">
        <w:rPr>
          <w:rFonts w:ascii="Arial" w:hAnsi="Arial" w:cs="Arial"/>
          <w:sz w:val="22"/>
          <w:szCs w:val="22"/>
        </w:rPr>
        <w:t xml:space="preserve">Quinn, </w:t>
      </w:r>
      <w:r>
        <w:rPr>
          <w:rFonts w:ascii="Arial" w:hAnsi="Arial" w:cs="Arial"/>
          <w:sz w:val="22"/>
          <w:szCs w:val="22"/>
        </w:rPr>
        <w:t xml:space="preserve">Roy, Sharma, Shen, Small, Snyder, Urey, Vallejo, </w:t>
      </w:r>
      <w:r w:rsidR="00A26F88">
        <w:rPr>
          <w:rFonts w:ascii="Arial" w:hAnsi="Arial" w:cs="Arial"/>
          <w:sz w:val="22"/>
          <w:szCs w:val="22"/>
        </w:rPr>
        <w:t xml:space="preserve">Valentine, </w:t>
      </w:r>
      <w:r>
        <w:rPr>
          <w:rFonts w:ascii="Arial" w:hAnsi="Arial" w:cs="Arial"/>
          <w:sz w:val="22"/>
          <w:szCs w:val="22"/>
        </w:rPr>
        <w:t xml:space="preserve">Van, Von Glahn, Welke, </w:t>
      </w:r>
      <w:r w:rsidR="00A26F88">
        <w:rPr>
          <w:rFonts w:ascii="Arial" w:hAnsi="Arial" w:cs="Arial"/>
          <w:sz w:val="22"/>
          <w:szCs w:val="22"/>
        </w:rPr>
        <w:t>Yoo</w:t>
      </w:r>
    </w:p>
    <w:p w14:paraId="5DAB6C7B" w14:textId="77777777" w:rsidR="00D165B6" w:rsidRDefault="00D165B6" w:rsidP="00D165B6">
      <w:pPr>
        <w:pStyle w:val="NormalWeb"/>
        <w:spacing w:before="0" w:beforeAutospacing="0" w:after="0" w:afterAutospacing="0"/>
        <w:rPr>
          <w:rFonts w:ascii="Arial" w:hAnsi="Arial" w:cs="Arial"/>
        </w:rPr>
      </w:pPr>
    </w:p>
    <w:p w14:paraId="5B254C5A" w14:textId="77777777" w:rsidR="00D165B6" w:rsidRDefault="00D165B6" w:rsidP="00D165B6">
      <w:pPr>
        <w:pStyle w:val="NormalWeb"/>
        <w:spacing w:before="0" w:beforeAutospacing="0" w:after="0" w:afterAutospacing="0"/>
        <w:ind w:left="1800" w:hanging="1800"/>
        <w:rPr>
          <w:rFonts w:ascii="Arial" w:hAnsi="Arial" w:cs="Arial"/>
        </w:rPr>
      </w:pPr>
      <w:r>
        <w:rPr>
          <w:rFonts w:ascii="Arial" w:hAnsi="Arial" w:cs="Arial"/>
        </w:rPr>
        <w:t>PROXIES:</w:t>
      </w:r>
      <w:r>
        <w:rPr>
          <w:rFonts w:ascii="Arial" w:hAnsi="Arial" w:cs="Arial"/>
        </w:rPr>
        <w:tab/>
        <w:t xml:space="preserve">Senator </w:t>
      </w:r>
      <w:r w:rsidR="00A26F88">
        <w:rPr>
          <w:rFonts w:ascii="Arial" w:hAnsi="Arial" w:cs="Arial"/>
        </w:rPr>
        <w:t>Quinn for Senator Pacleb</w:t>
      </w:r>
    </w:p>
    <w:p w14:paraId="02EB378F" w14:textId="77777777" w:rsidR="00D165B6" w:rsidRDefault="00D165B6" w:rsidP="00D165B6">
      <w:pPr>
        <w:pStyle w:val="NormalWeb"/>
        <w:spacing w:before="0" w:beforeAutospacing="0" w:after="0" w:afterAutospacing="0"/>
        <w:rPr>
          <w:rFonts w:ascii="Arial" w:hAnsi="Arial" w:cs="Arial"/>
        </w:rPr>
      </w:pPr>
    </w:p>
    <w:p w14:paraId="3FD06DF3" w14:textId="77777777" w:rsidR="00D165B6" w:rsidRDefault="00D165B6" w:rsidP="00D165B6">
      <w:pPr>
        <w:pStyle w:val="NormalWeb"/>
        <w:tabs>
          <w:tab w:val="left" w:pos="1350"/>
          <w:tab w:val="left" w:pos="1800"/>
        </w:tabs>
        <w:spacing w:before="0" w:beforeAutospacing="0" w:after="0" w:afterAutospacing="0"/>
        <w:rPr>
          <w:rFonts w:ascii="Arial" w:hAnsi="Arial" w:cs="Arial"/>
        </w:rPr>
      </w:pPr>
      <w:r>
        <w:rPr>
          <w:rFonts w:ascii="Arial" w:hAnsi="Arial" w:cs="Arial"/>
        </w:rPr>
        <w:t xml:space="preserve">ABSENT: </w:t>
      </w:r>
      <w:r>
        <w:rPr>
          <w:rFonts w:ascii="Arial" w:hAnsi="Arial" w:cs="Arial"/>
        </w:rPr>
        <w:tab/>
      </w:r>
      <w:r>
        <w:rPr>
          <w:rFonts w:ascii="Arial" w:hAnsi="Arial" w:cs="Arial"/>
        </w:rPr>
        <w:tab/>
        <w:t xml:space="preserve"> Amamra</w:t>
      </w:r>
    </w:p>
    <w:p w14:paraId="6A05A809" w14:textId="77777777" w:rsidR="00D165B6" w:rsidRDefault="00D165B6" w:rsidP="00D165B6">
      <w:pPr>
        <w:pStyle w:val="NormalWeb"/>
        <w:spacing w:before="0" w:beforeAutospacing="0" w:after="0" w:afterAutospacing="0"/>
        <w:ind w:left="1800" w:hanging="1800"/>
        <w:rPr>
          <w:rFonts w:ascii="Arial" w:hAnsi="Arial" w:cs="Arial"/>
        </w:rPr>
      </w:pPr>
    </w:p>
    <w:p w14:paraId="7B9F26AE" w14:textId="77777777" w:rsidR="00D165B6" w:rsidRDefault="00D165B6" w:rsidP="00D165B6">
      <w:pPr>
        <w:pStyle w:val="NormalWeb"/>
        <w:spacing w:before="0" w:beforeAutospacing="0" w:after="0" w:afterAutospacing="0"/>
        <w:ind w:left="1800" w:hanging="1800"/>
        <w:rPr>
          <w:rFonts w:ascii="Arial" w:hAnsi="Arial" w:cs="Arial"/>
        </w:rPr>
      </w:pPr>
      <w:r>
        <w:rPr>
          <w:rFonts w:ascii="Arial" w:hAnsi="Arial" w:cs="Arial"/>
        </w:rPr>
        <w:t>GUESTS:</w:t>
      </w:r>
      <w:r>
        <w:rPr>
          <w:rFonts w:ascii="Arial" w:hAnsi="Arial" w:cs="Arial"/>
        </w:rPr>
        <w:tab/>
      </w:r>
      <w:r w:rsidRPr="000A248E">
        <w:rPr>
          <w:rFonts w:ascii="Arial" w:hAnsi="Arial" w:cs="Arial"/>
        </w:rPr>
        <w:t>A. Baski,</w:t>
      </w:r>
      <w:r w:rsidR="000A248E" w:rsidRPr="000A248E">
        <w:rPr>
          <w:rFonts w:ascii="Arial" w:hAnsi="Arial" w:cs="Arial"/>
        </w:rPr>
        <w:t xml:space="preserve"> J. Brown,</w:t>
      </w:r>
      <w:r w:rsidRPr="000A248E">
        <w:rPr>
          <w:rFonts w:ascii="Arial" w:hAnsi="Arial" w:cs="Arial"/>
        </w:rPr>
        <w:t xml:space="preserve"> </w:t>
      </w:r>
      <w:r w:rsidR="000A248E" w:rsidRPr="000A248E">
        <w:rPr>
          <w:rFonts w:ascii="Arial" w:hAnsi="Arial" w:cs="Arial"/>
        </w:rPr>
        <w:t xml:space="preserve">S. Coley, B. </w:t>
      </w:r>
      <w:proofErr w:type="spellStart"/>
      <w:r w:rsidR="000A248E" w:rsidRPr="000A248E">
        <w:rPr>
          <w:rFonts w:ascii="Arial" w:hAnsi="Arial" w:cs="Arial"/>
        </w:rPr>
        <w:t>Dávila</w:t>
      </w:r>
      <w:proofErr w:type="spellEnd"/>
      <w:r w:rsidR="000A248E" w:rsidRPr="000A248E">
        <w:rPr>
          <w:rFonts w:ascii="Arial" w:hAnsi="Arial" w:cs="Arial"/>
        </w:rPr>
        <w:t xml:space="preserve">, </w:t>
      </w:r>
      <w:r w:rsidRPr="000A248E">
        <w:rPr>
          <w:rFonts w:ascii="Arial" w:hAnsi="Arial" w:cs="Arial"/>
        </w:rPr>
        <w:t xml:space="preserve">T. Gomez, J. Hargis, </w:t>
      </w:r>
      <w:r w:rsidR="000A248E" w:rsidRPr="000A248E">
        <w:rPr>
          <w:rFonts w:ascii="Arial" w:hAnsi="Arial" w:cs="Arial"/>
        </w:rPr>
        <w:t xml:space="preserve">C. </w:t>
      </w:r>
      <w:proofErr w:type="spellStart"/>
      <w:r w:rsidR="000A248E" w:rsidRPr="000A248E">
        <w:rPr>
          <w:rFonts w:ascii="Arial" w:hAnsi="Arial" w:cs="Arial"/>
        </w:rPr>
        <w:t>LaMunyon</w:t>
      </w:r>
      <w:proofErr w:type="spellEnd"/>
      <w:r w:rsidR="000A248E" w:rsidRPr="000A248E">
        <w:rPr>
          <w:rFonts w:ascii="Arial" w:hAnsi="Arial" w:cs="Arial"/>
        </w:rPr>
        <w:t>, L.</w:t>
      </w:r>
      <w:r w:rsidRPr="000A248E">
        <w:rPr>
          <w:rFonts w:ascii="Arial" w:hAnsi="Arial" w:cs="Arial"/>
        </w:rPr>
        <w:t xml:space="preserve"> Massa, </w:t>
      </w:r>
      <w:r w:rsidR="000A248E" w:rsidRPr="000A248E">
        <w:rPr>
          <w:rFonts w:ascii="Arial" w:hAnsi="Arial" w:cs="Arial"/>
        </w:rPr>
        <w:t xml:space="preserve">D. </w:t>
      </w:r>
      <w:proofErr w:type="spellStart"/>
      <w:r w:rsidR="000A248E" w:rsidRPr="000A248E">
        <w:rPr>
          <w:rFonts w:ascii="Arial" w:hAnsi="Arial" w:cs="Arial"/>
        </w:rPr>
        <w:t>Montplaisir</w:t>
      </w:r>
      <w:proofErr w:type="spellEnd"/>
      <w:r w:rsidR="000A248E" w:rsidRPr="000A248E">
        <w:rPr>
          <w:rFonts w:ascii="Arial" w:hAnsi="Arial" w:cs="Arial"/>
        </w:rPr>
        <w:t xml:space="preserve">, </w:t>
      </w:r>
      <w:r w:rsidRPr="000A248E">
        <w:rPr>
          <w:rFonts w:ascii="Arial" w:hAnsi="Arial" w:cs="Arial"/>
        </w:rPr>
        <w:t xml:space="preserve">J. </w:t>
      </w:r>
      <w:proofErr w:type="spellStart"/>
      <w:r w:rsidRPr="000A248E">
        <w:rPr>
          <w:rFonts w:ascii="Arial" w:hAnsi="Arial" w:cs="Arial"/>
        </w:rPr>
        <w:t>Puthoff</w:t>
      </w:r>
      <w:proofErr w:type="spellEnd"/>
      <w:r w:rsidRPr="000A248E">
        <w:rPr>
          <w:rFonts w:ascii="Arial" w:hAnsi="Arial" w:cs="Arial"/>
        </w:rPr>
        <w:t xml:space="preserve">, </w:t>
      </w:r>
      <w:r w:rsidR="000A248E" w:rsidRPr="000A248E">
        <w:rPr>
          <w:rFonts w:ascii="Arial" w:hAnsi="Arial" w:cs="Arial"/>
        </w:rPr>
        <w:t xml:space="preserve">B. </w:t>
      </w:r>
      <w:proofErr w:type="spellStart"/>
      <w:r w:rsidR="000A248E" w:rsidRPr="000A248E">
        <w:rPr>
          <w:rFonts w:ascii="Arial" w:hAnsi="Arial" w:cs="Arial"/>
        </w:rPr>
        <w:t>Quillian</w:t>
      </w:r>
      <w:proofErr w:type="spellEnd"/>
      <w:r w:rsidR="000A248E" w:rsidRPr="000A248E">
        <w:rPr>
          <w:rFonts w:ascii="Arial" w:hAnsi="Arial" w:cs="Arial"/>
        </w:rPr>
        <w:t xml:space="preserve">, L. </w:t>
      </w:r>
      <w:proofErr w:type="spellStart"/>
      <w:r w:rsidR="000A248E" w:rsidRPr="000A248E">
        <w:rPr>
          <w:rFonts w:ascii="Arial" w:hAnsi="Arial" w:cs="Arial"/>
        </w:rPr>
        <w:t>Rotunni</w:t>
      </w:r>
      <w:proofErr w:type="spellEnd"/>
      <w:r w:rsidR="000A248E" w:rsidRPr="000A248E">
        <w:rPr>
          <w:rFonts w:ascii="Arial" w:hAnsi="Arial" w:cs="Arial"/>
        </w:rPr>
        <w:t xml:space="preserve">, </w:t>
      </w:r>
      <w:r w:rsidRPr="000A248E">
        <w:rPr>
          <w:rFonts w:ascii="Arial" w:hAnsi="Arial" w:cs="Arial"/>
        </w:rPr>
        <w:t>C. Santiago-González</w:t>
      </w:r>
      <w:r w:rsidR="000A248E" w:rsidRPr="000A248E">
        <w:rPr>
          <w:rFonts w:ascii="Arial" w:hAnsi="Arial" w:cs="Arial"/>
        </w:rPr>
        <w:t xml:space="preserve">, J. </w:t>
      </w:r>
      <w:proofErr w:type="spellStart"/>
      <w:r w:rsidR="000A248E" w:rsidRPr="000A248E">
        <w:rPr>
          <w:rFonts w:ascii="Arial" w:hAnsi="Arial" w:cs="Arial"/>
        </w:rPr>
        <w:t>Saclolo</w:t>
      </w:r>
      <w:proofErr w:type="spellEnd"/>
      <w:r w:rsidR="000A248E" w:rsidRPr="000A248E">
        <w:rPr>
          <w:rFonts w:ascii="Arial" w:hAnsi="Arial" w:cs="Arial"/>
        </w:rPr>
        <w:t xml:space="preserve">, F. </w:t>
      </w:r>
      <w:proofErr w:type="spellStart"/>
      <w:r w:rsidR="000A248E" w:rsidRPr="000A248E">
        <w:rPr>
          <w:rFonts w:ascii="Arial" w:hAnsi="Arial" w:cs="Arial"/>
        </w:rPr>
        <w:t>Teves</w:t>
      </w:r>
      <w:proofErr w:type="spellEnd"/>
      <w:r w:rsidR="000A248E" w:rsidRPr="000A248E">
        <w:rPr>
          <w:rFonts w:ascii="Arial" w:hAnsi="Arial" w:cs="Arial"/>
        </w:rPr>
        <w:t xml:space="preserve">, J. Van </w:t>
      </w:r>
      <w:proofErr w:type="spellStart"/>
      <w:r w:rsidR="000A248E" w:rsidRPr="000A248E">
        <w:rPr>
          <w:rFonts w:ascii="Arial" w:hAnsi="Arial" w:cs="Arial"/>
        </w:rPr>
        <w:t>Boxtel</w:t>
      </w:r>
      <w:proofErr w:type="spellEnd"/>
      <w:r w:rsidR="000A248E" w:rsidRPr="000A248E">
        <w:rPr>
          <w:rFonts w:ascii="Arial" w:hAnsi="Arial" w:cs="Arial"/>
        </w:rPr>
        <w:t xml:space="preserve">, H. </w:t>
      </w:r>
      <w:proofErr w:type="spellStart"/>
      <w:r w:rsidR="000A248E" w:rsidRPr="000A248E">
        <w:rPr>
          <w:rFonts w:ascii="Arial" w:hAnsi="Arial" w:cs="Arial"/>
        </w:rPr>
        <w:t>Yniguez</w:t>
      </w:r>
      <w:proofErr w:type="spellEnd"/>
    </w:p>
    <w:p w14:paraId="5A39BBE3" w14:textId="77777777" w:rsidR="005D612C" w:rsidRDefault="005D612C" w:rsidP="00A16652">
      <w:pPr>
        <w:widowControl w:val="0"/>
        <w:rPr>
          <w:rFonts w:ascii="Arial" w:hAnsi="Arial"/>
          <w:sz w:val="22"/>
          <w:szCs w:val="22"/>
        </w:rPr>
      </w:pPr>
    </w:p>
    <w:p w14:paraId="41C8F396" w14:textId="77777777" w:rsidR="006D0418" w:rsidRDefault="006D0418" w:rsidP="006D0418">
      <w:pPr>
        <w:widowControl w:val="0"/>
        <w:rPr>
          <w:rFonts w:ascii="Arial" w:hAnsi="Arial"/>
          <w:sz w:val="22"/>
          <w:szCs w:val="22"/>
        </w:rPr>
      </w:pPr>
    </w:p>
    <w:p w14:paraId="72A3D3EC" w14:textId="77777777" w:rsidR="006D0418" w:rsidRDefault="006D0418" w:rsidP="006D0418">
      <w:pPr>
        <w:widowControl w:val="0"/>
        <w:rPr>
          <w:rFonts w:ascii="Arial" w:hAnsi="Arial"/>
          <w:sz w:val="22"/>
          <w:szCs w:val="22"/>
        </w:rPr>
      </w:pPr>
    </w:p>
    <w:p w14:paraId="31554E69" w14:textId="77777777" w:rsidR="006D0418" w:rsidRDefault="006D0418" w:rsidP="006D0418">
      <w:pPr>
        <w:widowControl w:val="0"/>
        <w:rPr>
          <w:rFonts w:ascii="Arial" w:hAnsi="Arial"/>
          <w:sz w:val="22"/>
          <w:szCs w:val="22"/>
        </w:rPr>
      </w:pPr>
      <w:r w:rsidRPr="006D0418">
        <w:rPr>
          <w:rFonts w:ascii="Arial" w:hAnsi="Arial"/>
          <w:sz w:val="22"/>
          <w:szCs w:val="22"/>
        </w:rPr>
        <w:t xml:space="preserve">Chair Von Glahn called the meeting to order and </w:t>
      </w:r>
      <w:r>
        <w:rPr>
          <w:rFonts w:ascii="Arial" w:hAnsi="Arial"/>
          <w:sz w:val="22"/>
          <w:szCs w:val="22"/>
        </w:rPr>
        <w:t xml:space="preserve">welcomed </w:t>
      </w:r>
      <w:r w:rsidR="009F39A2">
        <w:rPr>
          <w:rFonts w:ascii="Arial" w:hAnsi="Arial"/>
          <w:sz w:val="22"/>
          <w:szCs w:val="22"/>
        </w:rPr>
        <w:t>the</w:t>
      </w:r>
      <w:r w:rsidR="009F6CB7">
        <w:rPr>
          <w:rFonts w:ascii="Arial" w:hAnsi="Arial"/>
          <w:sz w:val="22"/>
          <w:szCs w:val="22"/>
        </w:rPr>
        <w:t xml:space="preserve"> </w:t>
      </w:r>
      <w:r>
        <w:rPr>
          <w:rFonts w:ascii="Arial" w:hAnsi="Arial"/>
          <w:sz w:val="22"/>
          <w:szCs w:val="22"/>
        </w:rPr>
        <w:t xml:space="preserve">new senators, </w:t>
      </w:r>
      <w:r w:rsidR="009F39A2">
        <w:rPr>
          <w:rFonts w:ascii="Arial" w:hAnsi="Arial"/>
          <w:sz w:val="22"/>
          <w:szCs w:val="22"/>
        </w:rPr>
        <w:t xml:space="preserve">Keith Forward, the new ASCSU Senator, </w:t>
      </w:r>
      <w:r>
        <w:rPr>
          <w:rFonts w:ascii="Arial" w:hAnsi="Arial"/>
          <w:sz w:val="22"/>
          <w:szCs w:val="22"/>
        </w:rPr>
        <w:t xml:space="preserve">Rachel Van from the College of Letters, Arts, and Social Sciences, and Candice Valentine, </w:t>
      </w:r>
      <w:r w:rsidR="009F6CB7">
        <w:rPr>
          <w:rFonts w:ascii="Arial" w:hAnsi="Arial"/>
          <w:sz w:val="22"/>
          <w:szCs w:val="22"/>
        </w:rPr>
        <w:t xml:space="preserve">the new </w:t>
      </w:r>
      <w:r>
        <w:rPr>
          <w:rFonts w:ascii="Arial" w:hAnsi="Arial"/>
          <w:sz w:val="22"/>
          <w:szCs w:val="22"/>
        </w:rPr>
        <w:t>Staff Senator.</w:t>
      </w:r>
    </w:p>
    <w:p w14:paraId="0D0B940D" w14:textId="77777777" w:rsidR="006D0418" w:rsidRDefault="006D0418" w:rsidP="006D0418">
      <w:pPr>
        <w:widowControl w:val="0"/>
        <w:rPr>
          <w:rFonts w:ascii="Arial" w:hAnsi="Arial"/>
          <w:sz w:val="22"/>
          <w:szCs w:val="22"/>
        </w:rPr>
      </w:pPr>
    </w:p>
    <w:p w14:paraId="58EBC8D4" w14:textId="77777777" w:rsidR="006D0418" w:rsidRPr="006D0418" w:rsidRDefault="009F6CB7" w:rsidP="006D0418">
      <w:pPr>
        <w:widowControl w:val="0"/>
        <w:rPr>
          <w:rFonts w:ascii="Arial" w:hAnsi="Arial"/>
          <w:sz w:val="22"/>
          <w:szCs w:val="22"/>
        </w:rPr>
      </w:pPr>
      <w:r>
        <w:rPr>
          <w:rFonts w:ascii="Arial" w:hAnsi="Arial"/>
          <w:sz w:val="22"/>
          <w:szCs w:val="22"/>
        </w:rPr>
        <w:t xml:space="preserve">Chair Von Glahn </w:t>
      </w:r>
      <w:r w:rsidR="006D0418" w:rsidRPr="006D0418">
        <w:rPr>
          <w:rFonts w:ascii="Arial" w:hAnsi="Arial"/>
          <w:sz w:val="22"/>
          <w:szCs w:val="22"/>
        </w:rPr>
        <w:t>reminded the body that</w:t>
      </w:r>
      <w:r>
        <w:rPr>
          <w:rFonts w:ascii="Arial" w:hAnsi="Arial"/>
          <w:sz w:val="22"/>
          <w:szCs w:val="22"/>
        </w:rPr>
        <w:t xml:space="preserve"> Vice Chair Kumar will maintain</w:t>
      </w:r>
      <w:r w:rsidR="006D0418" w:rsidRPr="006D0418">
        <w:rPr>
          <w:rFonts w:ascii="Arial" w:hAnsi="Arial"/>
          <w:sz w:val="22"/>
          <w:szCs w:val="22"/>
        </w:rPr>
        <w:t xml:space="preserve"> a speaker’s list, and senators will have the first opportunity to speak. </w:t>
      </w:r>
      <w:r w:rsidR="006D0418">
        <w:rPr>
          <w:rFonts w:ascii="Arial" w:hAnsi="Arial"/>
          <w:sz w:val="22"/>
          <w:szCs w:val="22"/>
        </w:rPr>
        <w:t xml:space="preserve">He asked </w:t>
      </w:r>
      <w:r w:rsidR="009F39A2">
        <w:rPr>
          <w:rFonts w:ascii="Arial" w:hAnsi="Arial"/>
          <w:sz w:val="22"/>
          <w:szCs w:val="22"/>
        </w:rPr>
        <w:t xml:space="preserve">for </w:t>
      </w:r>
      <w:r w:rsidR="006D0418">
        <w:rPr>
          <w:rFonts w:ascii="Arial" w:hAnsi="Arial"/>
          <w:sz w:val="22"/>
          <w:szCs w:val="22"/>
        </w:rPr>
        <w:t xml:space="preserve">patience regarding recognizing senators for the </w:t>
      </w:r>
      <w:r w:rsidR="009F39A2">
        <w:rPr>
          <w:rFonts w:ascii="Arial" w:hAnsi="Arial"/>
          <w:sz w:val="22"/>
          <w:szCs w:val="22"/>
        </w:rPr>
        <w:t>speakers’</w:t>
      </w:r>
      <w:r w:rsidR="006D0418">
        <w:rPr>
          <w:rFonts w:ascii="Arial" w:hAnsi="Arial"/>
          <w:sz w:val="22"/>
          <w:szCs w:val="22"/>
        </w:rPr>
        <w:t xml:space="preserve"> lis</w:t>
      </w:r>
      <w:r>
        <w:rPr>
          <w:rFonts w:ascii="Arial" w:hAnsi="Arial"/>
          <w:sz w:val="22"/>
          <w:szCs w:val="22"/>
        </w:rPr>
        <w:t xml:space="preserve">t since </w:t>
      </w:r>
      <w:r w:rsidR="009F39A2">
        <w:rPr>
          <w:rFonts w:ascii="Arial" w:hAnsi="Arial"/>
          <w:sz w:val="22"/>
          <w:szCs w:val="22"/>
        </w:rPr>
        <w:t>nameplates</w:t>
      </w:r>
      <w:r>
        <w:rPr>
          <w:rFonts w:ascii="Arial" w:hAnsi="Arial"/>
          <w:sz w:val="22"/>
          <w:szCs w:val="22"/>
        </w:rPr>
        <w:t xml:space="preserve"> are not available for this meeting.  They will be available at the October meeting.</w:t>
      </w:r>
    </w:p>
    <w:p w14:paraId="0E27B00A" w14:textId="77777777" w:rsidR="006D0418" w:rsidRPr="006D0418" w:rsidRDefault="006D0418" w:rsidP="006D0418">
      <w:pPr>
        <w:widowControl w:val="0"/>
        <w:rPr>
          <w:rFonts w:ascii="Arial" w:hAnsi="Arial"/>
          <w:sz w:val="22"/>
          <w:szCs w:val="22"/>
        </w:rPr>
      </w:pPr>
    </w:p>
    <w:p w14:paraId="4AA861DC" w14:textId="5704D64A" w:rsidR="005D612C" w:rsidRDefault="006D0418" w:rsidP="00A16652">
      <w:pPr>
        <w:widowControl w:val="0"/>
        <w:rPr>
          <w:rFonts w:ascii="Arial" w:hAnsi="Arial"/>
          <w:sz w:val="22"/>
          <w:szCs w:val="22"/>
        </w:rPr>
      </w:pPr>
      <w:r w:rsidRPr="127E0F39">
        <w:rPr>
          <w:rFonts w:ascii="Arial" w:hAnsi="Arial"/>
          <w:sz w:val="22"/>
          <w:szCs w:val="22"/>
        </w:rPr>
        <w:t>In general, at these meetings</w:t>
      </w:r>
      <w:r w:rsidR="009F39A2" w:rsidRPr="127E0F39">
        <w:rPr>
          <w:rFonts w:ascii="Arial" w:hAnsi="Arial"/>
          <w:sz w:val="22"/>
          <w:szCs w:val="22"/>
        </w:rPr>
        <w:t>,</w:t>
      </w:r>
      <w:r w:rsidRPr="127E0F39">
        <w:rPr>
          <w:rFonts w:ascii="Arial" w:hAnsi="Arial"/>
          <w:sz w:val="22"/>
          <w:szCs w:val="22"/>
        </w:rPr>
        <w:t xml:space="preserve"> the parliamentarian rules are not enforced unless </w:t>
      </w:r>
      <w:r w:rsidR="06683F48" w:rsidRPr="127E0F39">
        <w:rPr>
          <w:rFonts w:ascii="Arial" w:hAnsi="Arial"/>
          <w:sz w:val="22"/>
          <w:szCs w:val="22"/>
        </w:rPr>
        <w:t>requested by the chair</w:t>
      </w:r>
      <w:r w:rsidRPr="127E0F39">
        <w:rPr>
          <w:rFonts w:ascii="Arial" w:hAnsi="Arial"/>
          <w:sz w:val="22"/>
          <w:szCs w:val="22"/>
        </w:rPr>
        <w:t>. Chair Von Glahn stated that the general rules in a debate/discussion, each member has the right to speak twice on the same question on the same day but cannot make a second speech on the same question so long as any member who has not spoken on the question desires the floor. A member who has spoken twice, on a particular question on the same day has exhausted their right to debate that question for that day. To ensure that members have an opportunity to speak, each member will have a 3-minute speaking time limit.</w:t>
      </w:r>
      <w:r w:rsidR="009F6CB7" w:rsidRPr="127E0F39">
        <w:rPr>
          <w:rFonts w:ascii="Arial" w:hAnsi="Arial"/>
          <w:sz w:val="22"/>
          <w:szCs w:val="22"/>
        </w:rPr>
        <w:t xml:space="preserve">  He commented that Senator Small will be serving as parliamentarian for the academic year.</w:t>
      </w:r>
    </w:p>
    <w:p w14:paraId="60061E4C" w14:textId="77777777" w:rsidR="00C54BFF" w:rsidRDefault="00C54BFF" w:rsidP="00A16652">
      <w:pPr>
        <w:widowControl w:val="0"/>
        <w:rPr>
          <w:rFonts w:ascii="Arial" w:hAnsi="Arial"/>
          <w:sz w:val="22"/>
          <w:szCs w:val="22"/>
        </w:rPr>
      </w:pPr>
    </w:p>
    <w:p w14:paraId="4E175D45" w14:textId="77777777" w:rsidR="000D54C8" w:rsidRPr="007E0037" w:rsidRDefault="007E0037" w:rsidP="00EE64CA">
      <w:pPr>
        <w:pStyle w:val="NormalWeb"/>
        <w:numPr>
          <w:ilvl w:val="0"/>
          <w:numId w:val="2"/>
        </w:numPr>
        <w:spacing w:before="0" w:beforeAutospacing="0" w:after="0" w:afterAutospacing="0"/>
        <w:ind w:hanging="720"/>
        <w:rPr>
          <w:rStyle w:val="Hyperlink"/>
          <w:rFonts w:ascii="Arial" w:hAnsi="Arial" w:cs="Arial"/>
        </w:rPr>
      </w:pPr>
      <w:r>
        <w:rPr>
          <w:rFonts w:ascii="Arial" w:hAnsi="Arial"/>
        </w:rPr>
        <w:fldChar w:fldCharType="begin"/>
      </w:r>
      <w:r>
        <w:rPr>
          <w:rFonts w:ascii="Arial" w:hAnsi="Arial"/>
        </w:rPr>
        <w:instrText xml:space="preserve"> HYPERLINK "https://www.cpp.edu/senate/documents/minutes/academic_senate_minutes_08.10.22_posted.pdf" </w:instrText>
      </w:r>
      <w:r>
        <w:rPr>
          <w:rFonts w:ascii="Arial" w:hAnsi="Arial"/>
        </w:rPr>
      </w:r>
      <w:r>
        <w:rPr>
          <w:rFonts w:ascii="Arial" w:hAnsi="Arial"/>
        </w:rPr>
        <w:fldChar w:fldCharType="separate"/>
      </w:r>
      <w:r w:rsidR="00FC4E73" w:rsidRPr="007E0037">
        <w:rPr>
          <w:rStyle w:val="Hyperlink"/>
          <w:rFonts w:ascii="Arial" w:hAnsi="Arial"/>
        </w:rPr>
        <w:t>Academic Senate Minutes –</w:t>
      </w:r>
      <w:r w:rsidR="00FE28EF" w:rsidRPr="007E0037">
        <w:rPr>
          <w:rStyle w:val="Hyperlink"/>
          <w:rFonts w:ascii="Arial" w:hAnsi="Arial"/>
        </w:rPr>
        <w:t xml:space="preserve"> </w:t>
      </w:r>
      <w:r w:rsidR="00AB186E" w:rsidRPr="007E0037">
        <w:rPr>
          <w:rStyle w:val="Hyperlink"/>
          <w:rFonts w:ascii="Arial" w:hAnsi="Arial"/>
        </w:rPr>
        <w:t>August 10, 2022</w:t>
      </w:r>
    </w:p>
    <w:p w14:paraId="44EAFD9C" w14:textId="77777777" w:rsidR="006D0418" w:rsidRDefault="007E0037" w:rsidP="006D0418">
      <w:pPr>
        <w:pStyle w:val="NormalWeb"/>
        <w:spacing w:before="0" w:beforeAutospacing="0" w:after="0" w:afterAutospacing="0"/>
        <w:rPr>
          <w:rFonts w:ascii="Arial" w:hAnsi="Arial"/>
        </w:rPr>
      </w:pPr>
      <w:r>
        <w:rPr>
          <w:rFonts w:ascii="Arial" w:hAnsi="Arial"/>
        </w:rPr>
        <w:fldChar w:fldCharType="end"/>
      </w:r>
    </w:p>
    <w:p w14:paraId="4DE17958" w14:textId="77777777" w:rsidR="006D0418" w:rsidRDefault="009F6CB7" w:rsidP="006D0418">
      <w:pPr>
        <w:pStyle w:val="NormalWeb"/>
        <w:spacing w:before="0" w:beforeAutospacing="0" w:after="0" w:afterAutospacing="0"/>
        <w:rPr>
          <w:rFonts w:ascii="Arial" w:hAnsi="Arial" w:cs="Arial"/>
        </w:rPr>
      </w:pPr>
      <w:r>
        <w:rPr>
          <w:rFonts w:ascii="Arial" w:hAnsi="Arial" w:cs="Arial"/>
        </w:rPr>
        <w:t>The August 10, 2022</w:t>
      </w:r>
      <w:r w:rsidR="001B602E">
        <w:rPr>
          <w:rFonts w:ascii="Arial" w:hAnsi="Arial" w:cs="Arial"/>
        </w:rPr>
        <w:t>,</w:t>
      </w:r>
      <w:r>
        <w:rPr>
          <w:rFonts w:ascii="Arial" w:hAnsi="Arial" w:cs="Arial"/>
        </w:rPr>
        <w:t xml:space="preserve"> Academic Senate Meeting minutes</w:t>
      </w:r>
      <w:r w:rsidR="007E0037">
        <w:rPr>
          <w:rFonts w:ascii="Arial" w:hAnsi="Arial" w:cs="Arial"/>
        </w:rPr>
        <w:t xml:space="preserve"> are located on the Academic Senate website at </w:t>
      </w:r>
      <w:hyperlink r:id="rId11" w:history="1">
        <w:r w:rsidR="007E0037" w:rsidRPr="00D81ACC">
          <w:rPr>
            <w:rStyle w:val="Hyperlink"/>
            <w:rFonts w:ascii="Arial" w:hAnsi="Arial" w:cs="Arial"/>
          </w:rPr>
          <w:t>https://www.cpp.edu/senate/documents/minutes/academic_senate_minutes_08.10.22_posted.pdf</w:t>
        </w:r>
      </w:hyperlink>
      <w:r w:rsidR="007E0037">
        <w:rPr>
          <w:rFonts w:ascii="Arial" w:hAnsi="Arial" w:cs="Arial"/>
        </w:rPr>
        <w:t>.</w:t>
      </w:r>
    </w:p>
    <w:p w14:paraId="4B94D5A5" w14:textId="77777777" w:rsidR="007E0037" w:rsidRDefault="007E0037" w:rsidP="006D0418">
      <w:pPr>
        <w:pStyle w:val="NormalWeb"/>
        <w:spacing w:before="0" w:beforeAutospacing="0" w:after="0" w:afterAutospacing="0"/>
        <w:rPr>
          <w:rFonts w:ascii="Arial" w:hAnsi="Arial" w:cs="Arial"/>
        </w:rPr>
      </w:pPr>
    </w:p>
    <w:p w14:paraId="1BC52FC3" w14:textId="77777777" w:rsidR="007E0037" w:rsidRPr="00D40E31" w:rsidRDefault="007E0037" w:rsidP="006D0418">
      <w:pPr>
        <w:pStyle w:val="NormalWeb"/>
        <w:spacing w:before="0" w:beforeAutospacing="0" w:after="0" w:afterAutospacing="0"/>
        <w:rPr>
          <w:rFonts w:ascii="Arial" w:hAnsi="Arial" w:cs="Arial"/>
        </w:rPr>
      </w:pPr>
      <w:r>
        <w:rPr>
          <w:rFonts w:ascii="Arial" w:hAnsi="Arial" w:cs="Arial"/>
        </w:rPr>
        <w:t>M/s/p to approve the August 10, 2022</w:t>
      </w:r>
      <w:r w:rsidR="009F39A2">
        <w:rPr>
          <w:rFonts w:ascii="Arial" w:hAnsi="Arial" w:cs="Arial"/>
        </w:rPr>
        <w:t>,</w:t>
      </w:r>
      <w:r>
        <w:rPr>
          <w:rFonts w:ascii="Arial" w:hAnsi="Arial" w:cs="Arial"/>
        </w:rPr>
        <w:t xml:space="preserve"> Academic Senate Meeting minutes with one (1) abstention.</w:t>
      </w:r>
    </w:p>
    <w:p w14:paraId="3DEEC669" w14:textId="77777777" w:rsidR="00FE445D" w:rsidRPr="00B602F1" w:rsidRDefault="00FE445D" w:rsidP="00983504">
      <w:pPr>
        <w:widowControl w:val="0"/>
        <w:tabs>
          <w:tab w:val="left" w:pos="-1440"/>
        </w:tabs>
        <w:rPr>
          <w:rFonts w:ascii="Arial" w:hAnsi="Arial"/>
          <w:sz w:val="22"/>
          <w:szCs w:val="22"/>
        </w:rPr>
      </w:pPr>
    </w:p>
    <w:p w14:paraId="51DAB6AD" w14:textId="77777777" w:rsidR="00983504" w:rsidRPr="00EB642B" w:rsidRDefault="00983504" w:rsidP="00EE64CA">
      <w:pPr>
        <w:widowControl w:val="0"/>
        <w:numPr>
          <w:ilvl w:val="0"/>
          <w:numId w:val="1"/>
        </w:numPr>
        <w:tabs>
          <w:tab w:val="left" w:pos="-1440"/>
        </w:tabs>
        <w:ind w:left="720" w:hanging="720"/>
        <w:rPr>
          <w:rFonts w:ascii="Arial" w:hAnsi="Arial"/>
          <w:sz w:val="22"/>
          <w:szCs w:val="22"/>
          <w:u w:val="single"/>
        </w:rPr>
      </w:pPr>
      <w:r w:rsidRPr="00EB642B">
        <w:rPr>
          <w:rFonts w:ascii="Arial" w:hAnsi="Arial"/>
          <w:sz w:val="22"/>
          <w:szCs w:val="22"/>
          <w:u w:val="single"/>
        </w:rPr>
        <w:t>Information Items</w:t>
      </w:r>
      <w:r w:rsidR="009B3B5F" w:rsidRPr="00EB642B">
        <w:rPr>
          <w:rFonts w:ascii="Arial" w:hAnsi="Arial"/>
          <w:sz w:val="22"/>
          <w:szCs w:val="22"/>
          <w:u w:val="single"/>
        </w:rPr>
        <w:t xml:space="preserve"> </w:t>
      </w:r>
    </w:p>
    <w:p w14:paraId="64FC1CBF" w14:textId="77777777" w:rsidR="00983504" w:rsidRPr="009F39A2" w:rsidRDefault="00983504" w:rsidP="00EE64CA">
      <w:pPr>
        <w:widowControl w:val="0"/>
        <w:numPr>
          <w:ilvl w:val="1"/>
          <w:numId w:val="1"/>
        </w:numPr>
        <w:tabs>
          <w:tab w:val="left" w:pos="-1440"/>
        </w:tabs>
        <w:rPr>
          <w:rFonts w:ascii="Arial" w:hAnsi="Arial"/>
          <w:sz w:val="22"/>
          <w:szCs w:val="22"/>
          <w:u w:val="single"/>
        </w:rPr>
      </w:pPr>
      <w:r w:rsidRPr="009F39A2">
        <w:rPr>
          <w:rFonts w:ascii="Arial" w:hAnsi="Arial"/>
          <w:sz w:val="22"/>
          <w:szCs w:val="22"/>
          <w:u w:val="single"/>
        </w:rPr>
        <w:t>Chair’s Report</w:t>
      </w:r>
    </w:p>
    <w:p w14:paraId="3656B9AB" w14:textId="77777777" w:rsidR="00D40E31" w:rsidRDefault="00D40E31" w:rsidP="00D40E31">
      <w:pPr>
        <w:widowControl w:val="0"/>
        <w:tabs>
          <w:tab w:val="left" w:pos="-1440"/>
        </w:tabs>
        <w:rPr>
          <w:rFonts w:ascii="Arial" w:hAnsi="Arial"/>
          <w:sz w:val="22"/>
          <w:szCs w:val="22"/>
        </w:rPr>
      </w:pPr>
    </w:p>
    <w:p w14:paraId="73B3AC58" w14:textId="77777777" w:rsidR="00D40E31" w:rsidRDefault="009F39A2" w:rsidP="0081706C">
      <w:pPr>
        <w:widowControl w:val="0"/>
        <w:tabs>
          <w:tab w:val="left" w:pos="-1440"/>
        </w:tabs>
        <w:ind w:left="720"/>
        <w:rPr>
          <w:rFonts w:ascii="Arial" w:hAnsi="Arial"/>
          <w:sz w:val="22"/>
          <w:szCs w:val="22"/>
        </w:rPr>
      </w:pPr>
      <w:r>
        <w:rPr>
          <w:rFonts w:ascii="Arial" w:hAnsi="Arial"/>
          <w:sz w:val="22"/>
          <w:szCs w:val="22"/>
        </w:rPr>
        <w:t>Chair Von Glahn stated that there are many current service opportunities.  All s</w:t>
      </w:r>
      <w:r w:rsidR="00D40E31">
        <w:rPr>
          <w:rFonts w:ascii="Arial" w:hAnsi="Arial"/>
          <w:sz w:val="22"/>
          <w:szCs w:val="22"/>
        </w:rPr>
        <w:t>ervice opportunities</w:t>
      </w:r>
      <w:r>
        <w:rPr>
          <w:rFonts w:ascii="Arial" w:hAnsi="Arial"/>
          <w:sz w:val="22"/>
          <w:szCs w:val="22"/>
        </w:rPr>
        <w:t xml:space="preserve"> are located on the Academic Senate website at </w:t>
      </w:r>
      <w:hyperlink r:id="rId12" w:history="1">
        <w:r w:rsidRPr="00803B09">
          <w:rPr>
            <w:rStyle w:val="Hyperlink"/>
            <w:rFonts w:ascii="Arial" w:hAnsi="Arial"/>
            <w:sz w:val="22"/>
            <w:szCs w:val="22"/>
          </w:rPr>
          <w:t>https://www.cpp.edu/senate/service-opp-new.shtml</w:t>
        </w:r>
      </w:hyperlink>
      <w:r>
        <w:rPr>
          <w:rFonts w:ascii="Arial" w:hAnsi="Arial"/>
          <w:sz w:val="22"/>
          <w:szCs w:val="22"/>
        </w:rPr>
        <w:t xml:space="preserve">.  He </w:t>
      </w:r>
      <w:r w:rsidR="001B602E">
        <w:rPr>
          <w:rFonts w:ascii="Arial" w:hAnsi="Arial"/>
          <w:sz w:val="22"/>
          <w:szCs w:val="22"/>
        </w:rPr>
        <w:t>charged</w:t>
      </w:r>
      <w:r>
        <w:rPr>
          <w:rFonts w:ascii="Arial" w:hAnsi="Arial"/>
          <w:sz w:val="22"/>
          <w:szCs w:val="22"/>
        </w:rPr>
        <w:t xml:space="preserve"> senators to talk with their constituents about service opportunities and the importance of service to the university.</w:t>
      </w:r>
    </w:p>
    <w:p w14:paraId="45FB0818" w14:textId="77777777" w:rsidR="00D40E31" w:rsidRPr="00B602F1" w:rsidRDefault="00D40E31" w:rsidP="00D40E31">
      <w:pPr>
        <w:widowControl w:val="0"/>
        <w:tabs>
          <w:tab w:val="left" w:pos="-1440"/>
        </w:tabs>
        <w:rPr>
          <w:rFonts w:ascii="Arial" w:hAnsi="Arial"/>
          <w:sz w:val="22"/>
          <w:szCs w:val="22"/>
        </w:rPr>
      </w:pPr>
    </w:p>
    <w:p w14:paraId="6C7D6FA9" w14:textId="77777777" w:rsidR="00983504" w:rsidRDefault="00983504" w:rsidP="00EE64CA">
      <w:pPr>
        <w:widowControl w:val="0"/>
        <w:numPr>
          <w:ilvl w:val="1"/>
          <w:numId w:val="1"/>
        </w:numPr>
        <w:tabs>
          <w:tab w:val="left" w:pos="-1440"/>
        </w:tabs>
        <w:rPr>
          <w:rFonts w:ascii="Arial" w:hAnsi="Arial"/>
          <w:sz w:val="22"/>
          <w:szCs w:val="22"/>
          <w:u w:val="single"/>
        </w:rPr>
      </w:pPr>
      <w:r w:rsidRPr="001B602E">
        <w:rPr>
          <w:rFonts w:ascii="Arial" w:hAnsi="Arial"/>
          <w:sz w:val="22"/>
          <w:szCs w:val="22"/>
          <w:u w:val="single"/>
        </w:rPr>
        <w:t>President’s Report</w:t>
      </w:r>
      <w:r w:rsidR="00560CB5" w:rsidRPr="001B602E">
        <w:rPr>
          <w:rFonts w:ascii="Arial" w:hAnsi="Arial"/>
          <w:sz w:val="22"/>
          <w:szCs w:val="22"/>
          <w:u w:val="single"/>
        </w:rPr>
        <w:t xml:space="preserve"> </w:t>
      </w:r>
    </w:p>
    <w:p w14:paraId="049F31CB" w14:textId="77777777" w:rsidR="001B602E" w:rsidRDefault="001B602E" w:rsidP="001B602E">
      <w:pPr>
        <w:widowControl w:val="0"/>
        <w:tabs>
          <w:tab w:val="left" w:pos="-1440"/>
        </w:tabs>
        <w:rPr>
          <w:rFonts w:ascii="Arial" w:hAnsi="Arial"/>
          <w:sz w:val="22"/>
          <w:szCs w:val="22"/>
          <w:u w:val="single"/>
        </w:rPr>
      </w:pPr>
    </w:p>
    <w:p w14:paraId="3D228B3C" w14:textId="77777777" w:rsidR="0015077F" w:rsidRDefault="001B602E" w:rsidP="001B602E">
      <w:pPr>
        <w:widowControl w:val="0"/>
        <w:tabs>
          <w:tab w:val="left" w:pos="-1440"/>
        </w:tabs>
        <w:ind w:left="720"/>
        <w:rPr>
          <w:rFonts w:ascii="Arial" w:hAnsi="Arial"/>
          <w:sz w:val="22"/>
          <w:szCs w:val="22"/>
        </w:rPr>
      </w:pPr>
      <w:r w:rsidRPr="001B602E">
        <w:rPr>
          <w:rFonts w:ascii="Arial" w:hAnsi="Arial"/>
          <w:sz w:val="22"/>
          <w:szCs w:val="22"/>
        </w:rPr>
        <w:t xml:space="preserve">President Coley </w:t>
      </w:r>
      <w:r>
        <w:rPr>
          <w:rFonts w:ascii="Arial" w:hAnsi="Arial"/>
          <w:sz w:val="22"/>
          <w:szCs w:val="22"/>
        </w:rPr>
        <w:t>commented</w:t>
      </w:r>
      <w:r w:rsidRPr="001B602E">
        <w:rPr>
          <w:rFonts w:ascii="Arial" w:hAnsi="Arial"/>
          <w:sz w:val="22"/>
          <w:szCs w:val="22"/>
        </w:rPr>
        <w:t xml:space="preserve"> that she </w:t>
      </w:r>
      <w:r w:rsidR="00BD6BF7">
        <w:rPr>
          <w:rFonts w:ascii="Arial" w:hAnsi="Arial"/>
          <w:sz w:val="22"/>
          <w:szCs w:val="22"/>
        </w:rPr>
        <w:t>was</w:t>
      </w:r>
      <w:r w:rsidRPr="001B602E">
        <w:rPr>
          <w:rFonts w:ascii="Arial" w:hAnsi="Arial"/>
          <w:sz w:val="22"/>
          <w:szCs w:val="22"/>
        </w:rPr>
        <w:t xml:space="preserve"> thrilled to see everyone in person.</w:t>
      </w:r>
      <w:r>
        <w:rPr>
          <w:rFonts w:ascii="Arial" w:hAnsi="Arial"/>
          <w:sz w:val="22"/>
          <w:szCs w:val="22"/>
        </w:rPr>
        <w:t xml:space="preserve">  She joined Chair Von Glahn in welcoming new senators to the Academic Senate as well as the continuing senators because it is important </w:t>
      </w:r>
      <w:r w:rsidR="00C83809">
        <w:rPr>
          <w:rFonts w:ascii="Arial" w:hAnsi="Arial"/>
          <w:sz w:val="22"/>
          <w:szCs w:val="22"/>
        </w:rPr>
        <w:t xml:space="preserve">that the campus is fully engaged with different perspectives, in terms of the </w:t>
      </w:r>
      <w:r w:rsidR="00C83809">
        <w:rPr>
          <w:rFonts w:ascii="Arial" w:hAnsi="Arial"/>
          <w:sz w:val="22"/>
          <w:szCs w:val="22"/>
        </w:rPr>
        <w:lastRenderedPageBreak/>
        <w:t xml:space="preserve">academic disciplines and in terms of other aspects of the university.  </w:t>
      </w:r>
    </w:p>
    <w:p w14:paraId="53128261" w14:textId="77777777" w:rsidR="0015077F" w:rsidRDefault="0015077F" w:rsidP="001B602E">
      <w:pPr>
        <w:widowControl w:val="0"/>
        <w:tabs>
          <w:tab w:val="left" w:pos="-1440"/>
        </w:tabs>
        <w:ind w:left="720"/>
        <w:rPr>
          <w:rFonts w:ascii="Arial" w:hAnsi="Arial"/>
          <w:sz w:val="22"/>
          <w:szCs w:val="22"/>
        </w:rPr>
      </w:pPr>
    </w:p>
    <w:p w14:paraId="37C65761" w14:textId="77777777" w:rsidR="001B602E" w:rsidRDefault="0015077F" w:rsidP="001B602E">
      <w:pPr>
        <w:widowControl w:val="0"/>
        <w:tabs>
          <w:tab w:val="left" w:pos="-1440"/>
        </w:tabs>
        <w:ind w:left="720"/>
        <w:rPr>
          <w:rFonts w:ascii="Arial" w:hAnsi="Arial"/>
          <w:sz w:val="22"/>
          <w:szCs w:val="22"/>
        </w:rPr>
      </w:pPr>
      <w:r>
        <w:rPr>
          <w:rFonts w:ascii="Arial" w:hAnsi="Arial"/>
          <w:sz w:val="22"/>
          <w:szCs w:val="22"/>
        </w:rPr>
        <w:t>President Coley stated that she hoped everyone was able to attend the fall convocation live</w:t>
      </w:r>
      <w:r w:rsidR="00BD6BF7">
        <w:rPr>
          <w:rFonts w:ascii="Arial" w:hAnsi="Arial"/>
          <w:sz w:val="22"/>
          <w:szCs w:val="22"/>
        </w:rPr>
        <w:t xml:space="preserve"> </w:t>
      </w:r>
      <w:r>
        <w:rPr>
          <w:rFonts w:ascii="Arial" w:hAnsi="Arial"/>
          <w:sz w:val="22"/>
          <w:szCs w:val="22"/>
        </w:rPr>
        <w:t>stream</w:t>
      </w:r>
      <w:r w:rsidR="006B1D48">
        <w:rPr>
          <w:rFonts w:ascii="Arial" w:hAnsi="Arial"/>
          <w:sz w:val="22"/>
          <w:szCs w:val="22"/>
        </w:rPr>
        <w:t>,</w:t>
      </w:r>
      <w:r>
        <w:rPr>
          <w:rFonts w:ascii="Arial" w:hAnsi="Arial"/>
          <w:sz w:val="22"/>
          <w:szCs w:val="22"/>
        </w:rPr>
        <w:t xml:space="preserve"> in addition to Provost Brown’s </w:t>
      </w:r>
      <w:r w:rsidR="00601ABD">
        <w:rPr>
          <w:rFonts w:ascii="Arial" w:hAnsi="Arial"/>
          <w:sz w:val="22"/>
          <w:szCs w:val="22"/>
        </w:rPr>
        <w:t>presentation at the Academic Affairs forum. The goal was to set the context about some of the areas that will be worked on going forward. The Fall Conference events have always been important</w:t>
      </w:r>
      <w:r w:rsidR="006B1D48">
        <w:rPr>
          <w:rFonts w:ascii="Arial" w:hAnsi="Arial"/>
          <w:sz w:val="22"/>
          <w:szCs w:val="22"/>
        </w:rPr>
        <w:t xml:space="preserve"> for the campus in terms of faculty and staff coming together prior to the start of the fall term. But in the context of the pandemic, the Fall Conference has become even more important.  It is given a greater sense of importance for communication and connection.  President Coley reminded the body that the title of her Fall Conference address was “The Thread that Binds Us.”</w:t>
      </w:r>
      <w:r w:rsidR="002C6C64">
        <w:rPr>
          <w:rFonts w:ascii="Arial" w:hAnsi="Arial"/>
          <w:sz w:val="22"/>
          <w:szCs w:val="22"/>
        </w:rPr>
        <w:t xml:space="preserve">  She stated that in her address she wanted to reaffirm</w:t>
      </w:r>
      <w:r w:rsidR="005108C0">
        <w:rPr>
          <w:rFonts w:ascii="Arial" w:hAnsi="Arial"/>
          <w:sz w:val="22"/>
          <w:szCs w:val="22"/>
        </w:rPr>
        <w:t xml:space="preserve"> that the people of Cal Poly Pomona, led by the faculty and staff, have been the constant in the progress now, and over the entire history of the university.</w:t>
      </w:r>
    </w:p>
    <w:p w14:paraId="62486C05" w14:textId="77777777" w:rsidR="005108C0" w:rsidRDefault="005108C0" w:rsidP="001B602E">
      <w:pPr>
        <w:widowControl w:val="0"/>
        <w:tabs>
          <w:tab w:val="left" w:pos="-1440"/>
        </w:tabs>
        <w:ind w:left="720"/>
        <w:rPr>
          <w:rFonts w:ascii="Arial" w:hAnsi="Arial"/>
          <w:sz w:val="22"/>
          <w:szCs w:val="22"/>
        </w:rPr>
      </w:pPr>
    </w:p>
    <w:p w14:paraId="078E678E" w14:textId="6A7A1787" w:rsidR="00ED33CE" w:rsidRPr="00ED33CE" w:rsidRDefault="683DB772" w:rsidP="2C0A64E1">
      <w:pPr>
        <w:widowControl w:val="0"/>
        <w:ind w:left="720"/>
        <w:rPr>
          <w:rFonts w:ascii="Arial" w:hAnsi="Arial"/>
          <w:sz w:val="22"/>
          <w:szCs w:val="22"/>
        </w:rPr>
      </w:pPr>
      <w:r w:rsidRPr="2C0A64E1">
        <w:rPr>
          <w:rFonts w:ascii="Arial" w:hAnsi="Arial"/>
          <w:sz w:val="22"/>
          <w:szCs w:val="22"/>
        </w:rPr>
        <w:t xml:space="preserve">President Coley acknowledged the recipients of this year’s One Team Award. The One Team Award </w:t>
      </w:r>
      <w:r w:rsidR="1B750401" w:rsidRPr="2C0A64E1">
        <w:rPr>
          <w:rFonts w:ascii="Arial" w:hAnsi="Arial"/>
          <w:sz w:val="22"/>
          <w:szCs w:val="22"/>
        </w:rPr>
        <w:t>was launched last year to</w:t>
      </w:r>
      <w:r w:rsidRPr="2C0A64E1">
        <w:rPr>
          <w:rFonts w:ascii="Arial" w:hAnsi="Arial"/>
          <w:sz w:val="22"/>
          <w:szCs w:val="22"/>
        </w:rPr>
        <w:t xml:space="preserve"> recognize and celebrate cross-divisional collaboration that closely aligns with the core university values delineated in the Strategic Plan. </w:t>
      </w:r>
      <w:r w:rsidR="1B750401" w:rsidRPr="2C0A64E1">
        <w:rPr>
          <w:rFonts w:ascii="Arial" w:hAnsi="Arial"/>
          <w:sz w:val="22"/>
          <w:szCs w:val="22"/>
        </w:rPr>
        <w:t xml:space="preserve">This new tradition now serves as one of the highlights of the Fall Conference address.  This year’s award went to </w:t>
      </w:r>
      <w:r w:rsidR="180AF981" w:rsidRPr="2C0A64E1">
        <w:rPr>
          <w:rFonts w:ascii="Arial" w:hAnsi="Arial"/>
          <w:sz w:val="22"/>
          <w:szCs w:val="22"/>
        </w:rPr>
        <w:t>Fearless Classroom.</w:t>
      </w:r>
      <w:r w:rsidR="4875834A" w:rsidRPr="2C0A64E1">
        <w:rPr>
          <w:rFonts w:ascii="Arial" w:hAnsi="Arial"/>
          <w:sz w:val="22"/>
          <w:szCs w:val="22"/>
        </w:rPr>
        <w:t xml:space="preserve"> This </w:t>
      </w:r>
      <w:r w:rsidR="19CEAA30" w:rsidRPr="2C0A64E1">
        <w:rPr>
          <w:rFonts w:ascii="Arial" w:hAnsi="Arial"/>
          <w:sz w:val="22"/>
          <w:szCs w:val="22"/>
        </w:rPr>
        <w:t xml:space="preserve">is </w:t>
      </w:r>
      <w:r w:rsidR="4875834A" w:rsidRPr="2C0A64E1">
        <w:rPr>
          <w:rFonts w:ascii="Arial" w:hAnsi="Arial"/>
          <w:sz w:val="22"/>
          <w:szCs w:val="22"/>
        </w:rPr>
        <w:t>a truly one-of-a-kind project focused on creating a psychologically safe classroom environment defined by trust, mutual respect, empathy, and compassion</w:t>
      </w:r>
      <w:r w:rsidR="3920C74E" w:rsidRPr="2C0A64E1">
        <w:rPr>
          <w:rFonts w:ascii="Arial" w:hAnsi="Arial"/>
          <w:sz w:val="22"/>
          <w:szCs w:val="22"/>
        </w:rPr>
        <w:t xml:space="preserve"> for</w:t>
      </w:r>
      <w:r w:rsidR="4875834A" w:rsidRPr="2C0A64E1">
        <w:rPr>
          <w:rFonts w:ascii="Arial" w:hAnsi="Arial"/>
          <w:sz w:val="22"/>
          <w:szCs w:val="22"/>
        </w:rPr>
        <w:t xml:space="preserve"> all </w:t>
      </w:r>
      <w:r w:rsidR="433B0892" w:rsidRPr="2C0A64E1">
        <w:rPr>
          <w:rFonts w:ascii="Arial" w:hAnsi="Arial"/>
          <w:sz w:val="22"/>
          <w:szCs w:val="22"/>
        </w:rPr>
        <w:t>to</w:t>
      </w:r>
      <w:r w:rsidR="4875834A" w:rsidRPr="2C0A64E1">
        <w:rPr>
          <w:rFonts w:ascii="Arial" w:hAnsi="Arial"/>
          <w:sz w:val="22"/>
          <w:szCs w:val="22"/>
        </w:rPr>
        <w:t xml:space="preserve"> enhance student</w:t>
      </w:r>
    </w:p>
    <w:p w14:paraId="6F63B7E1" w14:textId="77777777" w:rsidR="00AE2AB6" w:rsidRPr="00AE2AB6" w:rsidRDefault="00ED33CE" w:rsidP="00AE2AB6">
      <w:pPr>
        <w:widowControl w:val="0"/>
        <w:tabs>
          <w:tab w:val="left" w:pos="-1440"/>
        </w:tabs>
        <w:ind w:left="720"/>
        <w:rPr>
          <w:rFonts w:ascii="Arial" w:hAnsi="Arial"/>
          <w:sz w:val="22"/>
          <w:szCs w:val="22"/>
        </w:rPr>
      </w:pPr>
      <w:r w:rsidRPr="00ED33CE">
        <w:rPr>
          <w:rFonts w:ascii="Arial" w:hAnsi="Arial"/>
          <w:sz w:val="22"/>
          <w:szCs w:val="22"/>
        </w:rPr>
        <w:t>learning and success.</w:t>
      </w:r>
      <w:r w:rsidR="00AE2AB6" w:rsidRPr="00AE2AB6">
        <w:t xml:space="preserve"> </w:t>
      </w:r>
      <w:r w:rsidR="00AE2AB6" w:rsidRPr="00AE2AB6">
        <w:rPr>
          <w:rFonts w:ascii="Arial" w:hAnsi="Arial"/>
          <w:sz w:val="22"/>
          <w:szCs w:val="22"/>
        </w:rPr>
        <w:t>The Fearless Campus project encompasses 32 academic departments in 8</w:t>
      </w:r>
    </w:p>
    <w:p w14:paraId="6CE88F59" w14:textId="180CB7F1" w:rsidR="00087937" w:rsidRPr="00D54384" w:rsidRDefault="00AE2AB6" w:rsidP="127E0F39">
      <w:pPr>
        <w:widowControl w:val="0"/>
        <w:ind w:left="720"/>
        <w:rPr>
          <w:rFonts w:ascii="Arial" w:hAnsi="Arial"/>
          <w:strike/>
          <w:sz w:val="22"/>
          <w:szCs w:val="22"/>
        </w:rPr>
      </w:pPr>
      <w:r w:rsidRPr="127E0F39">
        <w:rPr>
          <w:rFonts w:ascii="Arial" w:hAnsi="Arial"/>
          <w:sz w:val="22"/>
          <w:szCs w:val="22"/>
        </w:rPr>
        <w:t xml:space="preserve">colleges, the University Library, Employee and Organizational Development and Advancement, and the Center for the Advancement of Faculty Excellence. </w:t>
      </w:r>
      <w:r w:rsidR="00BA160B" w:rsidRPr="127E0F39">
        <w:rPr>
          <w:rFonts w:ascii="Arial" w:hAnsi="Arial"/>
          <w:sz w:val="22"/>
          <w:szCs w:val="22"/>
        </w:rPr>
        <w:t xml:space="preserve">Thanks to the team’s concerted efforts to scale and institutionalize the project, an amazing 9,000 students have enrolled in Fearless Classrooms since its launch in 2019. </w:t>
      </w:r>
      <w:r w:rsidRPr="127E0F39">
        <w:rPr>
          <w:rFonts w:ascii="Arial" w:hAnsi="Arial"/>
          <w:sz w:val="22"/>
          <w:szCs w:val="22"/>
        </w:rPr>
        <w:t xml:space="preserve"> </w:t>
      </w:r>
    </w:p>
    <w:p w14:paraId="4101652C" w14:textId="77777777" w:rsidR="00CD3400" w:rsidRDefault="00CD3400" w:rsidP="00BA160B">
      <w:pPr>
        <w:widowControl w:val="0"/>
        <w:tabs>
          <w:tab w:val="left" w:pos="-1440"/>
        </w:tabs>
        <w:ind w:left="720"/>
        <w:rPr>
          <w:rFonts w:ascii="Arial" w:hAnsi="Arial"/>
          <w:sz w:val="22"/>
          <w:szCs w:val="22"/>
        </w:rPr>
      </w:pPr>
    </w:p>
    <w:p w14:paraId="779E9E9B" w14:textId="77777777" w:rsidR="00CD3400" w:rsidRDefault="00CD3400" w:rsidP="00BA160B">
      <w:pPr>
        <w:widowControl w:val="0"/>
        <w:tabs>
          <w:tab w:val="left" w:pos="-1440"/>
        </w:tabs>
        <w:ind w:left="720"/>
        <w:rPr>
          <w:rFonts w:ascii="Arial" w:hAnsi="Arial"/>
          <w:sz w:val="22"/>
          <w:szCs w:val="22"/>
        </w:rPr>
      </w:pPr>
      <w:r>
        <w:rPr>
          <w:rFonts w:ascii="Arial" w:hAnsi="Arial"/>
          <w:sz w:val="22"/>
          <w:szCs w:val="22"/>
        </w:rPr>
        <w:t>President Coley thanked everyone for their work in the Academic Senate to support the academic mission of Cal Poly Pomona.</w:t>
      </w:r>
    </w:p>
    <w:p w14:paraId="4B99056E" w14:textId="77777777" w:rsidR="00EB7BA1" w:rsidRDefault="00EB7BA1" w:rsidP="00BA160B">
      <w:pPr>
        <w:widowControl w:val="0"/>
        <w:tabs>
          <w:tab w:val="left" w:pos="-1440"/>
        </w:tabs>
        <w:ind w:left="720"/>
        <w:rPr>
          <w:rFonts w:ascii="Arial" w:hAnsi="Arial"/>
          <w:sz w:val="22"/>
          <w:szCs w:val="22"/>
        </w:rPr>
      </w:pPr>
    </w:p>
    <w:p w14:paraId="1BF6FAE5" w14:textId="77777777" w:rsidR="00EB7BA1" w:rsidRDefault="00EB7BA1" w:rsidP="00BA160B">
      <w:pPr>
        <w:widowControl w:val="0"/>
        <w:tabs>
          <w:tab w:val="left" w:pos="-1440"/>
        </w:tabs>
        <w:ind w:left="720"/>
        <w:rPr>
          <w:rFonts w:ascii="Arial" w:hAnsi="Arial"/>
          <w:sz w:val="22"/>
          <w:szCs w:val="22"/>
        </w:rPr>
      </w:pPr>
      <w:r>
        <w:rPr>
          <w:rFonts w:ascii="Arial" w:hAnsi="Arial"/>
          <w:sz w:val="22"/>
          <w:szCs w:val="22"/>
        </w:rPr>
        <w:t>The President invited the campus community to a conversation with Dr. Mary Ann Villarreal, a nationally recognized leader in fostering equity, diversity, and inclusion (EDI) in higher education on Tuesday, September 27, from noon to 1:00 p.m. in Ursa Minor and via live</w:t>
      </w:r>
      <w:r w:rsidR="00BD6BF7">
        <w:rPr>
          <w:rFonts w:ascii="Arial" w:hAnsi="Arial"/>
          <w:sz w:val="22"/>
          <w:szCs w:val="22"/>
        </w:rPr>
        <w:t xml:space="preserve"> </w:t>
      </w:r>
      <w:r>
        <w:rPr>
          <w:rFonts w:ascii="Arial" w:hAnsi="Arial"/>
          <w:sz w:val="22"/>
          <w:szCs w:val="22"/>
        </w:rPr>
        <w:t xml:space="preserve">stream.  </w:t>
      </w:r>
      <w:r w:rsidRPr="00EB7BA1">
        <w:rPr>
          <w:rFonts w:ascii="Arial" w:hAnsi="Arial"/>
          <w:sz w:val="22"/>
          <w:szCs w:val="22"/>
        </w:rPr>
        <w:t>Dr. Villarreal was invited by the search committee for our presidential associate for inclusion and chief diversity officer (CDO)</w:t>
      </w:r>
      <w:r>
        <w:rPr>
          <w:rFonts w:ascii="Arial" w:hAnsi="Arial"/>
          <w:sz w:val="22"/>
          <w:szCs w:val="22"/>
        </w:rPr>
        <w:t xml:space="preserve">. </w:t>
      </w:r>
      <w:r w:rsidRPr="00EB7BA1">
        <w:rPr>
          <w:rFonts w:ascii="Arial" w:hAnsi="Arial"/>
          <w:sz w:val="22"/>
          <w:szCs w:val="22"/>
        </w:rPr>
        <w:t xml:space="preserve"> Dr. Villarreal serves as the inaugural vice president for equity, diversity, and inclusion at the University of Utah</w:t>
      </w:r>
      <w:r>
        <w:rPr>
          <w:rFonts w:ascii="Arial" w:hAnsi="Arial"/>
          <w:sz w:val="22"/>
          <w:szCs w:val="22"/>
        </w:rPr>
        <w:t>.</w:t>
      </w:r>
      <w:r w:rsidRPr="00EB7BA1">
        <w:rPr>
          <w:rFonts w:ascii="Arial" w:hAnsi="Arial"/>
          <w:sz w:val="22"/>
          <w:szCs w:val="22"/>
        </w:rPr>
        <w:t xml:space="preserve"> </w:t>
      </w:r>
      <w:r>
        <w:rPr>
          <w:rFonts w:ascii="Arial" w:hAnsi="Arial"/>
          <w:sz w:val="22"/>
          <w:szCs w:val="22"/>
        </w:rPr>
        <w:t>She</w:t>
      </w:r>
      <w:r w:rsidRPr="00EB7BA1">
        <w:rPr>
          <w:rFonts w:ascii="Arial" w:hAnsi="Arial"/>
          <w:sz w:val="22"/>
          <w:szCs w:val="22"/>
        </w:rPr>
        <w:t xml:space="preserve"> previously served in a leadership role at Cal State Fullerton</w:t>
      </w:r>
      <w:r>
        <w:rPr>
          <w:rFonts w:ascii="Arial" w:hAnsi="Arial"/>
          <w:sz w:val="22"/>
          <w:szCs w:val="22"/>
        </w:rPr>
        <w:t xml:space="preserve">.  This conversation is part of the search committee’s effort to inform the campus’ collective understanding of effective EDI leadership, </w:t>
      </w:r>
      <w:r w:rsidR="00D21EA4">
        <w:rPr>
          <w:rFonts w:ascii="Arial" w:hAnsi="Arial"/>
          <w:sz w:val="22"/>
          <w:szCs w:val="22"/>
        </w:rPr>
        <w:t>challenge the campus to think critically about priorities and encourage participation in the search process.</w:t>
      </w:r>
      <w:r>
        <w:rPr>
          <w:rFonts w:ascii="Arial" w:hAnsi="Arial"/>
          <w:sz w:val="22"/>
          <w:szCs w:val="22"/>
        </w:rPr>
        <w:t xml:space="preserve"> </w:t>
      </w:r>
      <w:r w:rsidR="00564803">
        <w:rPr>
          <w:rFonts w:ascii="Arial" w:hAnsi="Arial"/>
          <w:sz w:val="22"/>
          <w:szCs w:val="22"/>
        </w:rPr>
        <w:t>Dr. Villarreal’s agenda is still being finalized, but in addition to her campus</w:t>
      </w:r>
      <w:r w:rsidR="005C3ACF">
        <w:rPr>
          <w:rFonts w:ascii="Arial" w:hAnsi="Arial"/>
          <w:sz w:val="22"/>
          <w:szCs w:val="22"/>
        </w:rPr>
        <w:t>-wide</w:t>
      </w:r>
      <w:r w:rsidR="00564803">
        <w:rPr>
          <w:rFonts w:ascii="Arial" w:hAnsi="Arial"/>
          <w:sz w:val="22"/>
          <w:szCs w:val="22"/>
        </w:rPr>
        <w:t xml:space="preserve"> presentation</w:t>
      </w:r>
      <w:r w:rsidR="005C3ACF">
        <w:rPr>
          <w:rFonts w:ascii="Arial" w:hAnsi="Arial"/>
          <w:sz w:val="22"/>
          <w:szCs w:val="22"/>
        </w:rPr>
        <w:t xml:space="preserve"> and conversation,</w:t>
      </w:r>
      <w:r w:rsidR="00564803">
        <w:rPr>
          <w:rFonts w:ascii="Arial" w:hAnsi="Arial"/>
          <w:sz w:val="22"/>
          <w:szCs w:val="22"/>
        </w:rPr>
        <w:t xml:space="preserve"> she will engage in discussions with a variety of campus stakeholders, including the Academic Senate </w:t>
      </w:r>
      <w:r w:rsidR="005C3ACF">
        <w:rPr>
          <w:rFonts w:ascii="Arial" w:hAnsi="Arial"/>
          <w:sz w:val="22"/>
          <w:szCs w:val="22"/>
        </w:rPr>
        <w:t xml:space="preserve">Executive Committee </w:t>
      </w:r>
      <w:r w:rsidR="00564803">
        <w:rPr>
          <w:rFonts w:ascii="Arial" w:hAnsi="Arial"/>
          <w:sz w:val="22"/>
          <w:szCs w:val="22"/>
        </w:rPr>
        <w:t>and ASI.</w:t>
      </w:r>
    </w:p>
    <w:p w14:paraId="1299C43A" w14:textId="77777777" w:rsidR="005C3ACF" w:rsidRDefault="005C3ACF" w:rsidP="00BA160B">
      <w:pPr>
        <w:widowControl w:val="0"/>
        <w:tabs>
          <w:tab w:val="left" w:pos="-1440"/>
        </w:tabs>
        <w:ind w:left="720"/>
        <w:rPr>
          <w:rFonts w:ascii="Arial" w:hAnsi="Arial"/>
          <w:sz w:val="22"/>
          <w:szCs w:val="22"/>
        </w:rPr>
      </w:pPr>
    </w:p>
    <w:p w14:paraId="660DE375" w14:textId="3B442352" w:rsidR="005C3ACF" w:rsidRDefault="7A73D519" w:rsidP="2C0A64E1">
      <w:pPr>
        <w:widowControl w:val="0"/>
        <w:ind w:left="720"/>
        <w:rPr>
          <w:rFonts w:ascii="Arial" w:hAnsi="Arial"/>
          <w:sz w:val="22"/>
          <w:szCs w:val="22"/>
        </w:rPr>
      </w:pPr>
      <w:r w:rsidRPr="2C0A64E1">
        <w:rPr>
          <w:rFonts w:ascii="Arial" w:hAnsi="Arial"/>
          <w:sz w:val="22"/>
          <w:szCs w:val="22"/>
        </w:rPr>
        <w:t xml:space="preserve">Based on the outstanding work of our search committee in engaging and evaluating potential candidates, resulting in three </w:t>
      </w:r>
      <w:r w:rsidR="49090F56" w:rsidRPr="2C0A64E1">
        <w:rPr>
          <w:rFonts w:ascii="Arial" w:hAnsi="Arial"/>
          <w:sz w:val="22"/>
          <w:szCs w:val="22"/>
        </w:rPr>
        <w:t xml:space="preserve">finalist </w:t>
      </w:r>
      <w:r w:rsidRPr="2C0A64E1">
        <w:rPr>
          <w:rFonts w:ascii="Arial" w:hAnsi="Arial"/>
          <w:sz w:val="22"/>
          <w:szCs w:val="22"/>
        </w:rPr>
        <w:t>candidates</w:t>
      </w:r>
      <w:r w:rsidR="2B0502E4" w:rsidRPr="2C0A64E1">
        <w:rPr>
          <w:rFonts w:ascii="Arial" w:hAnsi="Arial"/>
          <w:sz w:val="22"/>
          <w:szCs w:val="22"/>
        </w:rPr>
        <w:t xml:space="preserve"> in Spring 2022</w:t>
      </w:r>
      <w:r w:rsidRPr="2C0A64E1">
        <w:rPr>
          <w:rFonts w:ascii="Arial" w:hAnsi="Arial"/>
          <w:sz w:val="22"/>
          <w:szCs w:val="22"/>
        </w:rPr>
        <w:t>.  An offer was made, but unfortunately, we were unsuccessful in recruiting an incumbent for the CDO role.</w:t>
      </w:r>
    </w:p>
    <w:p w14:paraId="4DDBEF00" w14:textId="77777777" w:rsidR="00C12D90" w:rsidRDefault="00C12D90" w:rsidP="00BA160B">
      <w:pPr>
        <w:widowControl w:val="0"/>
        <w:tabs>
          <w:tab w:val="left" w:pos="-1440"/>
        </w:tabs>
        <w:ind w:left="720"/>
        <w:rPr>
          <w:rFonts w:ascii="Arial" w:hAnsi="Arial"/>
          <w:sz w:val="22"/>
          <w:szCs w:val="22"/>
        </w:rPr>
      </w:pPr>
    </w:p>
    <w:p w14:paraId="2A3BF350" w14:textId="77777777" w:rsidR="003F3DAE" w:rsidRDefault="00C12D90" w:rsidP="00C11858">
      <w:pPr>
        <w:widowControl w:val="0"/>
        <w:tabs>
          <w:tab w:val="left" w:pos="-1440"/>
        </w:tabs>
        <w:ind w:left="720"/>
        <w:rPr>
          <w:rFonts w:ascii="Arial" w:hAnsi="Arial"/>
          <w:sz w:val="22"/>
          <w:szCs w:val="22"/>
        </w:rPr>
      </w:pPr>
      <w:r>
        <w:rPr>
          <w:rFonts w:ascii="Arial" w:hAnsi="Arial"/>
          <w:sz w:val="22"/>
          <w:szCs w:val="22"/>
        </w:rPr>
        <w:t xml:space="preserve">President Coley commented that in March 2022, the CSU Board of Trustees (BOT) formally approved </w:t>
      </w:r>
      <w:r w:rsidRPr="00C12D90">
        <w:rPr>
          <w:rFonts w:ascii="Arial" w:hAnsi="Arial"/>
          <w:sz w:val="22"/>
          <w:szCs w:val="22"/>
        </w:rPr>
        <w:t>a systemwide</w:t>
      </w:r>
      <w:r>
        <w:rPr>
          <w:rFonts w:ascii="Arial" w:hAnsi="Arial"/>
          <w:sz w:val="22"/>
          <w:szCs w:val="22"/>
        </w:rPr>
        <w:t xml:space="preserve"> independent </w:t>
      </w:r>
      <w:r w:rsidRPr="00C12D90">
        <w:rPr>
          <w:rFonts w:ascii="Arial" w:hAnsi="Arial"/>
          <w:sz w:val="22"/>
          <w:szCs w:val="22"/>
        </w:rPr>
        <w:t>assessment of Title IX policies and practices</w:t>
      </w:r>
      <w:r>
        <w:rPr>
          <w:rFonts w:ascii="Arial" w:hAnsi="Arial"/>
          <w:sz w:val="22"/>
          <w:szCs w:val="22"/>
        </w:rPr>
        <w:t xml:space="preserve"> across all twenty-three CSU campuses</w:t>
      </w:r>
      <w:r w:rsidRPr="00C12D90">
        <w:rPr>
          <w:rFonts w:ascii="Arial" w:hAnsi="Arial"/>
          <w:sz w:val="22"/>
          <w:szCs w:val="22"/>
        </w:rPr>
        <w:t xml:space="preserve">. </w:t>
      </w:r>
      <w:r w:rsidR="003F3DAE" w:rsidRPr="003F3DAE">
        <w:rPr>
          <w:rFonts w:ascii="Arial" w:hAnsi="Arial"/>
          <w:sz w:val="22"/>
          <w:szCs w:val="22"/>
        </w:rPr>
        <w:t>This is a matter of utmost importance and urgency. As Interim Chancellor</w:t>
      </w:r>
      <w:r w:rsidR="003F3DAE">
        <w:rPr>
          <w:rFonts w:ascii="Arial" w:hAnsi="Arial"/>
          <w:sz w:val="22"/>
          <w:szCs w:val="22"/>
        </w:rPr>
        <w:t xml:space="preserve"> </w:t>
      </w:r>
      <w:r w:rsidR="003F3DAE" w:rsidRPr="003F3DAE">
        <w:rPr>
          <w:rFonts w:ascii="Arial" w:hAnsi="Arial"/>
          <w:sz w:val="22"/>
          <w:szCs w:val="22"/>
        </w:rPr>
        <w:t>Jolene Koester noted in a message to the entire system last June, media reports have made clear that the CSU has fallen short in our effort to</w:t>
      </w:r>
      <w:r w:rsidR="003F3DAE">
        <w:rPr>
          <w:rFonts w:ascii="Arial" w:hAnsi="Arial"/>
          <w:sz w:val="22"/>
          <w:szCs w:val="22"/>
        </w:rPr>
        <w:t xml:space="preserve"> </w:t>
      </w:r>
      <w:r w:rsidR="003F3DAE" w:rsidRPr="003F3DAE">
        <w:rPr>
          <w:rFonts w:ascii="Arial" w:hAnsi="Arial"/>
          <w:sz w:val="22"/>
          <w:szCs w:val="22"/>
        </w:rPr>
        <w:t>ensure that students, faculty, and staff can learn, teach, and work in an</w:t>
      </w:r>
      <w:r w:rsidR="00C11858">
        <w:rPr>
          <w:rFonts w:ascii="Arial" w:hAnsi="Arial"/>
          <w:sz w:val="22"/>
          <w:szCs w:val="22"/>
        </w:rPr>
        <w:t xml:space="preserve"> </w:t>
      </w:r>
      <w:r w:rsidR="003F3DAE" w:rsidRPr="003F3DAE">
        <w:rPr>
          <w:rFonts w:ascii="Arial" w:hAnsi="Arial"/>
          <w:sz w:val="22"/>
          <w:szCs w:val="22"/>
        </w:rPr>
        <w:t>environment free of discrimination, harassment, and sexual misconduct.</w:t>
      </w:r>
    </w:p>
    <w:p w14:paraId="3461D779" w14:textId="77777777" w:rsidR="003F3DAE" w:rsidRDefault="003F3DAE" w:rsidP="003F3DAE">
      <w:pPr>
        <w:widowControl w:val="0"/>
        <w:tabs>
          <w:tab w:val="left" w:pos="-1440"/>
        </w:tabs>
        <w:ind w:left="720"/>
        <w:rPr>
          <w:rFonts w:ascii="Arial" w:hAnsi="Arial"/>
          <w:sz w:val="22"/>
          <w:szCs w:val="22"/>
        </w:rPr>
      </w:pPr>
    </w:p>
    <w:p w14:paraId="0A772D85" w14:textId="77777777" w:rsidR="003F3DAE" w:rsidRDefault="003F3DAE" w:rsidP="00E22D33">
      <w:pPr>
        <w:widowControl w:val="0"/>
        <w:tabs>
          <w:tab w:val="left" w:pos="-1440"/>
        </w:tabs>
        <w:ind w:left="720"/>
        <w:rPr>
          <w:rFonts w:ascii="Arial" w:hAnsi="Arial"/>
          <w:sz w:val="22"/>
          <w:szCs w:val="22"/>
        </w:rPr>
      </w:pPr>
      <w:r>
        <w:rPr>
          <w:rFonts w:ascii="Arial" w:hAnsi="Arial"/>
          <w:sz w:val="22"/>
          <w:szCs w:val="22"/>
        </w:rPr>
        <w:t xml:space="preserve">To carry out this assessment, the CSU has engaged the law firm of </w:t>
      </w:r>
      <w:r w:rsidRPr="003F3DAE">
        <w:rPr>
          <w:rFonts w:ascii="Arial" w:hAnsi="Arial"/>
          <w:sz w:val="22"/>
          <w:szCs w:val="22"/>
        </w:rPr>
        <w:t>Cozen O'Connor</w:t>
      </w:r>
      <w:r w:rsidR="00E22D33">
        <w:rPr>
          <w:rFonts w:ascii="Arial" w:hAnsi="Arial"/>
          <w:sz w:val="22"/>
          <w:szCs w:val="22"/>
        </w:rPr>
        <w:t xml:space="preserve">, led by national experts of gender-biased harassment, particularly in higher education.  </w:t>
      </w:r>
      <w:r w:rsidR="00E22D33" w:rsidRPr="00E22D33">
        <w:rPr>
          <w:rFonts w:ascii="Arial" w:hAnsi="Arial"/>
          <w:sz w:val="22"/>
          <w:szCs w:val="22"/>
        </w:rPr>
        <w:t>Our campus site visit</w:t>
      </w:r>
      <w:r w:rsidR="00E22D33">
        <w:rPr>
          <w:rFonts w:ascii="Arial" w:hAnsi="Arial"/>
          <w:sz w:val="22"/>
          <w:szCs w:val="22"/>
        </w:rPr>
        <w:t xml:space="preserve"> </w:t>
      </w:r>
      <w:r w:rsidR="00E22D33" w:rsidRPr="00E22D33">
        <w:rPr>
          <w:rFonts w:ascii="Arial" w:hAnsi="Arial"/>
          <w:sz w:val="22"/>
          <w:szCs w:val="22"/>
        </w:rPr>
        <w:t xml:space="preserve">is </w:t>
      </w:r>
      <w:r w:rsidR="00E22D33">
        <w:rPr>
          <w:rFonts w:ascii="Arial" w:hAnsi="Arial"/>
          <w:sz w:val="22"/>
          <w:szCs w:val="22"/>
        </w:rPr>
        <w:t>scheduled</w:t>
      </w:r>
      <w:r w:rsidR="00E22D33" w:rsidRPr="00E22D33">
        <w:rPr>
          <w:rFonts w:ascii="Arial" w:hAnsi="Arial"/>
          <w:sz w:val="22"/>
          <w:szCs w:val="22"/>
        </w:rPr>
        <w:t xml:space="preserve"> for December</w:t>
      </w:r>
      <w:r w:rsidR="00E22D33">
        <w:rPr>
          <w:rFonts w:ascii="Arial" w:hAnsi="Arial"/>
          <w:sz w:val="22"/>
          <w:szCs w:val="22"/>
        </w:rPr>
        <w:t xml:space="preserve"> 13 through 15, 2022.  The team will meet with stakeholders across the university community.  The President has asked that faculty, students, and staff </w:t>
      </w:r>
      <w:r w:rsidR="00BD6BF7">
        <w:rPr>
          <w:rFonts w:ascii="Arial" w:hAnsi="Arial"/>
          <w:sz w:val="22"/>
          <w:szCs w:val="22"/>
        </w:rPr>
        <w:t>be</w:t>
      </w:r>
      <w:r w:rsidR="00E22D33">
        <w:rPr>
          <w:rFonts w:ascii="Arial" w:hAnsi="Arial"/>
          <w:sz w:val="22"/>
          <w:szCs w:val="22"/>
        </w:rPr>
        <w:t xml:space="preserve"> engaged </w:t>
      </w:r>
      <w:r w:rsidR="008A3CF0">
        <w:rPr>
          <w:rFonts w:ascii="Arial" w:hAnsi="Arial"/>
          <w:sz w:val="22"/>
          <w:szCs w:val="22"/>
        </w:rPr>
        <w:t xml:space="preserve">more </w:t>
      </w:r>
      <w:r w:rsidR="00E22D33">
        <w:rPr>
          <w:rFonts w:ascii="Arial" w:hAnsi="Arial"/>
          <w:sz w:val="22"/>
          <w:szCs w:val="22"/>
        </w:rPr>
        <w:lastRenderedPageBreak/>
        <w:t>broadly</w:t>
      </w:r>
      <w:r w:rsidR="008A3CF0">
        <w:rPr>
          <w:rFonts w:ascii="Arial" w:hAnsi="Arial"/>
          <w:sz w:val="22"/>
          <w:szCs w:val="22"/>
        </w:rPr>
        <w:t xml:space="preserve"> and given an opportunity to meet with the assessors.  </w:t>
      </w:r>
    </w:p>
    <w:p w14:paraId="3CF2D8B6" w14:textId="77777777" w:rsidR="008A3CF0" w:rsidRDefault="008A3CF0" w:rsidP="00E22D33">
      <w:pPr>
        <w:widowControl w:val="0"/>
        <w:tabs>
          <w:tab w:val="left" w:pos="-1440"/>
        </w:tabs>
        <w:ind w:left="720"/>
        <w:rPr>
          <w:rFonts w:ascii="Arial" w:hAnsi="Arial"/>
          <w:sz w:val="22"/>
          <w:szCs w:val="22"/>
        </w:rPr>
      </w:pPr>
    </w:p>
    <w:p w14:paraId="4627AAD9" w14:textId="77777777" w:rsidR="008A3CF0" w:rsidRDefault="008A3CF0" w:rsidP="00CB7B69">
      <w:pPr>
        <w:widowControl w:val="0"/>
        <w:tabs>
          <w:tab w:val="left" w:pos="-1440"/>
        </w:tabs>
        <w:ind w:left="720"/>
        <w:rPr>
          <w:rFonts w:ascii="Arial" w:hAnsi="Arial"/>
          <w:sz w:val="22"/>
          <w:szCs w:val="22"/>
        </w:rPr>
      </w:pPr>
      <w:r w:rsidRPr="008A3CF0">
        <w:rPr>
          <w:rFonts w:ascii="Arial" w:hAnsi="Arial"/>
          <w:sz w:val="22"/>
          <w:szCs w:val="22"/>
        </w:rPr>
        <w:t>It is important to note that this assessment is not simply an audit to make</w:t>
      </w:r>
      <w:r>
        <w:rPr>
          <w:rFonts w:ascii="Arial" w:hAnsi="Arial"/>
          <w:sz w:val="22"/>
          <w:szCs w:val="22"/>
        </w:rPr>
        <w:t xml:space="preserve"> </w:t>
      </w:r>
      <w:r w:rsidRPr="008A3CF0">
        <w:rPr>
          <w:rFonts w:ascii="Arial" w:hAnsi="Arial"/>
          <w:sz w:val="22"/>
          <w:szCs w:val="22"/>
        </w:rPr>
        <w:t xml:space="preserve">sure the campuses </w:t>
      </w:r>
      <w:proofErr w:type="gramStart"/>
      <w:r w:rsidRPr="008A3CF0">
        <w:rPr>
          <w:rFonts w:ascii="Arial" w:hAnsi="Arial"/>
          <w:sz w:val="22"/>
          <w:szCs w:val="22"/>
        </w:rPr>
        <w:t>are in compliance with</w:t>
      </w:r>
      <w:proofErr w:type="gramEnd"/>
      <w:r w:rsidRPr="008A3CF0">
        <w:rPr>
          <w:rFonts w:ascii="Arial" w:hAnsi="Arial"/>
          <w:sz w:val="22"/>
          <w:szCs w:val="22"/>
        </w:rPr>
        <w:t xml:space="preserve"> relevant law. The goal is to</w:t>
      </w:r>
      <w:r>
        <w:rPr>
          <w:rFonts w:ascii="Arial" w:hAnsi="Arial"/>
          <w:sz w:val="22"/>
          <w:szCs w:val="22"/>
        </w:rPr>
        <w:t xml:space="preserve"> </w:t>
      </w:r>
      <w:r w:rsidRPr="008A3CF0">
        <w:rPr>
          <w:rFonts w:ascii="Arial" w:hAnsi="Arial"/>
          <w:sz w:val="22"/>
          <w:szCs w:val="22"/>
        </w:rPr>
        <w:t xml:space="preserve">create both a culture of compliance </w:t>
      </w:r>
      <w:r>
        <w:rPr>
          <w:rFonts w:ascii="Arial" w:hAnsi="Arial"/>
          <w:sz w:val="22"/>
          <w:szCs w:val="22"/>
        </w:rPr>
        <w:t>and</w:t>
      </w:r>
      <w:r w:rsidRPr="008A3CF0">
        <w:rPr>
          <w:rFonts w:ascii="Arial" w:hAnsi="Arial"/>
          <w:sz w:val="22"/>
          <w:szCs w:val="22"/>
        </w:rPr>
        <w:t xml:space="preserve"> a culture of care, respect, and the</w:t>
      </w:r>
      <w:r>
        <w:rPr>
          <w:rFonts w:ascii="Arial" w:hAnsi="Arial"/>
          <w:sz w:val="22"/>
          <w:szCs w:val="22"/>
        </w:rPr>
        <w:t xml:space="preserve"> </w:t>
      </w:r>
      <w:r w:rsidRPr="008A3CF0">
        <w:rPr>
          <w:rFonts w:ascii="Arial" w:hAnsi="Arial"/>
          <w:sz w:val="22"/>
          <w:szCs w:val="22"/>
        </w:rPr>
        <w:t>valuing of diversity.</w:t>
      </w:r>
      <w:r w:rsidR="00CB7B69">
        <w:rPr>
          <w:rFonts w:ascii="Arial" w:hAnsi="Arial"/>
          <w:sz w:val="22"/>
          <w:szCs w:val="22"/>
        </w:rPr>
        <w:t xml:space="preserve">  </w:t>
      </w:r>
      <w:r w:rsidR="00CB7B69" w:rsidRPr="00CB7B69">
        <w:rPr>
          <w:rFonts w:ascii="Arial" w:hAnsi="Arial"/>
          <w:sz w:val="22"/>
          <w:szCs w:val="22"/>
        </w:rPr>
        <w:t xml:space="preserve">This means </w:t>
      </w:r>
      <w:r w:rsidR="00CB7B69">
        <w:rPr>
          <w:rFonts w:ascii="Arial" w:hAnsi="Arial"/>
          <w:sz w:val="22"/>
          <w:szCs w:val="22"/>
        </w:rPr>
        <w:t>working together to</w:t>
      </w:r>
      <w:r w:rsidR="00CB7B69" w:rsidRPr="00CB7B69">
        <w:rPr>
          <w:rFonts w:ascii="Arial" w:hAnsi="Arial"/>
          <w:sz w:val="22"/>
          <w:szCs w:val="22"/>
        </w:rPr>
        <w:t xml:space="preserve"> improve policies and practices,</w:t>
      </w:r>
      <w:r w:rsidR="00CB7B69">
        <w:rPr>
          <w:rFonts w:ascii="Arial" w:hAnsi="Arial"/>
          <w:sz w:val="22"/>
          <w:szCs w:val="22"/>
        </w:rPr>
        <w:t xml:space="preserve"> </w:t>
      </w:r>
      <w:r w:rsidR="00CB7B69" w:rsidRPr="00CB7B69">
        <w:rPr>
          <w:rFonts w:ascii="Arial" w:hAnsi="Arial"/>
          <w:sz w:val="22"/>
          <w:szCs w:val="22"/>
        </w:rPr>
        <w:t>better educate our</w:t>
      </w:r>
      <w:r w:rsidR="00CB7B69">
        <w:rPr>
          <w:rFonts w:ascii="Arial" w:hAnsi="Arial"/>
          <w:sz w:val="22"/>
          <w:szCs w:val="22"/>
        </w:rPr>
        <w:t xml:space="preserve"> </w:t>
      </w:r>
      <w:r w:rsidR="00CB7B69" w:rsidRPr="00CB7B69">
        <w:rPr>
          <w:rFonts w:ascii="Arial" w:hAnsi="Arial"/>
          <w:sz w:val="22"/>
          <w:szCs w:val="22"/>
        </w:rPr>
        <w:t>campus community, ensure access to resources by survivors, enhance</w:t>
      </w:r>
      <w:r w:rsidR="00CB7B69">
        <w:rPr>
          <w:rFonts w:ascii="Arial" w:hAnsi="Arial"/>
          <w:sz w:val="22"/>
          <w:szCs w:val="22"/>
        </w:rPr>
        <w:t xml:space="preserve"> </w:t>
      </w:r>
      <w:r w:rsidR="00CB7B69" w:rsidRPr="00CB7B69">
        <w:rPr>
          <w:rFonts w:ascii="Arial" w:hAnsi="Arial"/>
          <w:sz w:val="22"/>
          <w:szCs w:val="22"/>
        </w:rPr>
        <w:t>prevention and awareness campaigns, and dismantle the systemic social</w:t>
      </w:r>
      <w:r w:rsidR="00CB7B69">
        <w:rPr>
          <w:rFonts w:ascii="Arial" w:hAnsi="Arial"/>
          <w:sz w:val="22"/>
          <w:szCs w:val="22"/>
        </w:rPr>
        <w:t xml:space="preserve"> </w:t>
      </w:r>
      <w:r w:rsidR="00CB7B69" w:rsidRPr="00CB7B69">
        <w:rPr>
          <w:rFonts w:ascii="Arial" w:hAnsi="Arial"/>
          <w:sz w:val="22"/>
          <w:szCs w:val="22"/>
        </w:rPr>
        <w:t>issues that perpetuate sexual violence.</w:t>
      </w:r>
    </w:p>
    <w:p w14:paraId="0FB78278" w14:textId="77777777" w:rsidR="003F3DAE" w:rsidRDefault="003F3DAE" w:rsidP="00C12D90">
      <w:pPr>
        <w:widowControl w:val="0"/>
        <w:tabs>
          <w:tab w:val="left" w:pos="-1440"/>
        </w:tabs>
        <w:ind w:left="720"/>
        <w:rPr>
          <w:rFonts w:ascii="Arial" w:hAnsi="Arial"/>
          <w:sz w:val="22"/>
          <w:szCs w:val="22"/>
        </w:rPr>
      </w:pPr>
    </w:p>
    <w:p w14:paraId="46191BB3" w14:textId="77777777" w:rsidR="003F3DAE" w:rsidRDefault="0077283B" w:rsidP="00C12D90">
      <w:pPr>
        <w:widowControl w:val="0"/>
        <w:tabs>
          <w:tab w:val="left" w:pos="-1440"/>
        </w:tabs>
        <w:ind w:left="720"/>
        <w:rPr>
          <w:rFonts w:ascii="Arial" w:hAnsi="Arial"/>
          <w:sz w:val="22"/>
          <w:szCs w:val="22"/>
        </w:rPr>
      </w:pPr>
      <w:r>
        <w:rPr>
          <w:rFonts w:ascii="Arial" w:hAnsi="Arial"/>
          <w:sz w:val="22"/>
          <w:szCs w:val="22"/>
        </w:rPr>
        <w:t xml:space="preserve">President Coley announced that the annual Campus Conversation on the CPP Budget will be held on Tuesday, October 25, </w:t>
      </w:r>
      <w:r w:rsidR="00E57A7F">
        <w:rPr>
          <w:rFonts w:ascii="Arial" w:hAnsi="Arial"/>
          <w:sz w:val="22"/>
          <w:szCs w:val="22"/>
        </w:rPr>
        <w:t>2022,</w:t>
      </w:r>
      <w:r>
        <w:rPr>
          <w:rFonts w:ascii="Arial" w:hAnsi="Arial"/>
          <w:sz w:val="22"/>
          <w:szCs w:val="22"/>
        </w:rPr>
        <w:t xml:space="preserve"> from noon to 12:50 p.m.  </w:t>
      </w:r>
      <w:r w:rsidRPr="0077283B">
        <w:rPr>
          <w:rFonts w:ascii="Arial" w:hAnsi="Arial"/>
          <w:sz w:val="22"/>
          <w:szCs w:val="22"/>
        </w:rPr>
        <w:t xml:space="preserve">Each fall semester, we dedicate our Campus Conversation to a discussion of state funding, what it means for our university budget and how we are investing these funds to support student success and academic excellence. The state spending plan passed by legislators and signed by Governor Gavin Newsom earlier this year included </w:t>
      </w:r>
      <w:r w:rsidR="00E57A7F" w:rsidRPr="0077283B">
        <w:rPr>
          <w:rFonts w:ascii="Arial" w:hAnsi="Arial"/>
          <w:sz w:val="22"/>
          <w:szCs w:val="22"/>
        </w:rPr>
        <w:t>a</w:t>
      </w:r>
      <w:r>
        <w:rPr>
          <w:rFonts w:ascii="Arial" w:hAnsi="Arial"/>
          <w:sz w:val="22"/>
          <w:szCs w:val="22"/>
        </w:rPr>
        <w:t xml:space="preserve"> total </w:t>
      </w:r>
      <w:r w:rsidRPr="0077283B">
        <w:rPr>
          <w:rFonts w:ascii="Arial" w:hAnsi="Arial"/>
          <w:sz w:val="22"/>
          <w:szCs w:val="22"/>
        </w:rPr>
        <w:t xml:space="preserve">increase in ongoing funding </w:t>
      </w:r>
      <w:r>
        <w:rPr>
          <w:rFonts w:ascii="Arial" w:hAnsi="Arial"/>
          <w:sz w:val="22"/>
          <w:szCs w:val="22"/>
        </w:rPr>
        <w:t xml:space="preserve">of $365 million </w:t>
      </w:r>
      <w:r w:rsidRPr="0077283B">
        <w:rPr>
          <w:rFonts w:ascii="Arial" w:hAnsi="Arial"/>
          <w:sz w:val="22"/>
          <w:szCs w:val="22"/>
        </w:rPr>
        <w:t xml:space="preserve">for the CSU </w:t>
      </w:r>
      <w:r>
        <w:rPr>
          <w:rFonts w:ascii="Arial" w:hAnsi="Arial"/>
          <w:sz w:val="22"/>
          <w:szCs w:val="22"/>
        </w:rPr>
        <w:t xml:space="preserve">and $1.1 billion </w:t>
      </w:r>
      <w:r w:rsidRPr="0077283B">
        <w:rPr>
          <w:rFonts w:ascii="Arial" w:hAnsi="Arial"/>
          <w:sz w:val="22"/>
          <w:szCs w:val="22"/>
        </w:rPr>
        <w:t>in one-time funding</w:t>
      </w:r>
      <w:r>
        <w:rPr>
          <w:rFonts w:ascii="Arial" w:hAnsi="Arial"/>
          <w:sz w:val="22"/>
          <w:szCs w:val="22"/>
        </w:rPr>
        <w:t>. These investments</w:t>
      </w:r>
      <w:r w:rsidRPr="0077283B">
        <w:rPr>
          <w:rFonts w:ascii="Arial" w:hAnsi="Arial"/>
          <w:sz w:val="22"/>
          <w:szCs w:val="22"/>
        </w:rPr>
        <w:t xml:space="preserve"> once again</w:t>
      </w:r>
      <w:r>
        <w:rPr>
          <w:rFonts w:ascii="Arial" w:hAnsi="Arial"/>
          <w:sz w:val="22"/>
          <w:szCs w:val="22"/>
        </w:rPr>
        <w:t xml:space="preserve"> acknowledge</w:t>
      </w:r>
      <w:r w:rsidRPr="0077283B">
        <w:rPr>
          <w:rFonts w:ascii="Arial" w:hAnsi="Arial"/>
          <w:sz w:val="22"/>
          <w:szCs w:val="22"/>
        </w:rPr>
        <w:t xml:space="preserve"> the essential role that public higher education plays in the economic, </w:t>
      </w:r>
      <w:proofErr w:type="gramStart"/>
      <w:r w:rsidRPr="0077283B">
        <w:rPr>
          <w:rFonts w:ascii="Arial" w:hAnsi="Arial"/>
          <w:sz w:val="22"/>
          <w:szCs w:val="22"/>
        </w:rPr>
        <w:t>civic</w:t>
      </w:r>
      <w:proofErr w:type="gramEnd"/>
      <w:r w:rsidRPr="0077283B">
        <w:rPr>
          <w:rFonts w:ascii="Arial" w:hAnsi="Arial"/>
          <w:sz w:val="22"/>
          <w:szCs w:val="22"/>
        </w:rPr>
        <w:t xml:space="preserve"> and cultural vitality of California. Our Campus Conversation is an opportunity to engage on this topic as a campus community, ask questions and provide feedback.</w:t>
      </w:r>
      <w:r>
        <w:rPr>
          <w:rFonts w:ascii="Arial" w:hAnsi="Arial"/>
          <w:sz w:val="22"/>
          <w:szCs w:val="22"/>
        </w:rPr>
        <w:t xml:space="preserve">  The President is also planning on meeting with the Academic Senate Budget Committee.</w:t>
      </w:r>
    </w:p>
    <w:p w14:paraId="1FC39945" w14:textId="77777777" w:rsidR="0077283B" w:rsidRDefault="0077283B" w:rsidP="00C12D90">
      <w:pPr>
        <w:widowControl w:val="0"/>
        <w:tabs>
          <w:tab w:val="left" w:pos="-1440"/>
        </w:tabs>
        <w:ind w:left="720"/>
        <w:rPr>
          <w:rFonts w:ascii="Arial" w:hAnsi="Arial"/>
          <w:sz w:val="22"/>
          <w:szCs w:val="22"/>
        </w:rPr>
      </w:pPr>
    </w:p>
    <w:p w14:paraId="3B800F29" w14:textId="77777777" w:rsidR="0077283B" w:rsidRDefault="0077283B" w:rsidP="00C12D90">
      <w:pPr>
        <w:widowControl w:val="0"/>
        <w:tabs>
          <w:tab w:val="left" w:pos="-1440"/>
        </w:tabs>
        <w:ind w:left="720"/>
        <w:rPr>
          <w:rFonts w:ascii="Arial" w:hAnsi="Arial"/>
          <w:sz w:val="22"/>
          <w:szCs w:val="22"/>
        </w:rPr>
      </w:pPr>
      <w:r>
        <w:rPr>
          <w:rFonts w:ascii="Arial" w:hAnsi="Arial"/>
          <w:sz w:val="22"/>
          <w:szCs w:val="22"/>
        </w:rPr>
        <w:t xml:space="preserve">In closing, President Coley acknowledged the losses that the Physics and Astronomy </w:t>
      </w:r>
      <w:r w:rsidR="007E05C8">
        <w:rPr>
          <w:rFonts w:ascii="Arial" w:hAnsi="Arial"/>
          <w:sz w:val="22"/>
          <w:szCs w:val="22"/>
        </w:rPr>
        <w:t xml:space="preserve">Department </w:t>
      </w:r>
      <w:r>
        <w:rPr>
          <w:rFonts w:ascii="Arial" w:hAnsi="Arial"/>
          <w:sz w:val="22"/>
          <w:szCs w:val="22"/>
        </w:rPr>
        <w:t xml:space="preserve">and the campus community are experiencing with the passing of Professor Hector Morales and </w:t>
      </w:r>
      <w:r w:rsidR="00E57F88">
        <w:rPr>
          <w:rFonts w:ascii="Arial" w:hAnsi="Arial"/>
          <w:sz w:val="22"/>
          <w:szCs w:val="22"/>
        </w:rPr>
        <w:t xml:space="preserve">Wing Ko.  </w:t>
      </w:r>
      <w:r w:rsidR="007E05C8">
        <w:rPr>
          <w:rFonts w:ascii="Arial" w:hAnsi="Arial"/>
          <w:sz w:val="22"/>
          <w:szCs w:val="22"/>
        </w:rPr>
        <w:t>Thought</w:t>
      </w:r>
      <w:r w:rsidR="009341ED">
        <w:rPr>
          <w:rFonts w:ascii="Arial" w:hAnsi="Arial"/>
          <w:sz w:val="22"/>
          <w:szCs w:val="22"/>
        </w:rPr>
        <w:t>s</w:t>
      </w:r>
      <w:r w:rsidR="007E05C8">
        <w:rPr>
          <w:rFonts w:ascii="Arial" w:hAnsi="Arial"/>
          <w:sz w:val="22"/>
          <w:szCs w:val="22"/>
        </w:rPr>
        <w:t xml:space="preserve"> of compassion and understanding are extended to the faculty and staff of the Physics and Astronomy Department.</w:t>
      </w:r>
    </w:p>
    <w:p w14:paraId="0562CB0E" w14:textId="77777777" w:rsidR="007E0037" w:rsidRPr="00B602F1" w:rsidRDefault="007E0037" w:rsidP="00D40E31">
      <w:pPr>
        <w:widowControl w:val="0"/>
        <w:tabs>
          <w:tab w:val="left" w:pos="-1440"/>
        </w:tabs>
        <w:rPr>
          <w:rFonts w:ascii="Arial" w:hAnsi="Arial"/>
          <w:sz w:val="22"/>
          <w:szCs w:val="22"/>
        </w:rPr>
      </w:pPr>
    </w:p>
    <w:p w14:paraId="50E48F4C" w14:textId="77777777" w:rsidR="00983504" w:rsidRDefault="00000000" w:rsidP="00EE64CA">
      <w:pPr>
        <w:widowControl w:val="0"/>
        <w:numPr>
          <w:ilvl w:val="1"/>
          <w:numId w:val="1"/>
        </w:numPr>
        <w:tabs>
          <w:tab w:val="left" w:pos="-1440"/>
        </w:tabs>
        <w:rPr>
          <w:rFonts w:ascii="Arial" w:hAnsi="Arial"/>
          <w:sz w:val="22"/>
          <w:szCs w:val="22"/>
        </w:rPr>
      </w:pPr>
      <w:hyperlink r:id="rId13" w:history="1">
        <w:r w:rsidR="00983504" w:rsidRPr="007E0037">
          <w:rPr>
            <w:rStyle w:val="Hyperlink"/>
            <w:rFonts w:ascii="Arial" w:hAnsi="Arial"/>
            <w:sz w:val="22"/>
            <w:szCs w:val="22"/>
          </w:rPr>
          <w:t>Provost’s Report</w:t>
        </w:r>
      </w:hyperlink>
    </w:p>
    <w:p w14:paraId="34CE0A41" w14:textId="77777777" w:rsidR="007E0037" w:rsidRDefault="007E0037" w:rsidP="007E0037">
      <w:pPr>
        <w:widowControl w:val="0"/>
        <w:tabs>
          <w:tab w:val="left" w:pos="-1440"/>
        </w:tabs>
        <w:rPr>
          <w:rFonts w:ascii="Arial" w:hAnsi="Arial"/>
          <w:sz w:val="22"/>
          <w:szCs w:val="22"/>
        </w:rPr>
      </w:pPr>
    </w:p>
    <w:p w14:paraId="316C455A" w14:textId="3514244C" w:rsidR="007E0037" w:rsidRDefault="007E0037" w:rsidP="127E0F39">
      <w:pPr>
        <w:widowControl w:val="0"/>
        <w:ind w:left="720"/>
        <w:rPr>
          <w:rFonts w:ascii="Arial" w:hAnsi="Arial"/>
          <w:sz w:val="22"/>
          <w:szCs w:val="22"/>
        </w:rPr>
      </w:pPr>
      <w:r w:rsidRPr="127E0F39">
        <w:rPr>
          <w:rFonts w:ascii="Arial" w:hAnsi="Arial"/>
          <w:sz w:val="22"/>
          <w:szCs w:val="22"/>
        </w:rPr>
        <w:t>The Provost’s Report is located on the Academic Senate website at</w:t>
      </w:r>
      <w:r w:rsidR="34B8B6B9" w:rsidRPr="127E0F39">
        <w:rPr>
          <w:rFonts w:ascii="Arial" w:hAnsi="Arial"/>
          <w:sz w:val="22"/>
          <w:szCs w:val="22"/>
        </w:rPr>
        <w:t>:</w:t>
      </w:r>
      <w:r w:rsidRPr="127E0F39">
        <w:rPr>
          <w:rFonts w:ascii="Arial" w:hAnsi="Arial"/>
          <w:sz w:val="22"/>
          <w:szCs w:val="22"/>
        </w:rPr>
        <w:t xml:space="preserve"> </w:t>
      </w:r>
      <w:hyperlink r:id="rId14">
        <w:r w:rsidRPr="127E0F39">
          <w:rPr>
            <w:rStyle w:val="Hyperlink"/>
            <w:rFonts w:ascii="Arial" w:hAnsi="Arial"/>
            <w:sz w:val="22"/>
            <w:szCs w:val="22"/>
          </w:rPr>
          <w:t>https://www.cpp.edu/senate/documents/packets/2022-23/09.21.22/final_provosts_report_to_academic_senate_2022-09-21.pdf</w:t>
        </w:r>
      </w:hyperlink>
      <w:r w:rsidRPr="127E0F39">
        <w:rPr>
          <w:rFonts w:ascii="Arial" w:hAnsi="Arial"/>
          <w:sz w:val="22"/>
          <w:szCs w:val="22"/>
        </w:rPr>
        <w:t>.</w:t>
      </w:r>
    </w:p>
    <w:p w14:paraId="62EBF3C5" w14:textId="77777777" w:rsidR="007E05C8" w:rsidRDefault="007E05C8" w:rsidP="007E05C8">
      <w:pPr>
        <w:widowControl w:val="0"/>
        <w:tabs>
          <w:tab w:val="left" w:pos="-1440"/>
        </w:tabs>
        <w:ind w:left="720"/>
        <w:rPr>
          <w:rFonts w:ascii="Arial" w:hAnsi="Arial"/>
          <w:sz w:val="22"/>
          <w:szCs w:val="22"/>
        </w:rPr>
      </w:pPr>
    </w:p>
    <w:p w14:paraId="3E708BA2" w14:textId="77777777" w:rsidR="007E05C8" w:rsidRDefault="007E05C8" w:rsidP="007E05C8">
      <w:pPr>
        <w:widowControl w:val="0"/>
        <w:tabs>
          <w:tab w:val="left" w:pos="-1440"/>
        </w:tabs>
        <w:ind w:left="720"/>
        <w:rPr>
          <w:rFonts w:ascii="Arial" w:hAnsi="Arial"/>
          <w:sz w:val="22"/>
          <w:szCs w:val="22"/>
        </w:rPr>
      </w:pPr>
      <w:r>
        <w:rPr>
          <w:rFonts w:ascii="Arial" w:hAnsi="Arial"/>
          <w:sz w:val="22"/>
          <w:szCs w:val="22"/>
        </w:rPr>
        <w:t>Provost Brown shared her priorities for Academic Affairs:</w:t>
      </w:r>
    </w:p>
    <w:p w14:paraId="6D98A12B" w14:textId="77777777" w:rsidR="009341ED" w:rsidRDefault="009341ED" w:rsidP="007E05C8">
      <w:pPr>
        <w:widowControl w:val="0"/>
        <w:tabs>
          <w:tab w:val="left" w:pos="-1440"/>
        </w:tabs>
        <w:ind w:left="720"/>
        <w:rPr>
          <w:rFonts w:ascii="Arial" w:hAnsi="Arial"/>
          <w:sz w:val="22"/>
          <w:szCs w:val="22"/>
        </w:rPr>
      </w:pPr>
    </w:p>
    <w:p w14:paraId="395F7FF1" w14:textId="77777777" w:rsidR="009341ED" w:rsidRDefault="009341ED" w:rsidP="00EE64CA">
      <w:pPr>
        <w:widowControl w:val="0"/>
        <w:numPr>
          <w:ilvl w:val="0"/>
          <w:numId w:val="5"/>
        </w:numPr>
        <w:tabs>
          <w:tab w:val="left" w:pos="-1440"/>
        </w:tabs>
        <w:rPr>
          <w:rFonts w:ascii="Arial" w:hAnsi="Arial"/>
          <w:sz w:val="22"/>
          <w:szCs w:val="22"/>
        </w:rPr>
      </w:pPr>
      <w:r>
        <w:rPr>
          <w:rFonts w:ascii="Arial" w:hAnsi="Arial"/>
          <w:sz w:val="22"/>
          <w:szCs w:val="22"/>
        </w:rPr>
        <w:t>Student Success/Equity Gaps</w:t>
      </w:r>
    </w:p>
    <w:p w14:paraId="22B53FAD" w14:textId="77777777" w:rsidR="009341ED" w:rsidRDefault="009341ED" w:rsidP="00EE64CA">
      <w:pPr>
        <w:widowControl w:val="0"/>
        <w:numPr>
          <w:ilvl w:val="0"/>
          <w:numId w:val="5"/>
        </w:numPr>
        <w:tabs>
          <w:tab w:val="left" w:pos="-1440"/>
        </w:tabs>
        <w:rPr>
          <w:rFonts w:ascii="Arial" w:hAnsi="Arial"/>
          <w:sz w:val="22"/>
          <w:szCs w:val="22"/>
        </w:rPr>
      </w:pPr>
      <w:r>
        <w:rPr>
          <w:rFonts w:ascii="Arial" w:hAnsi="Arial"/>
          <w:sz w:val="22"/>
          <w:szCs w:val="22"/>
        </w:rPr>
        <w:t>Faculty and staff morale</w:t>
      </w:r>
    </w:p>
    <w:p w14:paraId="12A436EF" w14:textId="77777777" w:rsidR="009341ED" w:rsidRDefault="009341ED" w:rsidP="00EE64CA">
      <w:pPr>
        <w:widowControl w:val="0"/>
        <w:numPr>
          <w:ilvl w:val="0"/>
          <w:numId w:val="5"/>
        </w:numPr>
        <w:tabs>
          <w:tab w:val="left" w:pos="-1440"/>
        </w:tabs>
        <w:rPr>
          <w:rFonts w:ascii="Arial" w:hAnsi="Arial"/>
          <w:sz w:val="22"/>
          <w:szCs w:val="22"/>
        </w:rPr>
      </w:pPr>
      <w:r>
        <w:rPr>
          <w:rFonts w:ascii="Arial" w:hAnsi="Arial"/>
          <w:sz w:val="22"/>
          <w:szCs w:val="22"/>
        </w:rPr>
        <w:t>Enrollment and implications related to enrollment</w:t>
      </w:r>
    </w:p>
    <w:p w14:paraId="66AA614F" w14:textId="77777777" w:rsidR="009341ED" w:rsidRDefault="009341ED" w:rsidP="00EE64CA">
      <w:pPr>
        <w:widowControl w:val="0"/>
        <w:numPr>
          <w:ilvl w:val="0"/>
          <w:numId w:val="5"/>
        </w:numPr>
        <w:tabs>
          <w:tab w:val="left" w:pos="-1440"/>
        </w:tabs>
        <w:rPr>
          <w:rFonts w:ascii="Arial" w:hAnsi="Arial"/>
          <w:sz w:val="22"/>
          <w:szCs w:val="22"/>
        </w:rPr>
      </w:pPr>
      <w:r>
        <w:rPr>
          <w:rFonts w:ascii="Arial" w:hAnsi="Arial"/>
          <w:sz w:val="22"/>
          <w:szCs w:val="22"/>
        </w:rPr>
        <w:t>Improving tenure density and repopulating staff</w:t>
      </w:r>
    </w:p>
    <w:p w14:paraId="2946DB82" w14:textId="77777777" w:rsidR="007E05C8" w:rsidRDefault="007E05C8" w:rsidP="007E05C8">
      <w:pPr>
        <w:widowControl w:val="0"/>
        <w:tabs>
          <w:tab w:val="left" w:pos="-1440"/>
        </w:tabs>
        <w:ind w:left="720"/>
        <w:rPr>
          <w:rFonts w:ascii="Arial" w:hAnsi="Arial"/>
          <w:sz w:val="22"/>
          <w:szCs w:val="22"/>
        </w:rPr>
      </w:pPr>
    </w:p>
    <w:p w14:paraId="3102BE60" w14:textId="77777777" w:rsidR="007E05C8" w:rsidRDefault="00AF000C" w:rsidP="007E05C8">
      <w:pPr>
        <w:widowControl w:val="0"/>
        <w:tabs>
          <w:tab w:val="left" w:pos="-1440"/>
        </w:tabs>
        <w:ind w:left="720"/>
        <w:rPr>
          <w:rFonts w:ascii="Arial" w:hAnsi="Arial"/>
          <w:sz w:val="22"/>
          <w:szCs w:val="22"/>
        </w:rPr>
      </w:pPr>
      <w:r>
        <w:rPr>
          <w:rFonts w:ascii="Arial" w:hAnsi="Arial"/>
          <w:sz w:val="22"/>
          <w:szCs w:val="22"/>
        </w:rPr>
        <w:t xml:space="preserve">Provost Brown is asking the deans and the Associate Vice Presidents on how they can align these goals with the President’s goals.  </w:t>
      </w:r>
    </w:p>
    <w:p w14:paraId="5997CC1D" w14:textId="77777777" w:rsidR="00AF000C" w:rsidRDefault="00AF000C" w:rsidP="007E05C8">
      <w:pPr>
        <w:widowControl w:val="0"/>
        <w:tabs>
          <w:tab w:val="left" w:pos="-1440"/>
        </w:tabs>
        <w:ind w:left="720"/>
        <w:rPr>
          <w:rFonts w:ascii="Arial" w:hAnsi="Arial"/>
          <w:sz w:val="22"/>
          <w:szCs w:val="22"/>
        </w:rPr>
      </w:pPr>
    </w:p>
    <w:p w14:paraId="5777CB05" w14:textId="77777777" w:rsidR="00AF000C" w:rsidRDefault="00AF000C" w:rsidP="007E05C8">
      <w:pPr>
        <w:widowControl w:val="0"/>
        <w:tabs>
          <w:tab w:val="left" w:pos="-1440"/>
        </w:tabs>
        <w:ind w:left="720"/>
        <w:rPr>
          <w:rFonts w:ascii="Arial" w:hAnsi="Arial"/>
          <w:sz w:val="22"/>
          <w:szCs w:val="22"/>
        </w:rPr>
      </w:pPr>
      <w:r>
        <w:rPr>
          <w:rFonts w:ascii="Arial" w:hAnsi="Arial"/>
          <w:sz w:val="22"/>
          <w:szCs w:val="22"/>
        </w:rPr>
        <w:t>Provost B</w:t>
      </w:r>
      <w:r w:rsidR="009B2E08">
        <w:rPr>
          <w:rFonts w:ascii="Arial" w:hAnsi="Arial"/>
          <w:sz w:val="22"/>
          <w:szCs w:val="22"/>
        </w:rPr>
        <w:t xml:space="preserve">rown gave a status on the </w:t>
      </w:r>
      <w:r w:rsidR="00A00022">
        <w:rPr>
          <w:rFonts w:ascii="Arial" w:hAnsi="Arial"/>
          <w:sz w:val="22"/>
          <w:szCs w:val="22"/>
        </w:rPr>
        <w:t>ongoing</w:t>
      </w:r>
      <w:r w:rsidR="009B2E08">
        <w:rPr>
          <w:rFonts w:ascii="Arial" w:hAnsi="Arial"/>
          <w:sz w:val="22"/>
          <w:szCs w:val="22"/>
        </w:rPr>
        <w:t xml:space="preserve"> MPP searches, seven </w:t>
      </w:r>
      <w:r w:rsidR="00A00022">
        <w:rPr>
          <w:rFonts w:ascii="Arial" w:hAnsi="Arial"/>
          <w:sz w:val="22"/>
          <w:szCs w:val="22"/>
        </w:rPr>
        <w:t xml:space="preserve">searches </w:t>
      </w:r>
      <w:r w:rsidR="009B2E08">
        <w:rPr>
          <w:rFonts w:ascii="Arial" w:hAnsi="Arial"/>
          <w:sz w:val="22"/>
          <w:szCs w:val="22"/>
        </w:rPr>
        <w:t xml:space="preserve">(7) </w:t>
      </w:r>
      <w:r w:rsidR="00A00022">
        <w:rPr>
          <w:rFonts w:ascii="Arial" w:hAnsi="Arial"/>
          <w:sz w:val="22"/>
          <w:szCs w:val="22"/>
        </w:rPr>
        <w:t>in total for the 2022-33 academic year</w:t>
      </w:r>
      <w:r w:rsidR="009B2E08">
        <w:rPr>
          <w:rFonts w:ascii="Arial" w:hAnsi="Arial"/>
          <w:sz w:val="22"/>
          <w:szCs w:val="22"/>
        </w:rPr>
        <w:t>.</w:t>
      </w:r>
      <w:r w:rsidR="00A00022">
        <w:rPr>
          <w:rFonts w:ascii="Arial" w:hAnsi="Arial"/>
          <w:sz w:val="22"/>
          <w:szCs w:val="22"/>
        </w:rPr>
        <w:t xml:space="preserve">  The following four (4) searches are active in the fall semester:</w:t>
      </w:r>
    </w:p>
    <w:p w14:paraId="110FFD37" w14:textId="77777777" w:rsidR="00A00022" w:rsidRDefault="00A00022" w:rsidP="007E05C8">
      <w:pPr>
        <w:widowControl w:val="0"/>
        <w:tabs>
          <w:tab w:val="left" w:pos="-1440"/>
        </w:tabs>
        <w:ind w:left="720"/>
        <w:rPr>
          <w:rFonts w:ascii="Arial" w:hAnsi="Arial"/>
          <w:sz w:val="22"/>
          <w:szCs w:val="22"/>
        </w:rPr>
      </w:pPr>
    </w:p>
    <w:p w14:paraId="51593756" w14:textId="77777777" w:rsidR="00A00022" w:rsidRDefault="00A00022" w:rsidP="00EE64CA">
      <w:pPr>
        <w:widowControl w:val="0"/>
        <w:numPr>
          <w:ilvl w:val="0"/>
          <w:numId w:val="6"/>
        </w:numPr>
        <w:tabs>
          <w:tab w:val="left" w:pos="-1440"/>
        </w:tabs>
        <w:rPr>
          <w:rFonts w:ascii="Arial" w:hAnsi="Arial"/>
          <w:sz w:val="22"/>
          <w:szCs w:val="22"/>
        </w:rPr>
      </w:pPr>
      <w:r>
        <w:rPr>
          <w:rFonts w:ascii="Arial" w:hAnsi="Arial"/>
          <w:sz w:val="22"/>
          <w:szCs w:val="22"/>
        </w:rPr>
        <w:t>Dean of College of</w:t>
      </w:r>
      <w:r w:rsidR="00BD6BF7">
        <w:rPr>
          <w:rFonts w:ascii="Arial" w:hAnsi="Arial"/>
          <w:sz w:val="22"/>
          <w:szCs w:val="22"/>
        </w:rPr>
        <w:t xml:space="preserve"> the</w:t>
      </w:r>
      <w:r>
        <w:rPr>
          <w:rFonts w:ascii="Arial" w:hAnsi="Arial"/>
          <w:sz w:val="22"/>
          <w:szCs w:val="22"/>
        </w:rPr>
        <w:t xml:space="preserve"> Letters, Arts, and Social Sciences – search committee was charged over the summer, the profile position is out, and the deadline for applications is October 4, 2022.</w:t>
      </w:r>
    </w:p>
    <w:p w14:paraId="7EE56F9E" w14:textId="77777777" w:rsidR="00A00022" w:rsidRDefault="00A00022" w:rsidP="00EE64CA">
      <w:pPr>
        <w:widowControl w:val="0"/>
        <w:numPr>
          <w:ilvl w:val="0"/>
          <w:numId w:val="6"/>
        </w:numPr>
        <w:tabs>
          <w:tab w:val="left" w:pos="-1440"/>
        </w:tabs>
        <w:rPr>
          <w:rFonts w:ascii="Arial" w:hAnsi="Arial"/>
          <w:sz w:val="22"/>
          <w:szCs w:val="22"/>
        </w:rPr>
      </w:pPr>
      <w:r>
        <w:rPr>
          <w:rFonts w:ascii="Arial" w:hAnsi="Arial"/>
          <w:sz w:val="22"/>
          <w:szCs w:val="22"/>
        </w:rPr>
        <w:t>Dean of College of Education and Integrative Studies – the profile is live and the deadline for applications is October 17, 2022.</w:t>
      </w:r>
    </w:p>
    <w:p w14:paraId="67CD0924" w14:textId="3777B7C6" w:rsidR="00A00022" w:rsidRDefault="23BD2AA7" w:rsidP="2C0A64E1">
      <w:pPr>
        <w:widowControl w:val="0"/>
        <w:numPr>
          <w:ilvl w:val="0"/>
          <w:numId w:val="6"/>
        </w:numPr>
        <w:rPr>
          <w:rFonts w:ascii="Arial" w:hAnsi="Arial"/>
          <w:sz w:val="22"/>
          <w:szCs w:val="22"/>
        </w:rPr>
      </w:pPr>
      <w:r w:rsidRPr="2C0A64E1">
        <w:rPr>
          <w:rFonts w:ascii="Arial" w:hAnsi="Arial"/>
          <w:sz w:val="22"/>
          <w:szCs w:val="22"/>
        </w:rPr>
        <w:t>Dean of the College of Business Administration – the search committee has been charged</w:t>
      </w:r>
      <w:r w:rsidR="1D055491" w:rsidRPr="2C0A64E1">
        <w:rPr>
          <w:rFonts w:ascii="Arial" w:hAnsi="Arial"/>
          <w:sz w:val="22"/>
          <w:szCs w:val="22"/>
        </w:rPr>
        <w:t xml:space="preserve">, </w:t>
      </w:r>
      <w:r w:rsidRPr="2C0A64E1">
        <w:rPr>
          <w:rFonts w:ascii="Arial" w:hAnsi="Arial"/>
          <w:sz w:val="22"/>
          <w:szCs w:val="22"/>
        </w:rPr>
        <w:t>the profile position should go live on September 21, 2022</w:t>
      </w:r>
      <w:r w:rsidR="1D055491" w:rsidRPr="2C0A64E1">
        <w:rPr>
          <w:rFonts w:ascii="Arial" w:hAnsi="Arial"/>
          <w:sz w:val="22"/>
          <w:szCs w:val="22"/>
        </w:rPr>
        <w:t>, and the application deadline is October 2</w:t>
      </w:r>
      <w:r w:rsidR="45BE487E" w:rsidRPr="2C0A64E1">
        <w:rPr>
          <w:rFonts w:ascii="Arial" w:hAnsi="Arial"/>
          <w:sz w:val="22"/>
          <w:szCs w:val="22"/>
        </w:rPr>
        <w:t>4</w:t>
      </w:r>
      <w:r w:rsidR="1D055491" w:rsidRPr="2C0A64E1">
        <w:rPr>
          <w:rFonts w:ascii="Arial" w:hAnsi="Arial"/>
          <w:sz w:val="22"/>
          <w:szCs w:val="22"/>
        </w:rPr>
        <w:t>, 2022.</w:t>
      </w:r>
    </w:p>
    <w:p w14:paraId="1DE5CE3A" w14:textId="77777777" w:rsidR="005C67FC" w:rsidRDefault="005C67FC" w:rsidP="00EE64CA">
      <w:pPr>
        <w:widowControl w:val="0"/>
        <w:numPr>
          <w:ilvl w:val="0"/>
          <w:numId w:val="6"/>
        </w:numPr>
        <w:tabs>
          <w:tab w:val="left" w:pos="-1440"/>
        </w:tabs>
        <w:rPr>
          <w:rFonts w:ascii="Arial" w:hAnsi="Arial"/>
          <w:sz w:val="22"/>
          <w:szCs w:val="22"/>
        </w:rPr>
      </w:pPr>
      <w:r>
        <w:rPr>
          <w:rFonts w:ascii="Arial" w:hAnsi="Arial"/>
          <w:sz w:val="22"/>
          <w:szCs w:val="22"/>
        </w:rPr>
        <w:t>Dean of the College of Engineering – a search firm has been secured, Academic Search, and the committee will be charged in the fall.</w:t>
      </w:r>
    </w:p>
    <w:p w14:paraId="5FC4EEF8" w14:textId="77777777" w:rsidR="00E474DF" w:rsidRDefault="00E474DF" w:rsidP="00EE64CA">
      <w:pPr>
        <w:widowControl w:val="0"/>
        <w:numPr>
          <w:ilvl w:val="0"/>
          <w:numId w:val="6"/>
        </w:numPr>
        <w:tabs>
          <w:tab w:val="left" w:pos="-1440"/>
        </w:tabs>
        <w:rPr>
          <w:rFonts w:ascii="Arial" w:hAnsi="Arial"/>
          <w:sz w:val="22"/>
          <w:szCs w:val="22"/>
        </w:rPr>
      </w:pPr>
      <w:r>
        <w:rPr>
          <w:rFonts w:ascii="Arial" w:hAnsi="Arial"/>
          <w:sz w:val="22"/>
          <w:szCs w:val="22"/>
        </w:rPr>
        <w:t>The search committees for the Colleges of Professional and Global Education, Agriculture, and Collins College will be charged in the fall semester</w:t>
      </w:r>
      <w:r w:rsidR="005C67FC">
        <w:rPr>
          <w:rFonts w:ascii="Arial" w:hAnsi="Arial"/>
          <w:sz w:val="22"/>
          <w:szCs w:val="22"/>
        </w:rPr>
        <w:t xml:space="preserve"> and the searches will begin in the </w:t>
      </w:r>
      <w:r w:rsidR="005C67FC">
        <w:rPr>
          <w:rFonts w:ascii="Arial" w:hAnsi="Arial"/>
          <w:sz w:val="22"/>
          <w:szCs w:val="22"/>
        </w:rPr>
        <w:lastRenderedPageBreak/>
        <w:t>spring.</w:t>
      </w:r>
    </w:p>
    <w:p w14:paraId="6B699379" w14:textId="77777777" w:rsidR="005C67FC" w:rsidRDefault="005C67FC" w:rsidP="005C67FC">
      <w:pPr>
        <w:widowControl w:val="0"/>
        <w:tabs>
          <w:tab w:val="left" w:pos="-1440"/>
        </w:tabs>
        <w:rPr>
          <w:rFonts w:ascii="Arial" w:hAnsi="Arial"/>
          <w:sz w:val="22"/>
          <w:szCs w:val="22"/>
        </w:rPr>
      </w:pPr>
    </w:p>
    <w:p w14:paraId="78E6E873" w14:textId="77777777" w:rsidR="005C67FC" w:rsidRDefault="005C67FC" w:rsidP="00ED41A5">
      <w:pPr>
        <w:widowControl w:val="0"/>
        <w:tabs>
          <w:tab w:val="left" w:pos="-1440"/>
        </w:tabs>
        <w:ind w:left="720"/>
        <w:rPr>
          <w:rFonts w:ascii="Arial" w:hAnsi="Arial"/>
          <w:sz w:val="22"/>
          <w:szCs w:val="22"/>
        </w:rPr>
      </w:pPr>
      <w:r>
        <w:rPr>
          <w:rFonts w:ascii="Arial" w:hAnsi="Arial"/>
          <w:sz w:val="22"/>
          <w:szCs w:val="22"/>
        </w:rPr>
        <w:t xml:space="preserve">The Provost commented that in 2019, CPP began working on revitalizing the </w:t>
      </w:r>
      <w:r w:rsidR="00ED41A5">
        <w:rPr>
          <w:rFonts w:ascii="Arial" w:hAnsi="Arial"/>
          <w:sz w:val="22"/>
          <w:szCs w:val="22"/>
        </w:rPr>
        <w:t>General Education (GE)</w:t>
      </w:r>
      <w:r>
        <w:rPr>
          <w:rFonts w:ascii="Arial" w:hAnsi="Arial"/>
          <w:sz w:val="22"/>
          <w:szCs w:val="22"/>
        </w:rPr>
        <w:t xml:space="preserve"> program by </w:t>
      </w:r>
      <w:r w:rsidR="00ED41A5">
        <w:rPr>
          <w:rFonts w:ascii="Arial" w:hAnsi="Arial"/>
          <w:sz w:val="22"/>
          <w:szCs w:val="22"/>
        </w:rPr>
        <w:t>reimagining the integration of the liberal arts and sciences in the context of CPP’s polytechnic identity.</w:t>
      </w:r>
      <w:r w:rsidR="007B3941">
        <w:rPr>
          <w:rFonts w:ascii="Arial" w:hAnsi="Arial"/>
          <w:sz w:val="22"/>
          <w:szCs w:val="22"/>
        </w:rPr>
        <w:t xml:space="preserve"> </w:t>
      </w:r>
      <w:r w:rsidR="007B3941" w:rsidRPr="007B3941">
        <w:rPr>
          <w:rFonts w:ascii="Arial" w:hAnsi="Arial"/>
          <w:sz w:val="22"/>
          <w:szCs w:val="22"/>
        </w:rPr>
        <w:t xml:space="preserve">In Summer 2020, an interdisciplinary team attended the AAC&amp;U Institute on GE and Assessment, during which new GE learning outcomes were drafted to reflect </w:t>
      </w:r>
      <w:r w:rsidR="007B3941">
        <w:rPr>
          <w:rFonts w:ascii="Arial" w:hAnsi="Arial"/>
          <w:sz w:val="22"/>
          <w:szCs w:val="22"/>
        </w:rPr>
        <w:t>CPP’s General Education Meaning and Purpose Statement (GEMPS)</w:t>
      </w:r>
      <w:r w:rsidR="007B3941" w:rsidRPr="007B3941">
        <w:rPr>
          <w:rFonts w:ascii="Arial" w:hAnsi="Arial"/>
          <w:sz w:val="22"/>
          <w:szCs w:val="22"/>
        </w:rPr>
        <w:t xml:space="preserve"> and to strengthen the alignment of our various learning outcomes, as recommended by our 2019-2020 WSCUC accreditation visit.</w:t>
      </w:r>
      <w:r w:rsidR="007B3941">
        <w:rPr>
          <w:rFonts w:ascii="Arial" w:hAnsi="Arial"/>
          <w:sz w:val="22"/>
          <w:szCs w:val="22"/>
        </w:rPr>
        <w:t xml:space="preserve">  This team received significant feedback on the learning outcomes over the past year and </w:t>
      </w:r>
      <w:r w:rsidR="00BD6BF7">
        <w:rPr>
          <w:rFonts w:ascii="Arial" w:hAnsi="Arial"/>
          <w:sz w:val="22"/>
          <w:szCs w:val="22"/>
        </w:rPr>
        <w:t>has</w:t>
      </w:r>
      <w:r w:rsidR="007B3941">
        <w:rPr>
          <w:rFonts w:ascii="Arial" w:hAnsi="Arial"/>
          <w:sz w:val="22"/>
          <w:szCs w:val="22"/>
        </w:rPr>
        <w:t xml:space="preserve"> revised them and </w:t>
      </w:r>
      <w:r w:rsidR="00105EA2">
        <w:rPr>
          <w:rFonts w:ascii="Arial" w:hAnsi="Arial"/>
          <w:sz w:val="22"/>
          <w:szCs w:val="22"/>
        </w:rPr>
        <w:t>is</w:t>
      </w:r>
      <w:r w:rsidR="007B3941">
        <w:rPr>
          <w:rFonts w:ascii="Arial" w:hAnsi="Arial"/>
          <w:sz w:val="22"/>
          <w:szCs w:val="22"/>
        </w:rPr>
        <w:t xml:space="preserve"> now seeking feedback on the learning outcomes.</w:t>
      </w:r>
    </w:p>
    <w:p w14:paraId="3FE9F23F" w14:textId="77777777" w:rsidR="007B3941" w:rsidRDefault="007B3941" w:rsidP="00ED41A5">
      <w:pPr>
        <w:widowControl w:val="0"/>
        <w:tabs>
          <w:tab w:val="left" w:pos="-1440"/>
        </w:tabs>
        <w:ind w:left="720"/>
        <w:rPr>
          <w:rFonts w:ascii="Arial" w:hAnsi="Arial"/>
          <w:sz w:val="22"/>
          <w:szCs w:val="22"/>
        </w:rPr>
      </w:pPr>
    </w:p>
    <w:p w14:paraId="27A9F022" w14:textId="77777777" w:rsidR="007B3941" w:rsidRDefault="007B3941" w:rsidP="00ED41A5">
      <w:pPr>
        <w:widowControl w:val="0"/>
        <w:tabs>
          <w:tab w:val="left" w:pos="-1440"/>
        </w:tabs>
        <w:ind w:left="720"/>
        <w:rPr>
          <w:rFonts w:ascii="Arial" w:hAnsi="Arial"/>
          <w:sz w:val="22"/>
          <w:szCs w:val="22"/>
        </w:rPr>
      </w:pPr>
      <w:r>
        <w:rPr>
          <w:rFonts w:ascii="Arial" w:hAnsi="Arial"/>
          <w:sz w:val="22"/>
          <w:szCs w:val="22"/>
        </w:rPr>
        <w:t xml:space="preserve">Testing Services </w:t>
      </w:r>
      <w:r w:rsidR="00BD6BF7">
        <w:rPr>
          <w:rFonts w:ascii="Arial" w:hAnsi="Arial"/>
          <w:sz w:val="22"/>
          <w:szCs w:val="22"/>
        </w:rPr>
        <w:t>are</w:t>
      </w:r>
      <w:r>
        <w:rPr>
          <w:rFonts w:ascii="Arial" w:hAnsi="Arial"/>
          <w:sz w:val="22"/>
          <w:szCs w:val="22"/>
        </w:rPr>
        <w:t xml:space="preserve"> now operational in the Student Services Building (SSB) for make-up exams only.  Make-up exams will be administered on Tuesdays, Wednesdays, and Thursdays from 10:00 a.m. to 1:00 p.m. and from 2:00 to 5:00 p.m. A new website has been developed and is live, </w:t>
      </w:r>
      <w:hyperlink r:id="rId15" w:history="1">
        <w:r w:rsidRPr="00AB3385">
          <w:rPr>
            <w:rStyle w:val="Hyperlink"/>
            <w:rFonts w:ascii="Arial" w:hAnsi="Arial"/>
            <w:sz w:val="22"/>
            <w:szCs w:val="22"/>
          </w:rPr>
          <w:t>https://www.cpp.edu/testing-services/</w:t>
        </w:r>
      </w:hyperlink>
      <w:r>
        <w:rPr>
          <w:rFonts w:ascii="Arial" w:hAnsi="Arial"/>
          <w:sz w:val="22"/>
          <w:szCs w:val="22"/>
        </w:rPr>
        <w:t>.  Faculty must initiate the process on behalf of students who have extenuating circumstances and cannot attend the test during normal classroom time.</w:t>
      </w:r>
      <w:r w:rsidR="0070392D">
        <w:rPr>
          <w:rFonts w:ascii="Arial" w:hAnsi="Arial"/>
          <w:sz w:val="22"/>
          <w:szCs w:val="22"/>
        </w:rPr>
        <w:t xml:space="preserve">  The difference is that faculty are required to initiate the makeup test on the website, students cannot request a test.  Once the faculty member has requested the makeup test, Testing Services will contact the student to make the appointment for the test.</w:t>
      </w:r>
      <w:r w:rsidR="00AD0120">
        <w:rPr>
          <w:rFonts w:ascii="Arial" w:hAnsi="Arial"/>
          <w:sz w:val="22"/>
          <w:szCs w:val="22"/>
        </w:rPr>
        <w:t xml:space="preserve">  Students must present a valid ID to take their test</w:t>
      </w:r>
      <w:r w:rsidR="00E02C1E">
        <w:rPr>
          <w:rFonts w:ascii="Arial" w:hAnsi="Arial"/>
          <w:sz w:val="22"/>
          <w:szCs w:val="22"/>
        </w:rPr>
        <w:t xml:space="preserve">.  Students who need to take a test with accommodations due to a disability will continue to be served by the Disability Resource Center.  </w:t>
      </w:r>
      <w:r w:rsidR="00AD0120">
        <w:rPr>
          <w:rFonts w:ascii="Arial" w:hAnsi="Arial"/>
          <w:sz w:val="22"/>
          <w:szCs w:val="22"/>
        </w:rPr>
        <w:t xml:space="preserve"> </w:t>
      </w:r>
    </w:p>
    <w:p w14:paraId="1F72F646" w14:textId="77777777" w:rsidR="007473E1" w:rsidRDefault="007473E1" w:rsidP="00ED41A5">
      <w:pPr>
        <w:widowControl w:val="0"/>
        <w:tabs>
          <w:tab w:val="left" w:pos="-1440"/>
        </w:tabs>
        <w:ind w:left="720"/>
        <w:rPr>
          <w:rFonts w:ascii="Arial" w:hAnsi="Arial"/>
          <w:sz w:val="22"/>
          <w:szCs w:val="22"/>
        </w:rPr>
      </w:pPr>
    </w:p>
    <w:p w14:paraId="4F4D0492" w14:textId="77777777" w:rsidR="009B2E08" w:rsidRDefault="007473E1" w:rsidP="007E05C8">
      <w:pPr>
        <w:widowControl w:val="0"/>
        <w:tabs>
          <w:tab w:val="left" w:pos="-1440"/>
        </w:tabs>
        <w:ind w:left="720"/>
        <w:rPr>
          <w:rFonts w:ascii="Arial" w:hAnsi="Arial"/>
          <w:i/>
          <w:iCs/>
          <w:sz w:val="22"/>
          <w:szCs w:val="22"/>
        </w:rPr>
      </w:pPr>
      <w:r>
        <w:rPr>
          <w:rFonts w:ascii="Arial" w:hAnsi="Arial"/>
          <w:sz w:val="22"/>
          <w:szCs w:val="22"/>
        </w:rPr>
        <w:t xml:space="preserve">The Provost announced the </w:t>
      </w:r>
      <w:r w:rsidRPr="007473E1">
        <w:rPr>
          <w:rFonts w:ascii="Arial" w:hAnsi="Arial"/>
          <w:i/>
          <w:iCs/>
          <w:sz w:val="22"/>
          <w:szCs w:val="22"/>
        </w:rPr>
        <w:t>Office of Interdisciplinary Ethnic Studies Teaching and Scholarship</w:t>
      </w:r>
      <w:r>
        <w:rPr>
          <w:rFonts w:ascii="Arial" w:hAnsi="Arial"/>
          <w:i/>
          <w:iCs/>
          <w:sz w:val="22"/>
          <w:szCs w:val="22"/>
        </w:rPr>
        <w:t xml:space="preserve">.  </w:t>
      </w:r>
      <w:r>
        <w:rPr>
          <w:rFonts w:ascii="Arial" w:hAnsi="Arial"/>
          <w:sz w:val="22"/>
          <w:szCs w:val="22"/>
        </w:rPr>
        <w:t xml:space="preserve">This office is funded by AB1460 </w:t>
      </w:r>
      <w:r w:rsidR="007D17D1">
        <w:rPr>
          <w:rFonts w:ascii="Arial" w:hAnsi="Arial"/>
          <w:sz w:val="22"/>
          <w:szCs w:val="22"/>
        </w:rPr>
        <w:t>appropriations,</w:t>
      </w:r>
      <w:r>
        <w:rPr>
          <w:rFonts w:ascii="Arial" w:hAnsi="Arial"/>
          <w:sz w:val="22"/>
          <w:szCs w:val="22"/>
        </w:rPr>
        <w:t xml:space="preserve"> and its mission is to support ethnic studies cluster faculty</w:t>
      </w:r>
      <w:r w:rsidR="007D17D1">
        <w:rPr>
          <w:rFonts w:ascii="Arial" w:hAnsi="Arial"/>
          <w:sz w:val="22"/>
          <w:szCs w:val="22"/>
        </w:rPr>
        <w:t xml:space="preserve">, as well as </w:t>
      </w:r>
      <w:r w:rsidR="00295EBE">
        <w:rPr>
          <w:rFonts w:ascii="Arial" w:hAnsi="Arial"/>
          <w:sz w:val="22"/>
          <w:szCs w:val="22"/>
        </w:rPr>
        <w:t xml:space="preserve">to </w:t>
      </w:r>
      <w:r w:rsidR="007D17D1">
        <w:rPr>
          <w:rFonts w:ascii="Arial" w:hAnsi="Arial"/>
          <w:sz w:val="22"/>
          <w:szCs w:val="22"/>
        </w:rPr>
        <w:t xml:space="preserve">increase awareness and understanding of ethnic studies across the university.  This is the inaugural year for the office and will support the new cohort of faculty hired for GE Area F, as well as support current faculty who are interested in developing ethnic studies courses for GE Area F.  In their first few </w:t>
      </w:r>
      <w:proofErr w:type="gramStart"/>
      <w:r w:rsidR="00F04FBC">
        <w:rPr>
          <w:rFonts w:ascii="Arial" w:hAnsi="Arial"/>
          <w:sz w:val="22"/>
          <w:szCs w:val="22"/>
        </w:rPr>
        <w:t>months</w:t>
      </w:r>
      <w:proofErr w:type="gramEnd"/>
      <w:r w:rsidR="007D17D1">
        <w:rPr>
          <w:rFonts w:ascii="Arial" w:hAnsi="Arial"/>
          <w:sz w:val="22"/>
          <w:szCs w:val="22"/>
        </w:rPr>
        <w:t xml:space="preserve"> directors, Drs. Ocampo and Aguilar-Hernandez have already worked </w:t>
      </w:r>
      <w:r w:rsidR="00105EA2">
        <w:rPr>
          <w:rFonts w:ascii="Arial" w:hAnsi="Arial"/>
          <w:sz w:val="22"/>
          <w:szCs w:val="22"/>
        </w:rPr>
        <w:t xml:space="preserve">closely </w:t>
      </w:r>
      <w:r w:rsidR="007D17D1">
        <w:rPr>
          <w:rFonts w:ascii="Arial" w:hAnsi="Arial"/>
          <w:sz w:val="22"/>
          <w:szCs w:val="22"/>
        </w:rPr>
        <w:t xml:space="preserve">with faculty </w:t>
      </w:r>
      <w:r w:rsidR="00105EA2">
        <w:rPr>
          <w:rFonts w:ascii="Arial" w:hAnsi="Arial"/>
          <w:sz w:val="22"/>
          <w:szCs w:val="22"/>
        </w:rPr>
        <w:t>across</w:t>
      </w:r>
      <w:r w:rsidR="007D17D1">
        <w:rPr>
          <w:rFonts w:ascii="Arial" w:hAnsi="Arial"/>
          <w:sz w:val="22"/>
          <w:szCs w:val="22"/>
        </w:rPr>
        <w:t xml:space="preserve"> different departments, including Psychology, English and Modern Languages, Apparel Merchandising and Management, Education, </w:t>
      </w:r>
      <w:r w:rsidR="00105EA2">
        <w:rPr>
          <w:rFonts w:ascii="Arial" w:hAnsi="Arial"/>
          <w:sz w:val="22"/>
          <w:szCs w:val="22"/>
        </w:rPr>
        <w:t xml:space="preserve">and </w:t>
      </w:r>
      <w:r w:rsidR="007D17D1">
        <w:rPr>
          <w:rFonts w:ascii="Arial" w:hAnsi="Arial"/>
          <w:sz w:val="22"/>
          <w:szCs w:val="22"/>
        </w:rPr>
        <w:t xml:space="preserve">Hospitality, </w:t>
      </w:r>
      <w:r w:rsidR="00105EA2">
        <w:rPr>
          <w:rFonts w:ascii="Arial" w:hAnsi="Arial"/>
          <w:sz w:val="22"/>
          <w:szCs w:val="22"/>
        </w:rPr>
        <w:t>among others.  On September 9</w:t>
      </w:r>
      <w:r w:rsidR="00105EA2" w:rsidRPr="00105EA2">
        <w:rPr>
          <w:rFonts w:ascii="Arial" w:hAnsi="Arial"/>
          <w:sz w:val="22"/>
          <w:szCs w:val="22"/>
          <w:vertAlign w:val="superscript"/>
        </w:rPr>
        <w:t>th</w:t>
      </w:r>
      <w:r w:rsidR="00105EA2">
        <w:rPr>
          <w:rFonts w:ascii="Arial" w:hAnsi="Arial"/>
          <w:sz w:val="22"/>
          <w:szCs w:val="22"/>
        </w:rPr>
        <w:t xml:space="preserve"> the office </w:t>
      </w:r>
      <w:r w:rsidR="002667FC">
        <w:rPr>
          <w:rFonts w:ascii="Arial" w:hAnsi="Arial"/>
          <w:sz w:val="22"/>
          <w:szCs w:val="22"/>
        </w:rPr>
        <w:t xml:space="preserve">held its inaugural event </w:t>
      </w:r>
      <w:r w:rsidR="00F04FBC" w:rsidRPr="00F04FBC">
        <w:rPr>
          <w:rFonts w:ascii="Arial" w:hAnsi="Arial"/>
          <w:i/>
          <w:iCs/>
          <w:sz w:val="22"/>
          <w:szCs w:val="22"/>
        </w:rPr>
        <w:t xml:space="preserve">Ethnic Studies Discipline Field Method </w:t>
      </w:r>
      <w:r w:rsidR="00F04FBC">
        <w:rPr>
          <w:rFonts w:ascii="Arial" w:hAnsi="Arial"/>
          <w:i/>
          <w:iCs/>
          <w:sz w:val="22"/>
          <w:szCs w:val="22"/>
        </w:rPr>
        <w:t>Pedagogy</w:t>
      </w:r>
      <w:r w:rsidR="00540179">
        <w:rPr>
          <w:rFonts w:ascii="Arial" w:hAnsi="Arial"/>
          <w:i/>
          <w:iCs/>
          <w:sz w:val="22"/>
          <w:szCs w:val="22"/>
        </w:rPr>
        <w:t>.</w:t>
      </w:r>
    </w:p>
    <w:p w14:paraId="08CE6F91" w14:textId="77777777" w:rsidR="00540179" w:rsidRDefault="00540179" w:rsidP="007E05C8">
      <w:pPr>
        <w:widowControl w:val="0"/>
        <w:tabs>
          <w:tab w:val="left" w:pos="-1440"/>
        </w:tabs>
        <w:ind w:left="720"/>
        <w:rPr>
          <w:rFonts w:ascii="Arial" w:hAnsi="Arial"/>
          <w:i/>
          <w:iCs/>
          <w:sz w:val="22"/>
          <w:szCs w:val="22"/>
        </w:rPr>
      </w:pPr>
    </w:p>
    <w:p w14:paraId="741ED710" w14:textId="77777777" w:rsidR="00540179" w:rsidRDefault="00540179" w:rsidP="007E05C8">
      <w:pPr>
        <w:widowControl w:val="0"/>
        <w:tabs>
          <w:tab w:val="left" w:pos="-1440"/>
        </w:tabs>
        <w:ind w:left="720"/>
        <w:rPr>
          <w:rFonts w:ascii="Arial" w:hAnsi="Arial"/>
          <w:sz w:val="22"/>
          <w:szCs w:val="22"/>
        </w:rPr>
      </w:pPr>
      <w:r>
        <w:rPr>
          <w:rFonts w:ascii="Arial" w:hAnsi="Arial"/>
          <w:sz w:val="22"/>
          <w:szCs w:val="22"/>
        </w:rPr>
        <w:t xml:space="preserve">The Office of Research and Sponsored Programs (OSRP) has developed a series of workshops to facilitate the successful submission of proposals and prepare for post-award requirements.  These workshops are both in-person and virtual and they will also be recorded and available for later viewing.  The Office of Research and Sponsored Programs has made significant additions to the office team and are fully prepared </w:t>
      </w:r>
      <w:r w:rsidR="000326E0">
        <w:rPr>
          <w:rFonts w:ascii="Arial" w:hAnsi="Arial"/>
          <w:sz w:val="22"/>
          <w:szCs w:val="22"/>
        </w:rPr>
        <w:t xml:space="preserve">to </w:t>
      </w:r>
      <w:r>
        <w:rPr>
          <w:rFonts w:ascii="Arial" w:hAnsi="Arial"/>
          <w:sz w:val="22"/>
          <w:szCs w:val="22"/>
        </w:rPr>
        <w:t>assist faculty with their grant submittals.</w:t>
      </w:r>
    </w:p>
    <w:p w14:paraId="61CDCEAD" w14:textId="77777777" w:rsidR="000326E0" w:rsidRDefault="000326E0" w:rsidP="007E05C8">
      <w:pPr>
        <w:widowControl w:val="0"/>
        <w:tabs>
          <w:tab w:val="left" w:pos="-1440"/>
        </w:tabs>
        <w:ind w:left="720"/>
        <w:rPr>
          <w:rFonts w:ascii="Arial" w:hAnsi="Arial"/>
          <w:sz w:val="22"/>
          <w:szCs w:val="22"/>
        </w:rPr>
      </w:pPr>
    </w:p>
    <w:p w14:paraId="2C7CB24C" w14:textId="77777777" w:rsidR="000326E0" w:rsidRDefault="000326E0" w:rsidP="007E05C8">
      <w:pPr>
        <w:widowControl w:val="0"/>
        <w:tabs>
          <w:tab w:val="left" w:pos="-1440"/>
        </w:tabs>
        <w:ind w:left="720"/>
        <w:rPr>
          <w:rFonts w:ascii="Arial" w:hAnsi="Arial"/>
          <w:sz w:val="22"/>
          <w:szCs w:val="22"/>
        </w:rPr>
      </w:pPr>
      <w:r>
        <w:rPr>
          <w:rFonts w:ascii="Arial" w:hAnsi="Arial"/>
          <w:sz w:val="22"/>
          <w:szCs w:val="22"/>
        </w:rPr>
        <w:t xml:space="preserve">Provost Brown shared </w:t>
      </w:r>
      <w:r w:rsidR="00917B1B">
        <w:rPr>
          <w:rFonts w:ascii="Arial" w:hAnsi="Arial"/>
          <w:sz w:val="22"/>
          <w:szCs w:val="22"/>
        </w:rPr>
        <w:t>that t</w:t>
      </w:r>
      <w:r>
        <w:rPr>
          <w:rFonts w:ascii="Arial" w:hAnsi="Arial"/>
          <w:sz w:val="22"/>
          <w:szCs w:val="22"/>
        </w:rPr>
        <w:t xml:space="preserve">he </w:t>
      </w:r>
      <w:r w:rsidRPr="00917B1B">
        <w:rPr>
          <w:rFonts w:ascii="Arial" w:hAnsi="Arial"/>
          <w:i/>
          <w:iCs/>
          <w:sz w:val="22"/>
          <w:szCs w:val="22"/>
        </w:rPr>
        <w:t>Day of the Advisor</w:t>
      </w:r>
      <w:r w:rsidR="00917B1B">
        <w:rPr>
          <w:rFonts w:ascii="Arial" w:hAnsi="Arial"/>
          <w:i/>
          <w:iCs/>
          <w:sz w:val="22"/>
          <w:szCs w:val="22"/>
        </w:rPr>
        <w:t xml:space="preserve">, </w:t>
      </w:r>
      <w:r w:rsidR="00917B1B">
        <w:rPr>
          <w:rFonts w:ascii="Arial" w:hAnsi="Arial"/>
          <w:sz w:val="22"/>
          <w:szCs w:val="22"/>
        </w:rPr>
        <w:t xml:space="preserve">an annual one-day conference to come together as a community to share advising best practices and to come together, discuss what is impacting the advising community, and celebrate the good works of the advising community.  This event will be held virtually on Friday, November 4, 2022.  </w:t>
      </w:r>
    </w:p>
    <w:p w14:paraId="6BB9E253" w14:textId="77777777" w:rsidR="00917B1B" w:rsidRDefault="00917B1B" w:rsidP="007E05C8">
      <w:pPr>
        <w:widowControl w:val="0"/>
        <w:tabs>
          <w:tab w:val="left" w:pos="-1440"/>
        </w:tabs>
        <w:ind w:left="720"/>
        <w:rPr>
          <w:rFonts w:ascii="Arial" w:hAnsi="Arial"/>
          <w:sz w:val="22"/>
          <w:szCs w:val="22"/>
        </w:rPr>
      </w:pPr>
    </w:p>
    <w:p w14:paraId="14F82970" w14:textId="77777777" w:rsidR="00917B1B" w:rsidRDefault="00917B1B" w:rsidP="007E05C8">
      <w:pPr>
        <w:widowControl w:val="0"/>
        <w:tabs>
          <w:tab w:val="left" w:pos="-1440"/>
        </w:tabs>
        <w:ind w:left="720"/>
        <w:rPr>
          <w:rFonts w:ascii="Arial" w:hAnsi="Arial"/>
          <w:sz w:val="22"/>
          <w:szCs w:val="22"/>
        </w:rPr>
      </w:pPr>
      <w:r>
        <w:rPr>
          <w:rFonts w:ascii="Arial" w:hAnsi="Arial"/>
          <w:sz w:val="22"/>
          <w:szCs w:val="22"/>
        </w:rPr>
        <w:t xml:space="preserve">Provost Brown commented that the support of faculty is needed to aid students who may need extra support by filling out </w:t>
      </w:r>
      <w:r w:rsidRPr="00917B1B">
        <w:rPr>
          <w:rFonts w:ascii="Arial" w:hAnsi="Arial"/>
          <w:i/>
          <w:iCs/>
          <w:sz w:val="22"/>
          <w:szCs w:val="22"/>
        </w:rPr>
        <w:t>Faculty Progress Reports</w:t>
      </w:r>
      <w:r>
        <w:rPr>
          <w:rFonts w:ascii="Arial" w:hAnsi="Arial"/>
          <w:sz w:val="22"/>
          <w:szCs w:val="22"/>
        </w:rPr>
        <w:t xml:space="preserve">. </w:t>
      </w:r>
      <w:r w:rsidRPr="00917B1B">
        <w:rPr>
          <w:rFonts w:ascii="Arial" w:hAnsi="Arial"/>
          <w:sz w:val="22"/>
          <w:szCs w:val="22"/>
        </w:rPr>
        <w:t xml:space="preserve">More information is available at </w:t>
      </w:r>
      <w:hyperlink r:id="rId16" w:history="1">
        <w:r w:rsidRPr="009500A9">
          <w:rPr>
            <w:rStyle w:val="Hyperlink"/>
            <w:rFonts w:ascii="Arial" w:hAnsi="Arial"/>
            <w:sz w:val="22"/>
            <w:szCs w:val="22"/>
          </w:rPr>
          <w:t>https://www.cpp.edu/advising/progress-reports/</w:t>
        </w:r>
      </w:hyperlink>
      <w:r w:rsidRPr="00917B1B">
        <w:rPr>
          <w:rFonts w:ascii="Arial" w:hAnsi="Arial"/>
          <w:sz w:val="22"/>
          <w:szCs w:val="22"/>
        </w:rPr>
        <w:t xml:space="preserve">. </w:t>
      </w:r>
    </w:p>
    <w:p w14:paraId="027B2E7A" w14:textId="77777777" w:rsidR="00917B1B" w:rsidRDefault="00917B1B" w:rsidP="00EE64CA">
      <w:pPr>
        <w:widowControl w:val="0"/>
        <w:numPr>
          <w:ilvl w:val="0"/>
          <w:numId w:val="7"/>
        </w:numPr>
        <w:tabs>
          <w:tab w:val="left" w:pos="-1440"/>
        </w:tabs>
        <w:rPr>
          <w:rFonts w:ascii="Arial" w:hAnsi="Arial"/>
          <w:sz w:val="22"/>
          <w:szCs w:val="22"/>
        </w:rPr>
      </w:pPr>
      <w:r w:rsidRPr="00917B1B">
        <w:rPr>
          <w:rFonts w:ascii="Arial" w:hAnsi="Arial"/>
          <w:sz w:val="22"/>
          <w:szCs w:val="22"/>
        </w:rPr>
        <w:t xml:space="preserve">First progress report window: September 8 – October 2 </w:t>
      </w:r>
    </w:p>
    <w:p w14:paraId="051D1B93" w14:textId="77777777" w:rsidR="00917B1B" w:rsidRPr="00540179" w:rsidRDefault="00917B1B" w:rsidP="00EE64CA">
      <w:pPr>
        <w:widowControl w:val="0"/>
        <w:numPr>
          <w:ilvl w:val="0"/>
          <w:numId w:val="7"/>
        </w:numPr>
        <w:tabs>
          <w:tab w:val="left" w:pos="-1440"/>
        </w:tabs>
        <w:rPr>
          <w:rFonts w:ascii="Arial" w:hAnsi="Arial"/>
          <w:sz w:val="22"/>
          <w:szCs w:val="22"/>
        </w:rPr>
      </w:pPr>
      <w:r w:rsidRPr="00917B1B">
        <w:rPr>
          <w:rFonts w:ascii="Arial" w:hAnsi="Arial"/>
          <w:sz w:val="22"/>
          <w:szCs w:val="22"/>
        </w:rPr>
        <w:t>Second progress report window: October 20 – November 13</w:t>
      </w:r>
    </w:p>
    <w:p w14:paraId="23DE523C" w14:textId="77777777" w:rsidR="009B2E08" w:rsidRDefault="009B2E08" w:rsidP="007E05C8">
      <w:pPr>
        <w:widowControl w:val="0"/>
        <w:tabs>
          <w:tab w:val="left" w:pos="-1440"/>
        </w:tabs>
        <w:ind w:left="720"/>
        <w:rPr>
          <w:rFonts w:ascii="Arial" w:hAnsi="Arial"/>
          <w:sz w:val="22"/>
          <w:szCs w:val="22"/>
        </w:rPr>
      </w:pPr>
    </w:p>
    <w:p w14:paraId="38DB14AE" w14:textId="77777777" w:rsidR="00CD18F3" w:rsidRDefault="00CD18F3" w:rsidP="00CD18F3">
      <w:pPr>
        <w:widowControl w:val="0"/>
        <w:tabs>
          <w:tab w:val="left" w:pos="-1440"/>
        </w:tabs>
        <w:ind w:left="720"/>
        <w:rPr>
          <w:rFonts w:ascii="Arial" w:hAnsi="Arial"/>
          <w:sz w:val="22"/>
          <w:szCs w:val="22"/>
        </w:rPr>
      </w:pPr>
      <w:r>
        <w:rPr>
          <w:rFonts w:ascii="Arial" w:hAnsi="Arial"/>
          <w:sz w:val="22"/>
          <w:szCs w:val="22"/>
        </w:rPr>
        <w:t xml:space="preserve">The Provost announced that Dr. Claudia Garcia-Des </w:t>
      </w:r>
      <w:proofErr w:type="spellStart"/>
      <w:r>
        <w:rPr>
          <w:rFonts w:ascii="Arial" w:hAnsi="Arial"/>
          <w:sz w:val="22"/>
          <w:szCs w:val="22"/>
        </w:rPr>
        <w:t>Lauriers</w:t>
      </w:r>
      <w:proofErr w:type="spellEnd"/>
      <w:r>
        <w:rPr>
          <w:rFonts w:ascii="Arial" w:hAnsi="Arial"/>
          <w:sz w:val="22"/>
          <w:szCs w:val="22"/>
        </w:rPr>
        <w:t xml:space="preserve"> has been appointed as the Faculty Director of the Kellogg Honors College.  Dr. Garcia-Des </w:t>
      </w:r>
      <w:proofErr w:type="spellStart"/>
      <w:r>
        <w:rPr>
          <w:rFonts w:ascii="Arial" w:hAnsi="Arial"/>
          <w:sz w:val="22"/>
          <w:szCs w:val="22"/>
        </w:rPr>
        <w:t>Lauriers</w:t>
      </w:r>
      <w:proofErr w:type="spellEnd"/>
      <w:r>
        <w:rPr>
          <w:rFonts w:ascii="Arial" w:hAnsi="Arial"/>
          <w:sz w:val="22"/>
          <w:szCs w:val="22"/>
        </w:rPr>
        <w:t xml:space="preserve"> has been acting as the interim in this position.</w:t>
      </w:r>
    </w:p>
    <w:p w14:paraId="52E56223" w14:textId="77777777" w:rsidR="003D7E3A" w:rsidRDefault="003D7E3A" w:rsidP="00CD18F3">
      <w:pPr>
        <w:widowControl w:val="0"/>
        <w:tabs>
          <w:tab w:val="left" w:pos="-1440"/>
        </w:tabs>
        <w:ind w:left="720"/>
        <w:rPr>
          <w:rFonts w:ascii="Arial" w:hAnsi="Arial"/>
          <w:sz w:val="22"/>
          <w:szCs w:val="22"/>
        </w:rPr>
      </w:pPr>
    </w:p>
    <w:p w14:paraId="2242F8FF" w14:textId="77777777" w:rsidR="003D7E3A" w:rsidRDefault="003D7E3A" w:rsidP="00CD18F3">
      <w:pPr>
        <w:widowControl w:val="0"/>
        <w:tabs>
          <w:tab w:val="left" w:pos="-1440"/>
        </w:tabs>
        <w:ind w:left="720"/>
        <w:rPr>
          <w:rFonts w:ascii="Arial" w:hAnsi="Arial"/>
          <w:sz w:val="22"/>
          <w:szCs w:val="22"/>
        </w:rPr>
      </w:pPr>
      <w:r>
        <w:rPr>
          <w:rFonts w:ascii="Arial" w:hAnsi="Arial"/>
          <w:sz w:val="22"/>
          <w:szCs w:val="22"/>
        </w:rPr>
        <w:t>Provost Brown introduced the Bronco STEA</w:t>
      </w:r>
      <w:r w:rsidRPr="003D7E3A">
        <w:rPr>
          <w:rFonts w:ascii="Arial" w:hAnsi="Arial"/>
          <w:sz w:val="22"/>
          <w:szCs w:val="22"/>
          <w:vertAlign w:val="superscript"/>
        </w:rPr>
        <w:t>2</w:t>
      </w:r>
      <w:r>
        <w:rPr>
          <w:rFonts w:ascii="Arial" w:hAnsi="Arial"/>
          <w:sz w:val="22"/>
          <w:szCs w:val="22"/>
        </w:rPr>
        <w:t xml:space="preserve">M Innovation Hub.  </w:t>
      </w:r>
      <w:r w:rsidR="004B1B8B">
        <w:rPr>
          <w:rFonts w:ascii="Arial" w:hAnsi="Arial"/>
          <w:sz w:val="22"/>
          <w:szCs w:val="22"/>
        </w:rPr>
        <w:t>The university received a</w:t>
      </w:r>
      <w:r>
        <w:rPr>
          <w:rFonts w:ascii="Arial" w:hAnsi="Arial"/>
          <w:sz w:val="22"/>
          <w:szCs w:val="22"/>
        </w:rPr>
        <w:t xml:space="preserve"> $1 million grant from the Small Business Administration through the office of U.S. Congresswoman Norma </w:t>
      </w:r>
      <w:r>
        <w:rPr>
          <w:rFonts w:ascii="Arial" w:hAnsi="Arial"/>
          <w:sz w:val="22"/>
          <w:szCs w:val="22"/>
        </w:rPr>
        <w:lastRenderedPageBreak/>
        <w:t>Torres</w:t>
      </w:r>
      <w:r w:rsidR="004B1B8B">
        <w:rPr>
          <w:rFonts w:ascii="Arial" w:hAnsi="Arial"/>
          <w:sz w:val="22"/>
          <w:szCs w:val="22"/>
        </w:rPr>
        <w:t xml:space="preserve"> to establish an Innovation STEA</w:t>
      </w:r>
      <w:r w:rsidR="004B1B8B" w:rsidRPr="003D7E3A">
        <w:rPr>
          <w:rFonts w:ascii="Arial" w:hAnsi="Arial"/>
          <w:sz w:val="22"/>
          <w:szCs w:val="22"/>
          <w:vertAlign w:val="superscript"/>
        </w:rPr>
        <w:t>2</w:t>
      </w:r>
      <w:r w:rsidR="004B1B8B">
        <w:rPr>
          <w:rFonts w:ascii="Arial" w:hAnsi="Arial"/>
          <w:sz w:val="22"/>
          <w:szCs w:val="22"/>
        </w:rPr>
        <w:t>M (Science, Technology, Engineering, Arts, Agriculture, and Mathematics) Hub in Pomona.  This aims to establish an entrepreneurial and social innovation hub in the city of Pomona</w:t>
      </w:r>
      <w:r w:rsidR="00D24AFA">
        <w:rPr>
          <w:rFonts w:ascii="Arial" w:hAnsi="Arial"/>
          <w:sz w:val="22"/>
          <w:szCs w:val="22"/>
        </w:rPr>
        <w:t xml:space="preserve"> </w:t>
      </w:r>
      <w:r w:rsidR="004B1B8B">
        <w:rPr>
          <w:rFonts w:ascii="Arial" w:hAnsi="Arial"/>
          <w:sz w:val="22"/>
          <w:szCs w:val="22"/>
        </w:rPr>
        <w:t xml:space="preserve">to support local innovators, and small and family-owned businesses and promote social impact in the broader community. </w:t>
      </w:r>
      <w:r w:rsidR="00114EBE" w:rsidRPr="00114EBE">
        <w:rPr>
          <w:rFonts w:ascii="Arial" w:hAnsi="Arial"/>
          <w:sz w:val="22"/>
          <w:szCs w:val="22"/>
        </w:rPr>
        <w:t>The Bronco STEA</w:t>
      </w:r>
      <w:r w:rsidR="00114EBE" w:rsidRPr="00114EBE">
        <w:rPr>
          <w:rFonts w:ascii="Arial" w:hAnsi="Arial"/>
          <w:sz w:val="22"/>
          <w:szCs w:val="22"/>
          <w:vertAlign w:val="superscript"/>
        </w:rPr>
        <w:t>2</w:t>
      </w:r>
      <w:r w:rsidR="00114EBE" w:rsidRPr="00114EBE">
        <w:rPr>
          <w:rFonts w:ascii="Arial" w:hAnsi="Arial"/>
          <w:sz w:val="22"/>
          <w:szCs w:val="22"/>
        </w:rPr>
        <w:t xml:space="preserve">M Innovation Hub will leverage the university’s polytechnic advantage by offering programming in the STEAM disciplines that will prepare entrepreneurs, start-ups, and small and family-owned </w:t>
      </w:r>
      <w:r w:rsidR="00114EBE">
        <w:rPr>
          <w:rFonts w:ascii="Arial" w:hAnsi="Arial"/>
          <w:sz w:val="22"/>
          <w:szCs w:val="22"/>
        </w:rPr>
        <w:t>businesses</w:t>
      </w:r>
      <w:r w:rsidR="00114EBE" w:rsidRPr="00114EBE">
        <w:rPr>
          <w:rFonts w:ascii="Arial" w:hAnsi="Arial"/>
          <w:sz w:val="22"/>
          <w:szCs w:val="22"/>
        </w:rPr>
        <w:t xml:space="preserve">, and a reskilled/upskilled local workforce to reinject economic and social vitality into </w:t>
      </w:r>
      <w:r w:rsidR="00114EBE">
        <w:rPr>
          <w:rFonts w:ascii="Arial" w:hAnsi="Arial"/>
          <w:sz w:val="22"/>
          <w:szCs w:val="22"/>
        </w:rPr>
        <w:t>the</w:t>
      </w:r>
      <w:r w:rsidR="00114EBE" w:rsidRPr="00114EBE">
        <w:rPr>
          <w:rFonts w:ascii="Arial" w:hAnsi="Arial"/>
          <w:sz w:val="22"/>
          <w:szCs w:val="22"/>
        </w:rPr>
        <w:t xml:space="preserve"> region</w:t>
      </w:r>
      <w:r w:rsidR="00114EBE">
        <w:rPr>
          <w:rFonts w:ascii="Arial" w:hAnsi="Arial"/>
          <w:sz w:val="22"/>
          <w:szCs w:val="22"/>
        </w:rPr>
        <w:t>.</w:t>
      </w:r>
    </w:p>
    <w:p w14:paraId="07547A01" w14:textId="77777777" w:rsidR="00D24AFA" w:rsidRDefault="00D24AFA" w:rsidP="00CD18F3">
      <w:pPr>
        <w:widowControl w:val="0"/>
        <w:tabs>
          <w:tab w:val="left" w:pos="-1440"/>
        </w:tabs>
        <w:ind w:left="720"/>
        <w:rPr>
          <w:rFonts w:ascii="Arial" w:hAnsi="Arial"/>
          <w:sz w:val="22"/>
          <w:szCs w:val="22"/>
        </w:rPr>
      </w:pPr>
    </w:p>
    <w:p w14:paraId="12E6611D" w14:textId="06FAD9AA" w:rsidR="00D24AFA" w:rsidRDefault="57D19B47" w:rsidP="2C0A64E1">
      <w:pPr>
        <w:widowControl w:val="0"/>
        <w:ind w:left="720"/>
        <w:rPr>
          <w:rFonts w:ascii="Arial" w:hAnsi="Arial"/>
          <w:sz w:val="22"/>
          <w:szCs w:val="22"/>
        </w:rPr>
      </w:pPr>
      <w:r w:rsidRPr="127E0F39">
        <w:rPr>
          <w:rFonts w:ascii="Arial" w:hAnsi="Arial"/>
          <w:sz w:val="22"/>
          <w:szCs w:val="22"/>
        </w:rPr>
        <w:t xml:space="preserve">There was a question about where the Innovation Hub will </w:t>
      </w:r>
      <w:proofErr w:type="gramStart"/>
      <w:r w:rsidRPr="127E0F39">
        <w:rPr>
          <w:rFonts w:ascii="Arial" w:hAnsi="Arial"/>
          <w:sz w:val="22"/>
          <w:szCs w:val="22"/>
        </w:rPr>
        <w:t>be located in</w:t>
      </w:r>
      <w:proofErr w:type="gramEnd"/>
      <w:r w:rsidRPr="127E0F39">
        <w:rPr>
          <w:rFonts w:ascii="Arial" w:hAnsi="Arial"/>
          <w:sz w:val="22"/>
          <w:szCs w:val="22"/>
        </w:rPr>
        <w:t xml:space="preserve"> Pomona.  President Coley responded that the exact location has not been determined</w:t>
      </w:r>
      <w:r w:rsidR="5B9153CD" w:rsidRPr="127E0F39">
        <w:rPr>
          <w:rFonts w:ascii="Arial" w:hAnsi="Arial"/>
          <w:sz w:val="22"/>
          <w:szCs w:val="22"/>
        </w:rPr>
        <w:t>.</w:t>
      </w:r>
      <w:r w:rsidRPr="127E0F39">
        <w:rPr>
          <w:rFonts w:ascii="Arial" w:hAnsi="Arial"/>
          <w:sz w:val="22"/>
          <w:szCs w:val="22"/>
        </w:rPr>
        <w:t xml:space="preserve">   The space will be gifted by the City of Pomona</w:t>
      </w:r>
      <w:r w:rsidR="5B9153CD" w:rsidRPr="127E0F39">
        <w:rPr>
          <w:rFonts w:ascii="Arial" w:hAnsi="Arial"/>
          <w:sz w:val="22"/>
          <w:szCs w:val="22"/>
        </w:rPr>
        <w:t xml:space="preserve">. The President recognized Frances </w:t>
      </w:r>
      <w:proofErr w:type="spellStart"/>
      <w:r w:rsidR="5B9153CD" w:rsidRPr="127E0F39">
        <w:rPr>
          <w:rFonts w:ascii="Arial" w:hAnsi="Arial"/>
          <w:sz w:val="22"/>
          <w:szCs w:val="22"/>
        </w:rPr>
        <w:t>Teves</w:t>
      </w:r>
      <w:proofErr w:type="spellEnd"/>
      <w:r w:rsidR="5B9153CD" w:rsidRPr="127E0F39">
        <w:rPr>
          <w:rFonts w:ascii="Arial" w:hAnsi="Arial"/>
          <w:sz w:val="22"/>
          <w:szCs w:val="22"/>
        </w:rPr>
        <w:t xml:space="preserve">, AVP for Government and External Affairs, who has been working tirelessly with the City of Pomona on this project.  </w:t>
      </w:r>
    </w:p>
    <w:p w14:paraId="5043CB0F" w14:textId="77777777" w:rsidR="005F705B" w:rsidRPr="00B602F1" w:rsidRDefault="005F705B" w:rsidP="005F705B">
      <w:pPr>
        <w:widowControl w:val="0"/>
        <w:tabs>
          <w:tab w:val="left" w:pos="-1440"/>
        </w:tabs>
        <w:rPr>
          <w:rFonts w:ascii="Arial" w:hAnsi="Arial"/>
          <w:sz w:val="22"/>
          <w:szCs w:val="22"/>
        </w:rPr>
      </w:pPr>
    </w:p>
    <w:p w14:paraId="3A9B091F" w14:textId="77777777" w:rsidR="004E2707" w:rsidRDefault="00000000" w:rsidP="00EE64CA">
      <w:pPr>
        <w:widowControl w:val="0"/>
        <w:numPr>
          <w:ilvl w:val="1"/>
          <w:numId w:val="1"/>
        </w:numPr>
        <w:tabs>
          <w:tab w:val="left" w:pos="-1440"/>
        </w:tabs>
        <w:rPr>
          <w:rFonts w:ascii="Arial" w:hAnsi="Arial"/>
          <w:sz w:val="22"/>
          <w:szCs w:val="22"/>
          <w:u w:val="single"/>
        </w:rPr>
      </w:pPr>
      <w:hyperlink r:id="rId17" w:history="1">
        <w:r w:rsidR="00983504" w:rsidRPr="007E0037">
          <w:rPr>
            <w:rStyle w:val="Hyperlink"/>
            <w:rFonts w:ascii="Arial" w:hAnsi="Arial"/>
            <w:sz w:val="22"/>
            <w:szCs w:val="22"/>
          </w:rPr>
          <w:t>Vice Chair’s Report</w:t>
        </w:r>
      </w:hyperlink>
    </w:p>
    <w:p w14:paraId="07459315" w14:textId="77777777" w:rsidR="007E0037" w:rsidRDefault="007E0037" w:rsidP="007E0037">
      <w:pPr>
        <w:widowControl w:val="0"/>
        <w:tabs>
          <w:tab w:val="left" w:pos="-1440"/>
        </w:tabs>
        <w:rPr>
          <w:rFonts w:ascii="Arial" w:hAnsi="Arial"/>
          <w:sz w:val="22"/>
          <w:szCs w:val="22"/>
          <w:u w:val="single"/>
        </w:rPr>
      </w:pPr>
    </w:p>
    <w:p w14:paraId="0EF8BE4B" w14:textId="77777777" w:rsid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Vice Chair Kumar presented the report.</w:t>
      </w:r>
    </w:p>
    <w:p w14:paraId="6537F28F" w14:textId="77777777" w:rsidR="007E0037" w:rsidRDefault="007E0037" w:rsidP="0081706C">
      <w:pPr>
        <w:widowControl w:val="0"/>
        <w:tabs>
          <w:tab w:val="left" w:pos="-1440"/>
        </w:tabs>
        <w:ind w:left="720"/>
        <w:rPr>
          <w:rFonts w:ascii="Arial" w:hAnsi="Arial"/>
          <w:sz w:val="22"/>
          <w:szCs w:val="22"/>
        </w:rPr>
      </w:pPr>
    </w:p>
    <w:p w14:paraId="5A90F83C" w14:textId="77777777" w:rsidR="007E0037" w:rsidRPr="007E0037" w:rsidRDefault="007E0037" w:rsidP="0081706C">
      <w:pPr>
        <w:widowControl w:val="0"/>
        <w:tabs>
          <w:tab w:val="left" w:pos="-1440"/>
        </w:tabs>
        <w:ind w:left="720"/>
        <w:rPr>
          <w:rFonts w:ascii="Arial" w:hAnsi="Arial"/>
          <w:b/>
          <w:bCs/>
          <w:sz w:val="22"/>
          <w:szCs w:val="22"/>
        </w:rPr>
      </w:pPr>
      <w:r w:rsidRPr="007E0037">
        <w:rPr>
          <w:rFonts w:ascii="Arial" w:hAnsi="Arial"/>
          <w:b/>
          <w:bCs/>
          <w:sz w:val="22"/>
          <w:szCs w:val="22"/>
        </w:rPr>
        <w:t>NEW REFERRALS: (9)</w:t>
      </w:r>
    </w:p>
    <w:p w14:paraId="6DFB9E20" w14:textId="77777777" w:rsidR="007E0037" w:rsidRPr="007E0037" w:rsidRDefault="007E0037" w:rsidP="0081706C">
      <w:pPr>
        <w:widowControl w:val="0"/>
        <w:tabs>
          <w:tab w:val="left" w:pos="-1440"/>
        </w:tabs>
        <w:ind w:left="720"/>
        <w:rPr>
          <w:rFonts w:ascii="Arial" w:hAnsi="Arial"/>
          <w:sz w:val="22"/>
          <w:szCs w:val="22"/>
        </w:rPr>
      </w:pPr>
    </w:p>
    <w:p w14:paraId="56ECC412"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AA-001-223</w:t>
      </w:r>
      <w:r w:rsidRPr="007E0037">
        <w:rPr>
          <w:rFonts w:ascii="Arial" w:hAnsi="Arial"/>
          <w:sz w:val="22"/>
          <w:szCs w:val="22"/>
        </w:rPr>
        <w:tab/>
        <w:t>Lab Time Modules on Mondays and Wednesdays</w:t>
      </w:r>
    </w:p>
    <w:p w14:paraId="2C2866B6"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AA-002-223</w:t>
      </w:r>
      <w:r w:rsidRPr="007E0037">
        <w:rPr>
          <w:rFonts w:ascii="Arial" w:hAnsi="Arial"/>
          <w:sz w:val="22"/>
          <w:szCs w:val="22"/>
        </w:rPr>
        <w:tab/>
        <w:t>Update of University Curriculum Committee Policy</w:t>
      </w:r>
    </w:p>
    <w:p w14:paraId="47D3427E"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AA-003-223</w:t>
      </w:r>
      <w:r w:rsidRPr="007E0037">
        <w:rPr>
          <w:rFonts w:ascii="Arial" w:hAnsi="Arial"/>
          <w:sz w:val="22"/>
          <w:szCs w:val="22"/>
        </w:rPr>
        <w:tab/>
        <w:t xml:space="preserve">Updates to the Retroactive Withdrawal Policy </w:t>
      </w:r>
    </w:p>
    <w:p w14:paraId="6126A1D0"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AA-004-223</w:t>
      </w:r>
      <w:r w:rsidRPr="007E0037">
        <w:rPr>
          <w:rFonts w:ascii="Arial" w:hAnsi="Arial"/>
          <w:sz w:val="22"/>
          <w:szCs w:val="22"/>
        </w:rPr>
        <w:tab/>
        <w:t xml:space="preserve">Updates to the Withdrawal Policy </w:t>
      </w:r>
    </w:p>
    <w:p w14:paraId="3FE25A10"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AA-005-223</w:t>
      </w:r>
      <w:r w:rsidRPr="007E0037">
        <w:rPr>
          <w:rFonts w:ascii="Arial" w:hAnsi="Arial"/>
          <w:sz w:val="22"/>
          <w:szCs w:val="22"/>
        </w:rPr>
        <w:tab/>
        <w:t>Creation of a Credit for Prior Learning (CPL) Policy</w:t>
      </w:r>
    </w:p>
    <w:p w14:paraId="241D968D" w14:textId="77777777" w:rsidR="007E0037" w:rsidRPr="007E0037" w:rsidRDefault="007E0037" w:rsidP="00295EBE">
      <w:pPr>
        <w:widowControl w:val="0"/>
        <w:tabs>
          <w:tab w:val="left" w:pos="-1440"/>
        </w:tabs>
        <w:ind w:left="2160" w:hanging="1440"/>
        <w:rPr>
          <w:rFonts w:ascii="Arial" w:hAnsi="Arial"/>
          <w:sz w:val="22"/>
          <w:szCs w:val="22"/>
        </w:rPr>
      </w:pPr>
      <w:r w:rsidRPr="007E0037">
        <w:rPr>
          <w:rFonts w:ascii="Arial" w:hAnsi="Arial"/>
          <w:sz w:val="22"/>
          <w:szCs w:val="22"/>
        </w:rPr>
        <w:t>AP-001-223</w:t>
      </w:r>
      <w:r w:rsidRPr="007E0037">
        <w:rPr>
          <w:rFonts w:ascii="Arial" w:hAnsi="Arial"/>
          <w:sz w:val="22"/>
          <w:szCs w:val="22"/>
        </w:rPr>
        <w:tab/>
        <w:t>Name Change for College of Business Administration Graduate Programs Office – Withdrawn by author</w:t>
      </w:r>
    </w:p>
    <w:p w14:paraId="07FFFBA9"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AP-002-223</w:t>
      </w:r>
      <w:r w:rsidRPr="007E0037">
        <w:rPr>
          <w:rFonts w:ascii="Arial" w:hAnsi="Arial"/>
          <w:sz w:val="22"/>
          <w:szCs w:val="22"/>
        </w:rPr>
        <w:tab/>
        <w:t>New Self-Support Accountancy Global Access Certificate</w:t>
      </w:r>
    </w:p>
    <w:p w14:paraId="21FC51AE" w14:textId="77777777" w:rsidR="007E0037" w:rsidRPr="007E0037" w:rsidRDefault="007E0037" w:rsidP="00295EBE">
      <w:pPr>
        <w:widowControl w:val="0"/>
        <w:tabs>
          <w:tab w:val="left" w:pos="-1440"/>
        </w:tabs>
        <w:ind w:left="2160" w:hanging="1440"/>
        <w:rPr>
          <w:rFonts w:ascii="Arial" w:hAnsi="Arial"/>
          <w:sz w:val="22"/>
          <w:szCs w:val="22"/>
        </w:rPr>
      </w:pPr>
      <w:r w:rsidRPr="007E0037">
        <w:rPr>
          <w:rFonts w:ascii="Arial" w:hAnsi="Arial"/>
          <w:sz w:val="22"/>
          <w:szCs w:val="22"/>
        </w:rPr>
        <w:t>FA-001-223</w:t>
      </w:r>
      <w:r w:rsidRPr="007E0037">
        <w:rPr>
          <w:rFonts w:ascii="Arial" w:hAnsi="Arial"/>
          <w:sz w:val="22"/>
          <w:szCs w:val="22"/>
        </w:rPr>
        <w:tab/>
        <w:t>Request to Update the University Policy Regarding Faculty's Copyright of the Content they Created on Canvas – EC returned to author</w:t>
      </w:r>
    </w:p>
    <w:p w14:paraId="009A5E1E"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FA-002-223</w:t>
      </w:r>
      <w:r w:rsidRPr="007E0037">
        <w:rPr>
          <w:rFonts w:ascii="Arial" w:hAnsi="Arial"/>
          <w:sz w:val="22"/>
          <w:szCs w:val="22"/>
        </w:rPr>
        <w:tab/>
        <w:t>Policy and Procedure Update – Provost Award for Excellence</w:t>
      </w:r>
    </w:p>
    <w:p w14:paraId="70DF9E56" w14:textId="77777777" w:rsidR="007E0037" w:rsidRPr="007E0037" w:rsidRDefault="007E0037" w:rsidP="0081706C">
      <w:pPr>
        <w:widowControl w:val="0"/>
        <w:tabs>
          <w:tab w:val="left" w:pos="-1440"/>
        </w:tabs>
        <w:ind w:left="720"/>
        <w:rPr>
          <w:rFonts w:ascii="Arial" w:hAnsi="Arial"/>
          <w:sz w:val="22"/>
          <w:szCs w:val="22"/>
        </w:rPr>
      </w:pPr>
    </w:p>
    <w:p w14:paraId="07179EE6" w14:textId="77777777" w:rsidR="007E0037" w:rsidRPr="007E0037" w:rsidRDefault="007E0037" w:rsidP="0081706C">
      <w:pPr>
        <w:widowControl w:val="0"/>
        <w:tabs>
          <w:tab w:val="left" w:pos="-1440"/>
        </w:tabs>
        <w:ind w:left="720"/>
        <w:rPr>
          <w:rFonts w:ascii="Arial" w:hAnsi="Arial"/>
          <w:b/>
          <w:bCs/>
          <w:sz w:val="22"/>
          <w:szCs w:val="22"/>
        </w:rPr>
      </w:pPr>
      <w:r w:rsidRPr="007E0037">
        <w:rPr>
          <w:rFonts w:ascii="Arial" w:hAnsi="Arial"/>
          <w:b/>
          <w:bCs/>
          <w:sz w:val="22"/>
          <w:szCs w:val="22"/>
        </w:rPr>
        <w:t>SUNSETTED REFERRALS: (2)</w:t>
      </w:r>
    </w:p>
    <w:p w14:paraId="44E871BC" w14:textId="77777777" w:rsidR="007E0037" w:rsidRPr="007E0037" w:rsidRDefault="007E0037" w:rsidP="0081706C">
      <w:pPr>
        <w:widowControl w:val="0"/>
        <w:tabs>
          <w:tab w:val="left" w:pos="-1440"/>
        </w:tabs>
        <w:ind w:left="720"/>
        <w:rPr>
          <w:rFonts w:ascii="Arial" w:hAnsi="Arial"/>
          <w:sz w:val="22"/>
          <w:szCs w:val="22"/>
        </w:rPr>
      </w:pPr>
    </w:p>
    <w:p w14:paraId="70B0E8F8"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The Executive Committee approved sunsetting the following two (2) referrals at their September 14, 2022, meeting:</w:t>
      </w:r>
    </w:p>
    <w:p w14:paraId="144A5D23" w14:textId="77777777" w:rsidR="007E0037" w:rsidRPr="007E0037" w:rsidRDefault="007E0037" w:rsidP="0081706C">
      <w:pPr>
        <w:widowControl w:val="0"/>
        <w:tabs>
          <w:tab w:val="left" w:pos="-1440"/>
        </w:tabs>
        <w:ind w:left="720"/>
        <w:rPr>
          <w:rFonts w:ascii="Arial" w:hAnsi="Arial"/>
          <w:sz w:val="22"/>
          <w:szCs w:val="22"/>
        </w:rPr>
      </w:pPr>
    </w:p>
    <w:p w14:paraId="7849038D"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AA-010-189</w:t>
      </w:r>
      <w:r w:rsidRPr="007E0037">
        <w:rPr>
          <w:rFonts w:ascii="Arial" w:hAnsi="Arial"/>
          <w:sz w:val="22"/>
          <w:szCs w:val="22"/>
        </w:rPr>
        <w:tab/>
        <w:t>Change in Make-Up Exam Policy on Course Syllabi</w:t>
      </w:r>
    </w:p>
    <w:p w14:paraId="0692C01C" w14:textId="77777777" w:rsidR="007E0037" w:rsidRPr="007E0037" w:rsidRDefault="007E0037" w:rsidP="0081706C">
      <w:pPr>
        <w:widowControl w:val="0"/>
        <w:tabs>
          <w:tab w:val="left" w:pos="-1440"/>
        </w:tabs>
        <w:ind w:left="720"/>
        <w:rPr>
          <w:rFonts w:ascii="Arial" w:hAnsi="Arial"/>
          <w:sz w:val="22"/>
          <w:szCs w:val="22"/>
        </w:rPr>
      </w:pPr>
      <w:r w:rsidRPr="007E0037">
        <w:rPr>
          <w:rFonts w:ascii="Arial" w:hAnsi="Arial"/>
          <w:sz w:val="22"/>
          <w:szCs w:val="22"/>
        </w:rPr>
        <w:t>AA-003-201</w:t>
      </w:r>
      <w:r w:rsidRPr="007E0037">
        <w:rPr>
          <w:rFonts w:ascii="Arial" w:hAnsi="Arial"/>
          <w:sz w:val="22"/>
          <w:szCs w:val="22"/>
        </w:rPr>
        <w:tab/>
        <w:t>GEMPS Inclusion in GE Syllabi</w:t>
      </w:r>
    </w:p>
    <w:p w14:paraId="738610EB" w14:textId="77777777" w:rsidR="007E0037" w:rsidRPr="007E0037" w:rsidRDefault="007E0037" w:rsidP="0081706C">
      <w:pPr>
        <w:widowControl w:val="0"/>
        <w:tabs>
          <w:tab w:val="left" w:pos="-1440"/>
        </w:tabs>
        <w:ind w:left="720"/>
        <w:rPr>
          <w:rFonts w:ascii="Arial" w:hAnsi="Arial"/>
          <w:sz w:val="22"/>
          <w:szCs w:val="22"/>
        </w:rPr>
      </w:pPr>
    </w:p>
    <w:p w14:paraId="0B680AC8" w14:textId="77777777" w:rsidR="007E0037" w:rsidRPr="007E0037" w:rsidRDefault="007E0037" w:rsidP="0081706C">
      <w:pPr>
        <w:widowControl w:val="0"/>
        <w:tabs>
          <w:tab w:val="left" w:pos="-1440"/>
        </w:tabs>
        <w:ind w:left="720"/>
        <w:rPr>
          <w:rFonts w:ascii="Arial" w:hAnsi="Arial"/>
          <w:b/>
          <w:bCs/>
          <w:sz w:val="22"/>
          <w:szCs w:val="22"/>
        </w:rPr>
      </w:pPr>
      <w:r w:rsidRPr="007E0037">
        <w:rPr>
          <w:rFonts w:ascii="Arial" w:hAnsi="Arial"/>
          <w:b/>
          <w:bCs/>
          <w:sz w:val="22"/>
          <w:szCs w:val="22"/>
        </w:rPr>
        <w:t>SENATE REPORTS FORWARDED TO PRESIDENT: (0)</w:t>
      </w:r>
    </w:p>
    <w:p w14:paraId="637805D2" w14:textId="77777777" w:rsidR="007E0037" w:rsidRPr="007E0037" w:rsidRDefault="007E0037" w:rsidP="0081706C">
      <w:pPr>
        <w:widowControl w:val="0"/>
        <w:tabs>
          <w:tab w:val="left" w:pos="-1440"/>
        </w:tabs>
        <w:ind w:left="720"/>
        <w:rPr>
          <w:rFonts w:ascii="Arial" w:hAnsi="Arial"/>
          <w:sz w:val="22"/>
          <w:szCs w:val="22"/>
        </w:rPr>
      </w:pPr>
    </w:p>
    <w:p w14:paraId="48504CCA" w14:textId="77777777" w:rsidR="007E0037" w:rsidRPr="007E0037" w:rsidRDefault="007E0037" w:rsidP="0081706C">
      <w:pPr>
        <w:widowControl w:val="0"/>
        <w:tabs>
          <w:tab w:val="left" w:pos="-1440"/>
        </w:tabs>
        <w:ind w:left="720"/>
        <w:rPr>
          <w:rFonts w:ascii="Arial" w:hAnsi="Arial"/>
          <w:b/>
          <w:bCs/>
          <w:sz w:val="22"/>
          <w:szCs w:val="22"/>
        </w:rPr>
      </w:pPr>
      <w:r w:rsidRPr="007E0037">
        <w:rPr>
          <w:rFonts w:ascii="Arial" w:hAnsi="Arial"/>
          <w:b/>
          <w:bCs/>
          <w:sz w:val="22"/>
          <w:szCs w:val="22"/>
        </w:rPr>
        <w:t>PRESIDENT RESPONSES TO SENATE REPORTS: (0)</w:t>
      </w:r>
    </w:p>
    <w:p w14:paraId="463F29E8" w14:textId="77777777" w:rsidR="007E0037" w:rsidRPr="007E0037" w:rsidRDefault="007E0037" w:rsidP="0081706C">
      <w:pPr>
        <w:widowControl w:val="0"/>
        <w:tabs>
          <w:tab w:val="left" w:pos="-1440"/>
        </w:tabs>
        <w:ind w:left="720"/>
        <w:rPr>
          <w:rFonts w:ascii="Arial" w:hAnsi="Arial"/>
          <w:sz w:val="22"/>
          <w:szCs w:val="22"/>
          <w:u w:val="single"/>
        </w:rPr>
      </w:pPr>
    </w:p>
    <w:p w14:paraId="2DE59CD1" w14:textId="77777777" w:rsidR="00BB33AC" w:rsidRDefault="00000000" w:rsidP="00EE64CA">
      <w:pPr>
        <w:widowControl w:val="0"/>
        <w:numPr>
          <w:ilvl w:val="1"/>
          <w:numId w:val="1"/>
        </w:numPr>
        <w:tabs>
          <w:tab w:val="left" w:pos="-1440"/>
        </w:tabs>
        <w:rPr>
          <w:rFonts w:ascii="Arial" w:hAnsi="Arial"/>
          <w:sz w:val="22"/>
          <w:szCs w:val="22"/>
        </w:rPr>
      </w:pPr>
      <w:hyperlink r:id="rId18" w:history="1">
        <w:r w:rsidR="00BB33AC" w:rsidRPr="007E0037">
          <w:rPr>
            <w:rStyle w:val="Hyperlink"/>
            <w:rFonts w:ascii="Arial" w:hAnsi="Arial"/>
            <w:sz w:val="22"/>
            <w:szCs w:val="22"/>
          </w:rPr>
          <w:t>ASCSU Report</w:t>
        </w:r>
      </w:hyperlink>
    </w:p>
    <w:p w14:paraId="3B7B4B86" w14:textId="77777777" w:rsidR="007E0037" w:rsidRDefault="007E0037" w:rsidP="00B323F9">
      <w:pPr>
        <w:widowControl w:val="0"/>
        <w:tabs>
          <w:tab w:val="left" w:pos="-1440"/>
        </w:tabs>
        <w:rPr>
          <w:rFonts w:ascii="Arial" w:hAnsi="Arial"/>
          <w:sz w:val="22"/>
          <w:szCs w:val="22"/>
        </w:rPr>
      </w:pPr>
    </w:p>
    <w:p w14:paraId="5D5B0E08" w14:textId="77777777" w:rsidR="007E0037" w:rsidRDefault="007E0037" w:rsidP="0027706D">
      <w:pPr>
        <w:widowControl w:val="0"/>
        <w:tabs>
          <w:tab w:val="left" w:pos="-1440"/>
        </w:tabs>
        <w:ind w:left="720"/>
        <w:rPr>
          <w:rFonts w:ascii="Arial" w:hAnsi="Arial"/>
          <w:sz w:val="22"/>
          <w:szCs w:val="22"/>
        </w:rPr>
      </w:pPr>
      <w:r>
        <w:rPr>
          <w:rFonts w:ascii="Arial" w:hAnsi="Arial"/>
          <w:sz w:val="22"/>
          <w:szCs w:val="22"/>
        </w:rPr>
        <w:t xml:space="preserve">The ASCSU Report is located on the Academic Senate website at </w:t>
      </w:r>
      <w:hyperlink r:id="rId19" w:history="1">
        <w:r w:rsidRPr="00D81ACC">
          <w:rPr>
            <w:rStyle w:val="Hyperlink"/>
            <w:rFonts w:ascii="Arial" w:hAnsi="Arial"/>
            <w:sz w:val="22"/>
            <w:szCs w:val="22"/>
          </w:rPr>
          <w:t>https://www.cpp.edu/senate/documents/packets/2022-23/09.21.22/ascsureport20220921.pdf</w:t>
        </w:r>
      </w:hyperlink>
      <w:r>
        <w:rPr>
          <w:rFonts w:ascii="Arial" w:hAnsi="Arial"/>
          <w:sz w:val="22"/>
          <w:szCs w:val="22"/>
        </w:rPr>
        <w:t>.</w:t>
      </w:r>
    </w:p>
    <w:p w14:paraId="3A0FF5F2" w14:textId="77777777" w:rsidR="001756C2" w:rsidRDefault="001756C2" w:rsidP="0027706D">
      <w:pPr>
        <w:widowControl w:val="0"/>
        <w:tabs>
          <w:tab w:val="left" w:pos="-1440"/>
        </w:tabs>
        <w:ind w:left="720"/>
        <w:rPr>
          <w:rFonts w:ascii="Arial" w:hAnsi="Arial"/>
          <w:sz w:val="22"/>
          <w:szCs w:val="22"/>
        </w:rPr>
      </w:pPr>
    </w:p>
    <w:p w14:paraId="36AA3C07" w14:textId="607CFD70" w:rsidR="00225B95" w:rsidRDefault="2410E77D" w:rsidP="2C0A64E1">
      <w:pPr>
        <w:widowControl w:val="0"/>
        <w:ind w:left="720"/>
        <w:rPr>
          <w:rFonts w:ascii="Arial" w:hAnsi="Arial"/>
          <w:sz w:val="22"/>
          <w:szCs w:val="22"/>
        </w:rPr>
      </w:pPr>
      <w:r w:rsidRPr="2C0A64E1">
        <w:rPr>
          <w:rFonts w:ascii="Arial" w:hAnsi="Arial"/>
          <w:sz w:val="22"/>
          <w:szCs w:val="22"/>
        </w:rPr>
        <w:t xml:space="preserve">Senator Urey welcomed Dr. Keith Forward as the new ASCSU Academic Senator.  She stated that Senator Forward missed the first ASCSU meeting of the academic year, which are usually “pretty sleepy”, but </w:t>
      </w:r>
      <w:r w:rsidR="21BF9D25" w:rsidRPr="2C0A64E1">
        <w:rPr>
          <w:rFonts w:ascii="Arial" w:hAnsi="Arial"/>
          <w:sz w:val="22"/>
          <w:szCs w:val="22"/>
        </w:rPr>
        <w:t xml:space="preserve">the ASCSU engaged in a great deal of discussion about </w:t>
      </w:r>
      <w:r w:rsidR="03A3CD4D" w:rsidRPr="2C0A64E1">
        <w:rPr>
          <w:rFonts w:ascii="Arial" w:hAnsi="Arial"/>
          <w:sz w:val="22"/>
          <w:szCs w:val="22"/>
        </w:rPr>
        <w:t>two</w:t>
      </w:r>
      <w:r w:rsidR="21BF9D25" w:rsidRPr="2C0A64E1">
        <w:rPr>
          <w:rFonts w:ascii="Arial" w:hAnsi="Arial"/>
          <w:sz w:val="22"/>
          <w:szCs w:val="22"/>
        </w:rPr>
        <w:t xml:space="preserve"> (2) matters of importance to the campus.</w:t>
      </w:r>
    </w:p>
    <w:p w14:paraId="5630AD66" w14:textId="77777777" w:rsidR="00EB4583" w:rsidRDefault="00EB4583" w:rsidP="0027706D">
      <w:pPr>
        <w:widowControl w:val="0"/>
        <w:tabs>
          <w:tab w:val="left" w:pos="-1440"/>
        </w:tabs>
        <w:ind w:left="720"/>
        <w:rPr>
          <w:rFonts w:ascii="Arial" w:hAnsi="Arial"/>
          <w:sz w:val="22"/>
          <w:szCs w:val="22"/>
        </w:rPr>
      </w:pPr>
    </w:p>
    <w:p w14:paraId="2A0D3143" w14:textId="4DF6A540" w:rsidR="00225B95" w:rsidRDefault="00225B95" w:rsidP="127E0F39">
      <w:pPr>
        <w:widowControl w:val="0"/>
        <w:numPr>
          <w:ilvl w:val="0"/>
          <w:numId w:val="8"/>
        </w:numPr>
        <w:ind w:firstLine="0"/>
        <w:rPr>
          <w:rFonts w:ascii="Arial" w:hAnsi="Arial"/>
          <w:sz w:val="22"/>
          <w:szCs w:val="22"/>
        </w:rPr>
      </w:pPr>
      <w:r w:rsidRPr="127E0F39">
        <w:rPr>
          <w:rFonts w:ascii="Arial" w:hAnsi="Arial"/>
          <w:sz w:val="22"/>
          <w:szCs w:val="22"/>
        </w:rPr>
        <w:t xml:space="preserve">The Cozen O’Conner consultant </w:t>
      </w:r>
      <w:r w:rsidR="5C5836AF" w:rsidRPr="127E0F39">
        <w:rPr>
          <w:rFonts w:ascii="Arial" w:hAnsi="Arial"/>
          <w:sz w:val="22"/>
          <w:szCs w:val="22"/>
        </w:rPr>
        <w:t>visited</w:t>
      </w:r>
      <w:r w:rsidRPr="127E0F39">
        <w:rPr>
          <w:rFonts w:ascii="Arial" w:hAnsi="Arial"/>
          <w:sz w:val="22"/>
          <w:szCs w:val="22"/>
        </w:rPr>
        <w:t xml:space="preserve"> the ASCSU.  As President Coley stated in her report, the law firm of Cozen O’Connor has been hired by the CSU to perform a “Systemwide Title IX and </w:t>
      </w:r>
      <w:r w:rsidRPr="127E0F39">
        <w:rPr>
          <w:rFonts w:ascii="Arial" w:hAnsi="Arial"/>
          <w:sz w:val="22"/>
          <w:szCs w:val="22"/>
        </w:rPr>
        <w:lastRenderedPageBreak/>
        <w:t xml:space="preserve">DHR Assessment.” </w:t>
      </w:r>
      <w:r w:rsidR="00F959C7" w:rsidRPr="127E0F39">
        <w:rPr>
          <w:rFonts w:ascii="Arial" w:hAnsi="Arial"/>
          <w:sz w:val="22"/>
          <w:szCs w:val="22"/>
        </w:rPr>
        <w:t>Cozen O’Conner’s consultants have begun visits to the campuses, and during their presentation</w:t>
      </w:r>
      <w:r w:rsidR="0027706D" w:rsidRPr="127E0F39">
        <w:rPr>
          <w:rFonts w:ascii="Arial" w:hAnsi="Arial"/>
          <w:sz w:val="22"/>
          <w:szCs w:val="22"/>
        </w:rPr>
        <w:t>,</w:t>
      </w:r>
      <w:r w:rsidR="00F959C7" w:rsidRPr="127E0F39">
        <w:rPr>
          <w:rFonts w:ascii="Arial" w:hAnsi="Arial"/>
          <w:sz w:val="22"/>
          <w:szCs w:val="22"/>
        </w:rPr>
        <w:t xml:space="preserve"> it became apparent that engaging with faculty was omitted from their itinerary. They had been to five campuses so far, and senators from those campuses were not aware of any meetings with actual faculty.  Senator Urey commented that the consultants will be generating campus-specific reports that will be delivered to campus presidents.  Senator Urey asked if the report for Cal Poly Pomona will be shared with the faculty.  President Coley responded that the report will be shared.</w:t>
      </w:r>
    </w:p>
    <w:p w14:paraId="61829076" w14:textId="77777777" w:rsidR="001D2757" w:rsidRPr="00F959C7" w:rsidRDefault="001D2757" w:rsidP="001D2757">
      <w:pPr>
        <w:widowControl w:val="0"/>
        <w:tabs>
          <w:tab w:val="left" w:pos="-1440"/>
        </w:tabs>
        <w:ind w:left="360"/>
        <w:rPr>
          <w:rFonts w:ascii="Arial" w:hAnsi="Arial"/>
          <w:sz w:val="22"/>
          <w:szCs w:val="22"/>
        </w:rPr>
      </w:pPr>
    </w:p>
    <w:p w14:paraId="658CD7C8" w14:textId="77777777" w:rsidR="00F959C7" w:rsidRDefault="00F959C7" w:rsidP="0027706D">
      <w:pPr>
        <w:widowControl w:val="0"/>
        <w:numPr>
          <w:ilvl w:val="0"/>
          <w:numId w:val="8"/>
        </w:numPr>
        <w:tabs>
          <w:tab w:val="left" w:pos="-1440"/>
        </w:tabs>
        <w:ind w:firstLine="0"/>
        <w:rPr>
          <w:rFonts w:ascii="Arial" w:hAnsi="Arial"/>
          <w:sz w:val="22"/>
          <w:szCs w:val="22"/>
        </w:rPr>
      </w:pPr>
      <w:r w:rsidRPr="00225B95">
        <w:rPr>
          <w:rFonts w:ascii="Arial" w:hAnsi="Arial"/>
          <w:sz w:val="22"/>
          <w:szCs w:val="22"/>
        </w:rPr>
        <w:t>Implementation of AB928, the “single lower division GE pathway” legislation</w:t>
      </w:r>
      <w:r>
        <w:rPr>
          <w:rFonts w:ascii="Arial" w:hAnsi="Arial"/>
          <w:sz w:val="22"/>
          <w:szCs w:val="22"/>
        </w:rPr>
        <w:t>.  Senator Urey urged faculty to review her posted report and click on the links provided for additional information.  The gist of the legislation is that there will be a single pathway from any community college to any CSU or UC</w:t>
      </w:r>
      <w:r w:rsidR="00090D8E">
        <w:rPr>
          <w:rFonts w:ascii="Arial" w:hAnsi="Arial"/>
          <w:sz w:val="22"/>
          <w:szCs w:val="22"/>
        </w:rPr>
        <w:t xml:space="preserve">. This single pathway includes 11 courses and 34 units, with is significantly less </w:t>
      </w:r>
      <w:r w:rsidR="00347F0A">
        <w:rPr>
          <w:rFonts w:ascii="Arial" w:hAnsi="Arial"/>
          <w:sz w:val="22"/>
          <w:szCs w:val="22"/>
        </w:rPr>
        <w:t>than</w:t>
      </w:r>
      <w:r w:rsidR="00090D8E">
        <w:rPr>
          <w:rFonts w:ascii="Arial" w:hAnsi="Arial"/>
          <w:sz w:val="22"/>
          <w:szCs w:val="22"/>
        </w:rPr>
        <w:t xml:space="preserve"> CPP’s current lower-division GE program.</w:t>
      </w:r>
      <w:r w:rsidR="00347F0A">
        <w:rPr>
          <w:rFonts w:ascii="Arial" w:hAnsi="Arial"/>
          <w:sz w:val="22"/>
          <w:szCs w:val="22"/>
        </w:rPr>
        <w:t xml:space="preserve"> The ASCSU has asked each campus to discuss with their Academic Senate and take a vote on either an endorsement of the plan or rejection of the plan with suggestions on how better to comply with the legislation.</w:t>
      </w:r>
    </w:p>
    <w:p w14:paraId="2BA226A1" w14:textId="77777777" w:rsidR="00347F0A" w:rsidRDefault="00347F0A" w:rsidP="00347F0A">
      <w:pPr>
        <w:widowControl w:val="0"/>
        <w:tabs>
          <w:tab w:val="left" w:pos="-1440"/>
        </w:tabs>
        <w:rPr>
          <w:rFonts w:ascii="Arial" w:hAnsi="Arial"/>
          <w:sz w:val="22"/>
          <w:szCs w:val="22"/>
        </w:rPr>
      </w:pPr>
    </w:p>
    <w:p w14:paraId="5074598E" w14:textId="77777777" w:rsidR="00347F0A" w:rsidRDefault="00347F0A" w:rsidP="00347F0A">
      <w:pPr>
        <w:widowControl w:val="0"/>
        <w:tabs>
          <w:tab w:val="left" w:pos="-1440"/>
        </w:tabs>
        <w:ind w:left="720"/>
        <w:rPr>
          <w:rFonts w:ascii="Arial" w:hAnsi="Arial"/>
          <w:sz w:val="22"/>
          <w:szCs w:val="22"/>
        </w:rPr>
      </w:pPr>
      <w:r>
        <w:rPr>
          <w:rFonts w:ascii="Arial" w:hAnsi="Arial"/>
          <w:sz w:val="22"/>
          <w:szCs w:val="22"/>
        </w:rPr>
        <w:t xml:space="preserve">Senator Urey stated that there will be some forums for people to get information and provide input </w:t>
      </w:r>
      <w:r w:rsidR="00995701">
        <w:rPr>
          <w:rFonts w:ascii="Arial" w:hAnsi="Arial"/>
          <w:sz w:val="22"/>
          <w:szCs w:val="22"/>
        </w:rPr>
        <w:t>on</w:t>
      </w:r>
      <w:r>
        <w:rPr>
          <w:rFonts w:ascii="Arial" w:hAnsi="Arial"/>
          <w:sz w:val="22"/>
          <w:szCs w:val="22"/>
        </w:rPr>
        <w:t xml:space="preserve"> the proposal.  She is hopeful that at the next Academic Senate meeting a vote regarding this issue </w:t>
      </w:r>
      <w:r w:rsidR="00995701">
        <w:rPr>
          <w:rFonts w:ascii="Arial" w:hAnsi="Arial"/>
          <w:sz w:val="22"/>
          <w:szCs w:val="22"/>
        </w:rPr>
        <w:t>will be on the agenda.</w:t>
      </w:r>
      <w:r>
        <w:rPr>
          <w:rFonts w:ascii="Arial" w:hAnsi="Arial"/>
          <w:sz w:val="22"/>
          <w:szCs w:val="22"/>
        </w:rPr>
        <w:t xml:space="preserve"> </w:t>
      </w:r>
    </w:p>
    <w:p w14:paraId="17AD93B2" w14:textId="77777777" w:rsidR="00995701" w:rsidRDefault="00995701" w:rsidP="00347F0A">
      <w:pPr>
        <w:widowControl w:val="0"/>
        <w:tabs>
          <w:tab w:val="left" w:pos="-1440"/>
        </w:tabs>
        <w:ind w:left="720"/>
        <w:rPr>
          <w:rFonts w:ascii="Arial" w:hAnsi="Arial"/>
          <w:sz w:val="22"/>
          <w:szCs w:val="22"/>
        </w:rPr>
      </w:pPr>
    </w:p>
    <w:p w14:paraId="355D8277" w14:textId="76F08921" w:rsidR="00995701" w:rsidRDefault="085F188D" w:rsidP="2C0A64E1">
      <w:pPr>
        <w:widowControl w:val="0"/>
        <w:ind w:left="720"/>
        <w:rPr>
          <w:rFonts w:ascii="Arial" w:hAnsi="Arial"/>
          <w:sz w:val="22"/>
          <w:szCs w:val="22"/>
        </w:rPr>
      </w:pPr>
      <w:r w:rsidRPr="2C0A64E1">
        <w:rPr>
          <w:rFonts w:ascii="Arial" w:hAnsi="Arial"/>
          <w:sz w:val="22"/>
          <w:szCs w:val="22"/>
        </w:rPr>
        <w:t>Another thing being discussed</w:t>
      </w:r>
      <w:r w:rsidR="739F44F5" w:rsidRPr="2C0A64E1">
        <w:rPr>
          <w:rFonts w:ascii="Arial" w:hAnsi="Arial"/>
          <w:sz w:val="22"/>
          <w:szCs w:val="22"/>
        </w:rPr>
        <w:t xml:space="preserve"> that</w:t>
      </w:r>
      <w:r w:rsidRPr="2C0A64E1">
        <w:rPr>
          <w:rFonts w:ascii="Arial" w:hAnsi="Arial"/>
          <w:sz w:val="22"/>
          <w:szCs w:val="22"/>
        </w:rPr>
        <w:t xml:space="preserve"> is not part of the direct charge is the </w:t>
      </w:r>
      <w:r w:rsidR="5B897110" w:rsidRPr="2C0A64E1">
        <w:rPr>
          <w:rFonts w:ascii="Arial" w:hAnsi="Arial"/>
          <w:sz w:val="22"/>
          <w:szCs w:val="22"/>
        </w:rPr>
        <w:t xml:space="preserve">120-unit degree requirement.  If </w:t>
      </w:r>
      <w:r w:rsidR="790637F5" w:rsidRPr="2C0A64E1">
        <w:rPr>
          <w:rFonts w:ascii="Arial" w:hAnsi="Arial"/>
          <w:sz w:val="22"/>
          <w:szCs w:val="22"/>
        </w:rPr>
        <w:t>the</w:t>
      </w:r>
      <w:r w:rsidR="5B897110" w:rsidRPr="2C0A64E1">
        <w:rPr>
          <w:rFonts w:ascii="Arial" w:hAnsi="Arial"/>
          <w:sz w:val="22"/>
          <w:szCs w:val="22"/>
        </w:rPr>
        <w:t xml:space="preserve"> lower-division GE requirements</w:t>
      </w:r>
      <w:r w:rsidR="790637F5" w:rsidRPr="2C0A64E1">
        <w:rPr>
          <w:rFonts w:ascii="Arial" w:hAnsi="Arial"/>
          <w:sz w:val="22"/>
          <w:szCs w:val="22"/>
        </w:rPr>
        <w:t xml:space="preserve"> are less</w:t>
      </w:r>
      <w:r w:rsidR="5B897110" w:rsidRPr="2C0A64E1">
        <w:rPr>
          <w:rFonts w:ascii="Arial" w:hAnsi="Arial"/>
          <w:sz w:val="22"/>
          <w:szCs w:val="22"/>
        </w:rPr>
        <w:t xml:space="preserve">, and </w:t>
      </w:r>
      <w:r w:rsidR="790637F5" w:rsidRPr="2C0A64E1">
        <w:rPr>
          <w:rFonts w:ascii="Arial" w:hAnsi="Arial"/>
          <w:sz w:val="22"/>
          <w:szCs w:val="22"/>
        </w:rPr>
        <w:t xml:space="preserve">the other graduation requirements are the same, </w:t>
      </w:r>
      <w:r w:rsidR="5B897110" w:rsidRPr="2C0A64E1">
        <w:rPr>
          <w:rFonts w:ascii="Arial" w:hAnsi="Arial"/>
          <w:sz w:val="22"/>
          <w:szCs w:val="22"/>
        </w:rPr>
        <w:t>will campuses have autonomy</w:t>
      </w:r>
      <w:r w:rsidR="790637F5" w:rsidRPr="2C0A64E1">
        <w:rPr>
          <w:rFonts w:ascii="Arial" w:hAnsi="Arial"/>
          <w:sz w:val="22"/>
          <w:szCs w:val="22"/>
        </w:rPr>
        <w:t xml:space="preserve"> on what to do with those units</w:t>
      </w:r>
      <w:r w:rsidR="023078B2" w:rsidRPr="2C0A64E1">
        <w:rPr>
          <w:rFonts w:ascii="Arial" w:hAnsi="Arial"/>
          <w:sz w:val="22"/>
          <w:szCs w:val="22"/>
        </w:rPr>
        <w:t xml:space="preserve"> that got squeezed out</w:t>
      </w:r>
      <w:r w:rsidR="790637F5" w:rsidRPr="2C0A64E1">
        <w:rPr>
          <w:rFonts w:ascii="Arial" w:hAnsi="Arial"/>
          <w:sz w:val="22"/>
          <w:szCs w:val="22"/>
        </w:rPr>
        <w:t xml:space="preserve">, or </w:t>
      </w:r>
      <w:r w:rsidR="1079DEF5" w:rsidRPr="2C0A64E1">
        <w:rPr>
          <w:rFonts w:ascii="Arial" w:hAnsi="Arial"/>
          <w:sz w:val="22"/>
          <w:szCs w:val="22"/>
        </w:rPr>
        <w:t>will the CSU dictate that</w:t>
      </w:r>
      <w:r w:rsidR="790637F5" w:rsidRPr="2C0A64E1">
        <w:rPr>
          <w:rFonts w:ascii="Arial" w:hAnsi="Arial"/>
          <w:sz w:val="22"/>
          <w:szCs w:val="22"/>
        </w:rPr>
        <w:t>?</w:t>
      </w:r>
      <w:r w:rsidR="5B897110" w:rsidRPr="2C0A64E1">
        <w:rPr>
          <w:rFonts w:ascii="Arial" w:hAnsi="Arial"/>
          <w:sz w:val="22"/>
          <w:szCs w:val="22"/>
        </w:rPr>
        <w:t xml:space="preserve"> </w:t>
      </w:r>
    </w:p>
    <w:p w14:paraId="0DE4B5B7" w14:textId="77777777" w:rsidR="00E24041" w:rsidRDefault="00E24041" w:rsidP="00347F0A">
      <w:pPr>
        <w:widowControl w:val="0"/>
        <w:tabs>
          <w:tab w:val="left" w:pos="-1440"/>
        </w:tabs>
        <w:ind w:left="720"/>
        <w:rPr>
          <w:rFonts w:ascii="Arial" w:hAnsi="Arial"/>
          <w:sz w:val="22"/>
          <w:szCs w:val="22"/>
        </w:rPr>
      </w:pPr>
    </w:p>
    <w:p w14:paraId="4A07D08C" w14:textId="77777777" w:rsidR="00E24041" w:rsidRDefault="00E24041" w:rsidP="00347F0A">
      <w:pPr>
        <w:widowControl w:val="0"/>
        <w:tabs>
          <w:tab w:val="left" w:pos="-1440"/>
        </w:tabs>
        <w:ind w:left="720"/>
        <w:rPr>
          <w:rFonts w:ascii="Arial" w:hAnsi="Arial"/>
          <w:sz w:val="22"/>
          <w:szCs w:val="22"/>
        </w:rPr>
      </w:pPr>
      <w:r>
        <w:rPr>
          <w:rFonts w:ascii="Arial" w:hAnsi="Arial"/>
          <w:sz w:val="22"/>
          <w:szCs w:val="22"/>
        </w:rPr>
        <w:t xml:space="preserve">There was a question about the intent of the </w:t>
      </w:r>
      <w:proofErr w:type="spellStart"/>
      <w:r>
        <w:rPr>
          <w:rFonts w:ascii="Arial" w:hAnsi="Arial"/>
          <w:sz w:val="22"/>
          <w:szCs w:val="22"/>
        </w:rPr>
        <w:t>Cozon</w:t>
      </w:r>
      <w:proofErr w:type="spellEnd"/>
      <w:r>
        <w:rPr>
          <w:rFonts w:ascii="Arial" w:hAnsi="Arial"/>
          <w:sz w:val="22"/>
          <w:szCs w:val="22"/>
        </w:rPr>
        <w:t xml:space="preserve"> O’Conner consultants visiting the ASCSU, was it informational or to gather feedback?  Senator Urey stated that she believed the intent of the visit was informational, but when it was discovered that the previous five campus visits did not engage with faculty, it became more of a forum to provide feedback to the consultants.  The consultants did take in the feedback and stated that they would adjust their visit template according to the feedback received.</w:t>
      </w:r>
    </w:p>
    <w:p w14:paraId="66204FF1" w14:textId="77777777" w:rsidR="00F04F30" w:rsidRDefault="00F04F30" w:rsidP="00347F0A">
      <w:pPr>
        <w:widowControl w:val="0"/>
        <w:tabs>
          <w:tab w:val="left" w:pos="-1440"/>
        </w:tabs>
        <w:ind w:left="720"/>
        <w:rPr>
          <w:rFonts w:ascii="Arial" w:hAnsi="Arial"/>
          <w:sz w:val="22"/>
          <w:szCs w:val="22"/>
        </w:rPr>
      </w:pPr>
    </w:p>
    <w:p w14:paraId="19DA8F36" w14:textId="77777777" w:rsidR="00F04F30" w:rsidRDefault="00F04F30" w:rsidP="00347F0A">
      <w:pPr>
        <w:widowControl w:val="0"/>
        <w:tabs>
          <w:tab w:val="left" w:pos="-1440"/>
        </w:tabs>
        <w:ind w:left="720"/>
        <w:rPr>
          <w:rFonts w:ascii="Arial" w:hAnsi="Arial"/>
          <w:sz w:val="22"/>
          <w:szCs w:val="22"/>
        </w:rPr>
      </w:pPr>
      <w:r>
        <w:rPr>
          <w:rFonts w:ascii="Arial" w:hAnsi="Arial"/>
          <w:sz w:val="22"/>
          <w:szCs w:val="22"/>
        </w:rPr>
        <w:t>In Senator Urey’s written report, it states that she had been appointed to the ASCSU’s newest committee, the Justice, Equity, Diversity, and Inclusion (JEDI) Committee.  It was asked if this committee would also include accessibility.  Senator Urey reported that it would</w:t>
      </w:r>
      <w:r w:rsidR="00397431">
        <w:rPr>
          <w:rFonts w:ascii="Arial" w:hAnsi="Arial"/>
          <w:sz w:val="22"/>
          <w:szCs w:val="22"/>
        </w:rPr>
        <w:t>.</w:t>
      </w:r>
    </w:p>
    <w:p w14:paraId="2DBF0D7D" w14:textId="77777777" w:rsidR="007E0037" w:rsidRDefault="007E0037" w:rsidP="00B323F9">
      <w:pPr>
        <w:widowControl w:val="0"/>
        <w:tabs>
          <w:tab w:val="left" w:pos="-1440"/>
        </w:tabs>
        <w:rPr>
          <w:rFonts w:ascii="Arial" w:hAnsi="Arial"/>
          <w:sz w:val="22"/>
          <w:szCs w:val="22"/>
        </w:rPr>
      </w:pPr>
    </w:p>
    <w:p w14:paraId="4A355164" w14:textId="77777777" w:rsidR="009A4873" w:rsidRPr="00170A02" w:rsidRDefault="009A4873" w:rsidP="00EE64CA">
      <w:pPr>
        <w:widowControl w:val="0"/>
        <w:numPr>
          <w:ilvl w:val="1"/>
          <w:numId w:val="1"/>
        </w:numPr>
        <w:tabs>
          <w:tab w:val="left" w:pos="-1440"/>
        </w:tabs>
        <w:rPr>
          <w:rFonts w:ascii="Arial" w:hAnsi="Arial"/>
          <w:sz w:val="22"/>
          <w:szCs w:val="22"/>
          <w:u w:val="single"/>
        </w:rPr>
      </w:pPr>
      <w:r w:rsidRPr="00170A02">
        <w:rPr>
          <w:rFonts w:ascii="Arial" w:hAnsi="Arial"/>
          <w:sz w:val="22"/>
          <w:szCs w:val="22"/>
          <w:u w:val="single"/>
        </w:rPr>
        <w:t>Budget Report</w:t>
      </w:r>
    </w:p>
    <w:p w14:paraId="6B62F1B3" w14:textId="77777777" w:rsidR="00A96735" w:rsidRDefault="00A96735" w:rsidP="00A96735">
      <w:pPr>
        <w:widowControl w:val="0"/>
        <w:tabs>
          <w:tab w:val="left" w:pos="-1440"/>
        </w:tabs>
        <w:rPr>
          <w:rFonts w:ascii="Arial" w:hAnsi="Arial"/>
          <w:sz w:val="22"/>
          <w:szCs w:val="22"/>
        </w:rPr>
      </w:pPr>
    </w:p>
    <w:p w14:paraId="05718AEE" w14:textId="77777777" w:rsidR="00170A02" w:rsidRDefault="00170A02" w:rsidP="00170A02">
      <w:pPr>
        <w:widowControl w:val="0"/>
        <w:tabs>
          <w:tab w:val="left" w:pos="-1440"/>
        </w:tabs>
        <w:ind w:left="720"/>
        <w:rPr>
          <w:rFonts w:ascii="Arial" w:hAnsi="Arial"/>
          <w:sz w:val="22"/>
          <w:szCs w:val="22"/>
        </w:rPr>
      </w:pPr>
      <w:r>
        <w:rPr>
          <w:rFonts w:ascii="Arial" w:hAnsi="Arial"/>
          <w:sz w:val="22"/>
          <w:szCs w:val="22"/>
        </w:rPr>
        <w:t>Senator Lloyd stated that the Budget Committee had met for the first time for the 2022-23 academic year and the College of Environmental Design, and the College of Education and Integrative Studies were not represented.  He encouraged senators from those colleges to encourage their constituents to apply to the standing committee.</w:t>
      </w:r>
    </w:p>
    <w:p w14:paraId="02F2C34E" w14:textId="77777777" w:rsidR="00170A02" w:rsidRDefault="00170A02" w:rsidP="00170A02">
      <w:pPr>
        <w:widowControl w:val="0"/>
        <w:tabs>
          <w:tab w:val="left" w:pos="-1440"/>
        </w:tabs>
        <w:ind w:left="720"/>
        <w:rPr>
          <w:rFonts w:ascii="Arial" w:hAnsi="Arial"/>
          <w:sz w:val="22"/>
          <w:szCs w:val="22"/>
        </w:rPr>
      </w:pPr>
    </w:p>
    <w:p w14:paraId="6BC41720" w14:textId="77777777" w:rsidR="00170A02" w:rsidRDefault="00170A02" w:rsidP="00170A02">
      <w:pPr>
        <w:widowControl w:val="0"/>
        <w:tabs>
          <w:tab w:val="left" w:pos="-1440"/>
        </w:tabs>
        <w:ind w:left="720"/>
        <w:rPr>
          <w:rFonts w:ascii="Arial" w:hAnsi="Arial"/>
          <w:sz w:val="22"/>
          <w:szCs w:val="22"/>
        </w:rPr>
      </w:pPr>
      <w:r>
        <w:rPr>
          <w:rFonts w:ascii="Arial" w:hAnsi="Arial"/>
          <w:sz w:val="22"/>
          <w:szCs w:val="22"/>
        </w:rPr>
        <w:t>The committee will be meeting with the Information Technology and Institutional Planning division in October and the Student Affairs division in November.</w:t>
      </w:r>
    </w:p>
    <w:p w14:paraId="680A4E5D" w14:textId="77777777" w:rsidR="000E3F0D" w:rsidRDefault="000E3F0D" w:rsidP="00170A02">
      <w:pPr>
        <w:widowControl w:val="0"/>
        <w:tabs>
          <w:tab w:val="left" w:pos="-1440"/>
        </w:tabs>
        <w:ind w:left="720"/>
        <w:rPr>
          <w:rFonts w:ascii="Arial" w:hAnsi="Arial"/>
          <w:sz w:val="22"/>
          <w:szCs w:val="22"/>
        </w:rPr>
      </w:pPr>
    </w:p>
    <w:p w14:paraId="7379DB2F" w14:textId="77777777" w:rsidR="000E3F0D" w:rsidRDefault="000E3F0D" w:rsidP="000E3F0D">
      <w:pPr>
        <w:widowControl w:val="0"/>
        <w:tabs>
          <w:tab w:val="left" w:pos="-1440"/>
        </w:tabs>
        <w:rPr>
          <w:rFonts w:ascii="Arial" w:hAnsi="Arial"/>
          <w:sz w:val="22"/>
          <w:szCs w:val="22"/>
        </w:rPr>
      </w:pPr>
      <w:r>
        <w:rPr>
          <w:rFonts w:ascii="Arial" w:hAnsi="Arial"/>
          <w:sz w:val="22"/>
          <w:szCs w:val="22"/>
        </w:rPr>
        <w:t>Motion to postpone the Academic Senate Committee reports time certain of 3:45 p.m. until after all informational report.  The motion was seconded and passed unanimously.</w:t>
      </w:r>
    </w:p>
    <w:p w14:paraId="19219836" w14:textId="77777777" w:rsidR="0015435A" w:rsidRPr="00B602F1" w:rsidRDefault="0015435A" w:rsidP="00A96735">
      <w:pPr>
        <w:widowControl w:val="0"/>
        <w:tabs>
          <w:tab w:val="left" w:pos="-1440"/>
        </w:tabs>
        <w:rPr>
          <w:rFonts w:ascii="Arial" w:hAnsi="Arial"/>
          <w:sz w:val="22"/>
          <w:szCs w:val="22"/>
        </w:rPr>
      </w:pPr>
    </w:p>
    <w:p w14:paraId="070D65B3" w14:textId="77777777" w:rsidR="005F00ED" w:rsidRDefault="00000000" w:rsidP="00EE64CA">
      <w:pPr>
        <w:widowControl w:val="0"/>
        <w:numPr>
          <w:ilvl w:val="1"/>
          <w:numId w:val="1"/>
        </w:numPr>
        <w:tabs>
          <w:tab w:val="left" w:pos="-1440"/>
        </w:tabs>
        <w:rPr>
          <w:rFonts w:ascii="Arial" w:hAnsi="Arial"/>
          <w:sz w:val="22"/>
          <w:szCs w:val="22"/>
        </w:rPr>
      </w:pPr>
      <w:hyperlink r:id="rId20" w:history="1">
        <w:r w:rsidR="005F00ED" w:rsidRPr="0015435A">
          <w:rPr>
            <w:rStyle w:val="Hyperlink"/>
            <w:rFonts w:ascii="Arial" w:hAnsi="Arial"/>
            <w:sz w:val="22"/>
            <w:szCs w:val="22"/>
          </w:rPr>
          <w:t>CFA Report</w:t>
        </w:r>
      </w:hyperlink>
    </w:p>
    <w:p w14:paraId="296FEF7D" w14:textId="77777777" w:rsidR="0015435A" w:rsidRDefault="0015435A" w:rsidP="0015435A">
      <w:pPr>
        <w:widowControl w:val="0"/>
        <w:tabs>
          <w:tab w:val="left" w:pos="-1440"/>
        </w:tabs>
        <w:rPr>
          <w:rFonts w:ascii="Arial" w:hAnsi="Arial"/>
          <w:sz w:val="22"/>
          <w:szCs w:val="22"/>
        </w:rPr>
      </w:pPr>
    </w:p>
    <w:p w14:paraId="08DAC839" w14:textId="77777777" w:rsidR="0015435A" w:rsidRDefault="0015435A" w:rsidP="00170A02">
      <w:pPr>
        <w:widowControl w:val="0"/>
        <w:tabs>
          <w:tab w:val="left" w:pos="-1440"/>
        </w:tabs>
        <w:ind w:left="720"/>
        <w:rPr>
          <w:rFonts w:ascii="Arial" w:hAnsi="Arial"/>
          <w:sz w:val="22"/>
          <w:szCs w:val="22"/>
        </w:rPr>
      </w:pPr>
      <w:r>
        <w:rPr>
          <w:rFonts w:ascii="Arial" w:hAnsi="Arial"/>
          <w:sz w:val="22"/>
          <w:szCs w:val="22"/>
        </w:rPr>
        <w:t xml:space="preserve">The CFA Report is located on the Academic Senate website at </w:t>
      </w:r>
      <w:hyperlink r:id="rId21" w:history="1">
        <w:r w:rsidRPr="00D81ACC">
          <w:rPr>
            <w:rStyle w:val="Hyperlink"/>
            <w:rFonts w:ascii="Arial" w:hAnsi="Arial"/>
            <w:sz w:val="22"/>
            <w:szCs w:val="22"/>
          </w:rPr>
          <w:t>https://www.cpp.edu/senate/documents/packets/2022-23/09.21.22/cfa-report-9.21.22.pdf</w:t>
        </w:r>
      </w:hyperlink>
      <w:r>
        <w:rPr>
          <w:rFonts w:ascii="Arial" w:hAnsi="Arial"/>
          <w:sz w:val="22"/>
          <w:szCs w:val="22"/>
        </w:rPr>
        <w:t>.</w:t>
      </w:r>
    </w:p>
    <w:p w14:paraId="7194DBDC" w14:textId="77777777" w:rsidR="00874673" w:rsidRDefault="00874673" w:rsidP="00170A02">
      <w:pPr>
        <w:widowControl w:val="0"/>
        <w:tabs>
          <w:tab w:val="left" w:pos="-1440"/>
        </w:tabs>
        <w:ind w:left="720"/>
        <w:rPr>
          <w:rFonts w:ascii="Arial" w:hAnsi="Arial"/>
          <w:sz w:val="22"/>
          <w:szCs w:val="22"/>
        </w:rPr>
      </w:pPr>
    </w:p>
    <w:p w14:paraId="39D6730E" w14:textId="77777777" w:rsidR="00874673" w:rsidRDefault="00874673" w:rsidP="00170A02">
      <w:pPr>
        <w:widowControl w:val="0"/>
        <w:tabs>
          <w:tab w:val="left" w:pos="-1440"/>
        </w:tabs>
        <w:ind w:left="720"/>
        <w:rPr>
          <w:rFonts w:ascii="Arial" w:hAnsi="Arial"/>
          <w:sz w:val="22"/>
          <w:szCs w:val="22"/>
        </w:rPr>
      </w:pPr>
      <w:r>
        <w:rPr>
          <w:rFonts w:ascii="Arial" w:hAnsi="Arial"/>
          <w:sz w:val="22"/>
          <w:szCs w:val="22"/>
        </w:rPr>
        <w:t xml:space="preserve">CFA Vice President Jonathan </w:t>
      </w:r>
      <w:proofErr w:type="spellStart"/>
      <w:r>
        <w:rPr>
          <w:rFonts w:ascii="Arial" w:hAnsi="Arial"/>
          <w:sz w:val="22"/>
          <w:szCs w:val="22"/>
        </w:rPr>
        <w:t>Puthoff</w:t>
      </w:r>
      <w:proofErr w:type="spellEnd"/>
      <w:r>
        <w:rPr>
          <w:rFonts w:ascii="Arial" w:hAnsi="Arial"/>
          <w:sz w:val="22"/>
          <w:szCs w:val="22"/>
        </w:rPr>
        <w:t xml:space="preserve"> reported.  </w:t>
      </w:r>
    </w:p>
    <w:p w14:paraId="769D0D3C" w14:textId="77777777" w:rsidR="00397431" w:rsidRDefault="00397431" w:rsidP="00170A02">
      <w:pPr>
        <w:widowControl w:val="0"/>
        <w:tabs>
          <w:tab w:val="left" w:pos="-1440"/>
        </w:tabs>
        <w:ind w:left="720"/>
        <w:rPr>
          <w:rFonts w:ascii="Arial" w:hAnsi="Arial"/>
          <w:sz w:val="22"/>
          <w:szCs w:val="22"/>
        </w:rPr>
      </w:pPr>
    </w:p>
    <w:p w14:paraId="56191639" w14:textId="77777777" w:rsidR="00397431" w:rsidRDefault="00397431" w:rsidP="00170A02">
      <w:pPr>
        <w:widowControl w:val="0"/>
        <w:tabs>
          <w:tab w:val="left" w:pos="-1440"/>
        </w:tabs>
        <w:ind w:left="720"/>
        <w:rPr>
          <w:rFonts w:ascii="Arial" w:hAnsi="Arial"/>
          <w:sz w:val="22"/>
          <w:szCs w:val="22"/>
        </w:rPr>
      </w:pPr>
      <w:r>
        <w:rPr>
          <w:rFonts w:ascii="Arial" w:hAnsi="Arial"/>
          <w:sz w:val="22"/>
          <w:szCs w:val="22"/>
        </w:rPr>
        <w:t>He stated that the raises approved for the academic year should be showing up in paychecks in October.</w:t>
      </w:r>
      <w:r w:rsidR="00F050CD">
        <w:rPr>
          <w:rFonts w:ascii="Arial" w:hAnsi="Arial"/>
          <w:sz w:val="22"/>
          <w:szCs w:val="22"/>
        </w:rPr>
        <w:t xml:space="preserve">  He added that since the General Salary Increase (GSI) went into effect on July 1, 2022, faculty are due back pay.  On October 1, 2022, all payroll changes should be current.  Full professors over the SSI maximum should see a Post Promotion Paise (PPR)</w:t>
      </w:r>
      <w:r w:rsidR="00790B5D">
        <w:rPr>
          <w:rFonts w:ascii="Arial" w:hAnsi="Arial"/>
          <w:sz w:val="22"/>
          <w:szCs w:val="22"/>
        </w:rPr>
        <w:t>, which is intended to address compression for faculty who have been at the university for a long period of time,</w:t>
      </w:r>
      <w:r w:rsidR="00F050CD">
        <w:rPr>
          <w:rFonts w:ascii="Arial" w:hAnsi="Arial"/>
          <w:sz w:val="22"/>
          <w:szCs w:val="22"/>
        </w:rPr>
        <w:t xml:space="preserve"> effective on their anniversary date.  </w:t>
      </w:r>
    </w:p>
    <w:p w14:paraId="54CD245A" w14:textId="77777777" w:rsidR="00790B5D" w:rsidRDefault="00790B5D" w:rsidP="00170A02">
      <w:pPr>
        <w:widowControl w:val="0"/>
        <w:tabs>
          <w:tab w:val="left" w:pos="-1440"/>
        </w:tabs>
        <w:ind w:left="720"/>
        <w:rPr>
          <w:rFonts w:ascii="Arial" w:hAnsi="Arial"/>
          <w:sz w:val="22"/>
          <w:szCs w:val="22"/>
        </w:rPr>
      </w:pPr>
    </w:p>
    <w:p w14:paraId="0BDA662E" w14:textId="77777777" w:rsidR="00790B5D" w:rsidRDefault="00790B5D" w:rsidP="00170A02">
      <w:pPr>
        <w:widowControl w:val="0"/>
        <w:tabs>
          <w:tab w:val="left" w:pos="-1440"/>
        </w:tabs>
        <w:ind w:left="720"/>
        <w:rPr>
          <w:rFonts w:ascii="Arial" w:hAnsi="Arial"/>
          <w:sz w:val="22"/>
          <w:szCs w:val="22"/>
        </w:rPr>
      </w:pPr>
      <w:r>
        <w:rPr>
          <w:rFonts w:ascii="Arial" w:hAnsi="Arial"/>
          <w:sz w:val="22"/>
          <w:szCs w:val="22"/>
        </w:rPr>
        <w:t xml:space="preserve">There will be an all-faculty union meeting on October 13, 2022, at Kellogg West.  Dr. </w:t>
      </w:r>
      <w:proofErr w:type="spellStart"/>
      <w:r>
        <w:rPr>
          <w:rFonts w:ascii="Arial" w:hAnsi="Arial"/>
          <w:sz w:val="22"/>
          <w:szCs w:val="22"/>
        </w:rPr>
        <w:t>Puthoff</w:t>
      </w:r>
      <w:proofErr w:type="spellEnd"/>
      <w:r>
        <w:rPr>
          <w:rFonts w:ascii="Arial" w:hAnsi="Arial"/>
          <w:sz w:val="22"/>
          <w:szCs w:val="22"/>
        </w:rPr>
        <w:t xml:space="preserve"> mentioned that this is a good time to learn what the local chapter is currently doing.  </w:t>
      </w:r>
    </w:p>
    <w:p w14:paraId="1231BE67" w14:textId="77777777" w:rsidR="00790B5D" w:rsidRDefault="00790B5D" w:rsidP="00170A02">
      <w:pPr>
        <w:widowControl w:val="0"/>
        <w:tabs>
          <w:tab w:val="left" w:pos="-1440"/>
        </w:tabs>
        <w:ind w:left="720"/>
        <w:rPr>
          <w:rFonts w:ascii="Arial" w:hAnsi="Arial"/>
          <w:sz w:val="22"/>
          <w:szCs w:val="22"/>
        </w:rPr>
      </w:pPr>
    </w:p>
    <w:p w14:paraId="480450AF" w14:textId="77777777" w:rsidR="00790B5D" w:rsidRPr="00790B5D" w:rsidRDefault="00790B5D" w:rsidP="00790B5D">
      <w:pPr>
        <w:widowControl w:val="0"/>
        <w:tabs>
          <w:tab w:val="left" w:pos="-1440"/>
        </w:tabs>
        <w:ind w:left="720"/>
        <w:rPr>
          <w:rFonts w:ascii="Arial" w:hAnsi="Arial"/>
          <w:sz w:val="22"/>
          <w:szCs w:val="22"/>
        </w:rPr>
      </w:pPr>
      <w:r w:rsidRPr="00790B5D">
        <w:rPr>
          <w:rFonts w:ascii="Arial" w:hAnsi="Arial"/>
          <w:sz w:val="22"/>
          <w:szCs w:val="22"/>
        </w:rPr>
        <w:t>Other Upcoming Events:</w:t>
      </w:r>
    </w:p>
    <w:p w14:paraId="148FA013" w14:textId="77777777" w:rsidR="00790B5D" w:rsidRPr="00790B5D" w:rsidRDefault="00790B5D" w:rsidP="00790B5D">
      <w:pPr>
        <w:widowControl w:val="0"/>
        <w:numPr>
          <w:ilvl w:val="0"/>
          <w:numId w:val="9"/>
        </w:numPr>
        <w:tabs>
          <w:tab w:val="left" w:pos="-1440"/>
        </w:tabs>
        <w:rPr>
          <w:rFonts w:ascii="Arial" w:hAnsi="Arial"/>
          <w:sz w:val="22"/>
          <w:szCs w:val="22"/>
        </w:rPr>
      </w:pPr>
      <w:r w:rsidRPr="00790B5D">
        <w:rPr>
          <w:rFonts w:ascii="Arial" w:hAnsi="Arial"/>
          <w:sz w:val="22"/>
          <w:szCs w:val="22"/>
        </w:rPr>
        <w:t>October 8th, 5:00 pm CPP CFA cheers on our Volleyball Team (Kellogg Arena)</w:t>
      </w:r>
      <w:r>
        <w:rPr>
          <w:rFonts w:ascii="Arial" w:hAnsi="Arial"/>
          <w:sz w:val="22"/>
          <w:szCs w:val="22"/>
        </w:rPr>
        <w:t xml:space="preserve">.  All coaches are Unit 3 faculty, and this is a good way to show support. </w:t>
      </w:r>
    </w:p>
    <w:p w14:paraId="6B48BAAA" w14:textId="77777777" w:rsidR="00790B5D" w:rsidRPr="00790B5D" w:rsidRDefault="00790B5D" w:rsidP="00790B5D">
      <w:pPr>
        <w:widowControl w:val="0"/>
        <w:numPr>
          <w:ilvl w:val="0"/>
          <w:numId w:val="9"/>
        </w:numPr>
        <w:tabs>
          <w:tab w:val="left" w:pos="-1440"/>
        </w:tabs>
        <w:rPr>
          <w:rFonts w:ascii="Arial" w:hAnsi="Arial"/>
          <w:sz w:val="22"/>
          <w:szCs w:val="22"/>
        </w:rPr>
      </w:pPr>
      <w:r w:rsidRPr="00790B5D">
        <w:rPr>
          <w:rFonts w:ascii="Arial" w:hAnsi="Arial"/>
          <w:sz w:val="22"/>
          <w:szCs w:val="22"/>
        </w:rPr>
        <w:t>Nov 15th, RTP Workshop on Zoom</w:t>
      </w:r>
    </w:p>
    <w:p w14:paraId="7107F3A1" w14:textId="77777777" w:rsidR="00790B5D" w:rsidRDefault="00790B5D" w:rsidP="00790B5D">
      <w:pPr>
        <w:widowControl w:val="0"/>
        <w:numPr>
          <w:ilvl w:val="0"/>
          <w:numId w:val="9"/>
        </w:numPr>
        <w:tabs>
          <w:tab w:val="left" w:pos="-1440"/>
        </w:tabs>
        <w:rPr>
          <w:rFonts w:ascii="Arial" w:hAnsi="Arial"/>
          <w:sz w:val="22"/>
          <w:szCs w:val="22"/>
        </w:rPr>
      </w:pPr>
      <w:r w:rsidRPr="00790B5D">
        <w:rPr>
          <w:rFonts w:ascii="Arial" w:hAnsi="Arial"/>
          <w:sz w:val="22"/>
          <w:szCs w:val="22"/>
        </w:rPr>
        <w:t>November 16th, CFA Nuts and Bolts Workshop</w:t>
      </w:r>
    </w:p>
    <w:p w14:paraId="36FEB5B0" w14:textId="77777777" w:rsidR="00790B5D" w:rsidRDefault="00790B5D" w:rsidP="00790B5D">
      <w:pPr>
        <w:widowControl w:val="0"/>
        <w:tabs>
          <w:tab w:val="left" w:pos="-1440"/>
        </w:tabs>
        <w:rPr>
          <w:rFonts w:ascii="Arial" w:hAnsi="Arial"/>
          <w:sz w:val="22"/>
          <w:szCs w:val="22"/>
        </w:rPr>
      </w:pPr>
    </w:p>
    <w:p w14:paraId="2B456F37" w14:textId="77777777" w:rsidR="00790B5D" w:rsidRDefault="00790B5D" w:rsidP="00790B5D">
      <w:pPr>
        <w:widowControl w:val="0"/>
        <w:tabs>
          <w:tab w:val="left" w:pos="-1440"/>
        </w:tabs>
        <w:ind w:left="720"/>
        <w:rPr>
          <w:rFonts w:ascii="Arial" w:hAnsi="Arial"/>
          <w:sz w:val="22"/>
          <w:szCs w:val="22"/>
        </w:rPr>
      </w:pPr>
      <w:r w:rsidRPr="00790B5D">
        <w:rPr>
          <w:rFonts w:ascii="Arial" w:hAnsi="Arial"/>
          <w:sz w:val="22"/>
          <w:szCs w:val="22"/>
        </w:rPr>
        <w:t>The best way to know what your chapter is doing is to make sure your department has a tenure-line and</w:t>
      </w:r>
      <w:r>
        <w:rPr>
          <w:rFonts w:ascii="Arial" w:hAnsi="Arial"/>
          <w:sz w:val="22"/>
          <w:szCs w:val="22"/>
        </w:rPr>
        <w:t xml:space="preserve"> </w:t>
      </w:r>
      <w:r w:rsidRPr="00790B5D">
        <w:rPr>
          <w:rFonts w:ascii="Arial" w:hAnsi="Arial"/>
          <w:sz w:val="22"/>
          <w:szCs w:val="22"/>
        </w:rPr>
        <w:t xml:space="preserve">lecturer faculty department representative. All department representatives are invited to </w:t>
      </w:r>
      <w:r>
        <w:rPr>
          <w:rFonts w:ascii="Arial" w:hAnsi="Arial"/>
          <w:sz w:val="22"/>
          <w:szCs w:val="22"/>
        </w:rPr>
        <w:t>the</w:t>
      </w:r>
      <w:r w:rsidRPr="00790B5D">
        <w:rPr>
          <w:rFonts w:ascii="Arial" w:hAnsi="Arial"/>
          <w:sz w:val="22"/>
          <w:szCs w:val="22"/>
        </w:rPr>
        <w:t xml:space="preserve"> Executive Board</w:t>
      </w:r>
      <w:r>
        <w:rPr>
          <w:rFonts w:ascii="Arial" w:hAnsi="Arial"/>
          <w:sz w:val="22"/>
          <w:szCs w:val="22"/>
        </w:rPr>
        <w:t xml:space="preserve"> </w:t>
      </w:r>
      <w:r w:rsidRPr="00790B5D">
        <w:rPr>
          <w:rFonts w:ascii="Arial" w:hAnsi="Arial"/>
          <w:sz w:val="22"/>
          <w:szCs w:val="22"/>
        </w:rPr>
        <w:t>meetings on the first and third Thursdays of the month.</w:t>
      </w:r>
    </w:p>
    <w:p w14:paraId="30D7AA69" w14:textId="77777777" w:rsidR="00790B5D" w:rsidRDefault="00790B5D" w:rsidP="00790B5D">
      <w:pPr>
        <w:widowControl w:val="0"/>
        <w:tabs>
          <w:tab w:val="left" w:pos="-1440"/>
        </w:tabs>
        <w:ind w:left="720"/>
        <w:rPr>
          <w:rFonts w:ascii="Arial" w:hAnsi="Arial"/>
          <w:sz w:val="22"/>
          <w:szCs w:val="22"/>
        </w:rPr>
      </w:pPr>
    </w:p>
    <w:p w14:paraId="735997D5" w14:textId="77777777" w:rsidR="00790B5D" w:rsidRDefault="00790B5D" w:rsidP="00790B5D">
      <w:pPr>
        <w:widowControl w:val="0"/>
        <w:tabs>
          <w:tab w:val="left" w:pos="-1440"/>
        </w:tabs>
        <w:ind w:left="720"/>
        <w:rPr>
          <w:rFonts w:ascii="Arial" w:hAnsi="Arial"/>
          <w:sz w:val="22"/>
          <w:szCs w:val="22"/>
        </w:rPr>
      </w:pPr>
      <w:r>
        <w:rPr>
          <w:rFonts w:ascii="Arial" w:hAnsi="Arial"/>
          <w:sz w:val="22"/>
          <w:szCs w:val="22"/>
        </w:rPr>
        <w:t xml:space="preserve">Since the union will start bargaining at the end of the academic year for more compensation, having strong membership is one way to send a message that faculty are united </w:t>
      </w:r>
      <w:r w:rsidR="00CE1C41">
        <w:rPr>
          <w:rFonts w:ascii="Arial" w:hAnsi="Arial"/>
          <w:sz w:val="22"/>
          <w:szCs w:val="22"/>
        </w:rPr>
        <w:t xml:space="preserve">and are an important voice on campus.  Dr. </w:t>
      </w:r>
      <w:proofErr w:type="spellStart"/>
      <w:r w:rsidR="00CE1C41">
        <w:rPr>
          <w:rFonts w:ascii="Arial" w:hAnsi="Arial"/>
          <w:sz w:val="22"/>
          <w:szCs w:val="22"/>
        </w:rPr>
        <w:t>Puthoff</w:t>
      </w:r>
      <w:proofErr w:type="spellEnd"/>
      <w:r w:rsidR="00CE1C41">
        <w:rPr>
          <w:rFonts w:ascii="Arial" w:hAnsi="Arial"/>
          <w:sz w:val="22"/>
          <w:szCs w:val="22"/>
        </w:rPr>
        <w:t xml:space="preserve"> encouraged faculty to get non-members to join the CFA.</w:t>
      </w:r>
    </w:p>
    <w:p w14:paraId="7196D064" w14:textId="77777777" w:rsidR="0027706D" w:rsidRDefault="0027706D" w:rsidP="00790B5D">
      <w:pPr>
        <w:widowControl w:val="0"/>
        <w:tabs>
          <w:tab w:val="left" w:pos="-1440"/>
        </w:tabs>
        <w:ind w:left="720"/>
        <w:rPr>
          <w:rFonts w:ascii="Arial" w:hAnsi="Arial"/>
          <w:sz w:val="22"/>
          <w:szCs w:val="22"/>
        </w:rPr>
      </w:pPr>
    </w:p>
    <w:p w14:paraId="070071D0" w14:textId="77777777" w:rsidR="0027706D" w:rsidRPr="00790B5D" w:rsidRDefault="0027706D" w:rsidP="00790B5D">
      <w:pPr>
        <w:widowControl w:val="0"/>
        <w:tabs>
          <w:tab w:val="left" w:pos="-1440"/>
        </w:tabs>
        <w:ind w:left="720"/>
        <w:rPr>
          <w:rFonts w:ascii="Arial" w:hAnsi="Arial"/>
          <w:sz w:val="22"/>
          <w:szCs w:val="22"/>
        </w:rPr>
      </w:pPr>
      <w:r>
        <w:rPr>
          <w:rFonts w:ascii="Arial" w:hAnsi="Arial"/>
          <w:sz w:val="22"/>
          <w:szCs w:val="22"/>
        </w:rPr>
        <w:t>President Coley suggested that if faculty are attending the volleyball game to please contact Bryan Swanson, Director of the Athletics Department, who would then announce that there are faculty in the audience.  She added that even though this is meant to be a show of support for the coaches, it would mean a lot to the athletes and the students in the audience.</w:t>
      </w:r>
    </w:p>
    <w:p w14:paraId="34FF1C98" w14:textId="77777777" w:rsidR="00A96735" w:rsidRPr="00B602F1" w:rsidRDefault="00A96735" w:rsidP="00A96735">
      <w:pPr>
        <w:widowControl w:val="0"/>
        <w:tabs>
          <w:tab w:val="left" w:pos="-1440"/>
        </w:tabs>
        <w:rPr>
          <w:rFonts w:ascii="Arial" w:hAnsi="Arial"/>
          <w:sz w:val="22"/>
          <w:szCs w:val="22"/>
        </w:rPr>
      </w:pPr>
    </w:p>
    <w:p w14:paraId="3A382384" w14:textId="77777777" w:rsidR="005F00ED" w:rsidRDefault="005F00ED" w:rsidP="00EE64CA">
      <w:pPr>
        <w:widowControl w:val="0"/>
        <w:numPr>
          <w:ilvl w:val="1"/>
          <w:numId w:val="1"/>
        </w:numPr>
        <w:tabs>
          <w:tab w:val="left" w:pos="-1440"/>
        </w:tabs>
        <w:rPr>
          <w:rFonts w:ascii="Arial" w:hAnsi="Arial"/>
          <w:sz w:val="22"/>
          <w:szCs w:val="22"/>
          <w:u w:val="single"/>
        </w:rPr>
      </w:pPr>
      <w:r w:rsidRPr="0027706D">
        <w:rPr>
          <w:rFonts w:ascii="Arial" w:hAnsi="Arial"/>
          <w:sz w:val="22"/>
          <w:szCs w:val="22"/>
          <w:u w:val="single"/>
        </w:rPr>
        <w:t>ASI Report</w:t>
      </w:r>
    </w:p>
    <w:p w14:paraId="6D072C0D" w14:textId="77777777" w:rsidR="0027706D" w:rsidRDefault="0027706D" w:rsidP="0027706D">
      <w:pPr>
        <w:widowControl w:val="0"/>
        <w:tabs>
          <w:tab w:val="left" w:pos="-1440"/>
        </w:tabs>
        <w:rPr>
          <w:rFonts w:ascii="Arial" w:hAnsi="Arial"/>
          <w:sz w:val="22"/>
          <w:szCs w:val="22"/>
          <w:u w:val="single"/>
        </w:rPr>
      </w:pPr>
    </w:p>
    <w:p w14:paraId="4CC94AF7" w14:textId="77777777" w:rsidR="0027706D" w:rsidRPr="0027706D" w:rsidRDefault="0027706D" w:rsidP="0027706D">
      <w:pPr>
        <w:widowControl w:val="0"/>
        <w:tabs>
          <w:tab w:val="left" w:pos="-1440"/>
        </w:tabs>
        <w:ind w:left="630" w:firstLine="90"/>
        <w:rPr>
          <w:rFonts w:ascii="Arial" w:hAnsi="Arial"/>
          <w:sz w:val="22"/>
          <w:szCs w:val="22"/>
        </w:rPr>
      </w:pPr>
      <w:r>
        <w:rPr>
          <w:rFonts w:ascii="Arial" w:hAnsi="Arial"/>
          <w:sz w:val="22"/>
          <w:szCs w:val="22"/>
        </w:rPr>
        <w:t>At this time there is no ASI Senator, therefore no report was presented.</w:t>
      </w:r>
    </w:p>
    <w:p w14:paraId="48A21919" w14:textId="77777777" w:rsidR="0027706D" w:rsidRPr="0027706D" w:rsidRDefault="0027706D" w:rsidP="0027706D">
      <w:pPr>
        <w:widowControl w:val="0"/>
        <w:tabs>
          <w:tab w:val="left" w:pos="-1440"/>
        </w:tabs>
        <w:rPr>
          <w:rFonts w:ascii="Arial" w:hAnsi="Arial"/>
          <w:sz w:val="22"/>
          <w:szCs w:val="22"/>
          <w:u w:val="single"/>
        </w:rPr>
      </w:pPr>
    </w:p>
    <w:p w14:paraId="262E6838" w14:textId="77777777" w:rsidR="00983504" w:rsidRDefault="00983504" w:rsidP="00EE64CA">
      <w:pPr>
        <w:widowControl w:val="0"/>
        <w:numPr>
          <w:ilvl w:val="1"/>
          <w:numId w:val="1"/>
        </w:numPr>
        <w:tabs>
          <w:tab w:val="left" w:pos="-1440"/>
        </w:tabs>
        <w:rPr>
          <w:rFonts w:ascii="Arial" w:hAnsi="Arial"/>
          <w:sz w:val="22"/>
          <w:szCs w:val="22"/>
          <w:u w:val="single"/>
        </w:rPr>
      </w:pPr>
      <w:r w:rsidRPr="0027706D">
        <w:rPr>
          <w:rFonts w:ascii="Arial" w:hAnsi="Arial"/>
          <w:sz w:val="22"/>
          <w:szCs w:val="22"/>
          <w:u w:val="single"/>
        </w:rPr>
        <w:t>Staff Report</w:t>
      </w:r>
    </w:p>
    <w:p w14:paraId="6BD18F9B" w14:textId="77777777" w:rsidR="0079404F" w:rsidRDefault="0079404F" w:rsidP="0079404F">
      <w:pPr>
        <w:widowControl w:val="0"/>
        <w:tabs>
          <w:tab w:val="left" w:pos="-1440"/>
        </w:tabs>
        <w:rPr>
          <w:rFonts w:ascii="Arial" w:hAnsi="Arial"/>
          <w:sz w:val="22"/>
          <w:szCs w:val="22"/>
          <w:u w:val="single"/>
        </w:rPr>
      </w:pPr>
    </w:p>
    <w:p w14:paraId="42941218" w14:textId="77777777" w:rsidR="0079404F" w:rsidRPr="0079404F" w:rsidRDefault="0079404F" w:rsidP="0079404F">
      <w:pPr>
        <w:widowControl w:val="0"/>
        <w:tabs>
          <w:tab w:val="left" w:pos="-1440"/>
        </w:tabs>
        <w:ind w:left="720"/>
        <w:rPr>
          <w:rFonts w:ascii="Arial" w:hAnsi="Arial"/>
          <w:sz w:val="22"/>
          <w:szCs w:val="22"/>
        </w:rPr>
      </w:pPr>
      <w:r w:rsidRPr="0079404F">
        <w:rPr>
          <w:rFonts w:ascii="Arial" w:hAnsi="Arial"/>
          <w:sz w:val="22"/>
          <w:szCs w:val="22"/>
        </w:rPr>
        <w:t>Staff Senator, Candice Valentine, was seated at this meeting and therefore no Staff Report was presented.</w:t>
      </w:r>
    </w:p>
    <w:p w14:paraId="238601FE" w14:textId="77777777" w:rsidR="008C251F" w:rsidRPr="00B602F1" w:rsidRDefault="008C251F" w:rsidP="008C251F">
      <w:pPr>
        <w:widowControl w:val="0"/>
        <w:tabs>
          <w:tab w:val="left" w:pos="-1440"/>
        </w:tabs>
        <w:rPr>
          <w:rFonts w:ascii="Arial" w:hAnsi="Arial"/>
          <w:sz w:val="22"/>
          <w:szCs w:val="22"/>
        </w:rPr>
      </w:pPr>
    </w:p>
    <w:p w14:paraId="7F22C287" w14:textId="77777777" w:rsidR="00E72EDA" w:rsidRPr="00E72EDA" w:rsidRDefault="00000000" w:rsidP="00EE64CA">
      <w:pPr>
        <w:widowControl w:val="0"/>
        <w:numPr>
          <w:ilvl w:val="1"/>
          <w:numId w:val="1"/>
        </w:numPr>
        <w:tabs>
          <w:tab w:val="left" w:pos="-1440"/>
        </w:tabs>
        <w:rPr>
          <w:rFonts w:ascii="Arial" w:hAnsi="Arial" w:cs="Arial"/>
        </w:rPr>
      </w:pPr>
      <w:hyperlink r:id="rId22" w:history="1">
        <w:r w:rsidR="00714242" w:rsidRPr="00E72EDA">
          <w:rPr>
            <w:rStyle w:val="Hyperlink"/>
            <w:rFonts w:ascii="Arial" w:hAnsi="Arial"/>
            <w:sz w:val="22"/>
            <w:szCs w:val="22"/>
          </w:rPr>
          <w:t>Safer Return Task Force</w:t>
        </w:r>
      </w:hyperlink>
    </w:p>
    <w:p w14:paraId="0F3CABC7" w14:textId="77777777" w:rsidR="00E72EDA" w:rsidRDefault="00E72EDA" w:rsidP="00E72EDA">
      <w:pPr>
        <w:pStyle w:val="ListParagraph"/>
        <w:rPr>
          <w:rFonts w:ascii="Arial" w:hAnsi="Arial"/>
        </w:rPr>
      </w:pPr>
    </w:p>
    <w:p w14:paraId="5A9077CA" w14:textId="77777777" w:rsidR="00E72EDA" w:rsidRDefault="00E72EDA" w:rsidP="00E72EDA">
      <w:pPr>
        <w:widowControl w:val="0"/>
        <w:tabs>
          <w:tab w:val="left" w:pos="-1440"/>
        </w:tabs>
        <w:ind w:left="720"/>
        <w:rPr>
          <w:rFonts w:ascii="Arial" w:hAnsi="Arial"/>
          <w:sz w:val="22"/>
          <w:szCs w:val="22"/>
        </w:rPr>
      </w:pPr>
      <w:r>
        <w:rPr>
          <w:rFonts w:ascii="Arial" w:hAnsi="Arial"/>
          <w:sz w:val="22"/>
          <w:szCs w:val="22"/>
        </w:rPr>
        <w:t xml:space="preserve">The Safer Return Task Force presentation is located on the Academic Senate website at </w:t>
      </w:r>
      <w:hyperlink r:id="rId23" w:history="1">
        <w:r w:rsidRPr="00884BDA">
          <w:rPr>
            <w:rStyle w:val="Hyperlink"/>
            <w:rFonts w:ascii="Arial" w:hAnsi="Arial"/>
            <w:sz w:val="22"/>
            <w:szCs w:val="22"/>
          </w:rPr>
          <w:t>https://www.cpp.edu/senate/documents/packets/2022-23/09.21.22/safer-return.academic-senate.9.21.22.pdf</w:t>
        </w:r>
      </w:hyperlink>
      <w:r>
        <w:rPr>
          <w:rFonts w:ascii="Arial" w:hAnsi="Arial"/>
          <w:sz w:val="22"/>
          <w:szCs w:val="22"/>
        </w:rPr>
        <w:t>.</w:t>
      </w:r>
    </w:p>
    <w:p w14:paraId="5B08B5D1" w14:textId="77777777" w:rsidR="00295EBE" w:rsidRDefault="00295EBE" w:rsidP="00E72EDA">
      <w:pPr>
        <w:widowControl w:val="0"/>
        <w:tabs>
          <w:tab w:val="left" w:pos="-1440"/>
        </w:tabs>
        <w:ind w:left="720"/>
        <w:rPr>
          <w:rFonts w:ascii="Arial" w:hAnsi="Arial"/>
          <w:sz w:val="22"/>
          <w:szCs w:val="22"/>
        </w:rPr>
      </w:pPr>
    </w:p>
    <w:p w14:paraId="35F9865D" w14:textId="77777777" w:rsidR="00295EBE" w:rsidRDefault="00090175" w:rsidP="00E72EDA">
      <w:pPr>
        <w:widowControl w:val="0"/>
        <w:tabs>
          <w:tab w:val="left" w:pos="-1440"/>
        </w:tabs>
        <w:ind w:left="720"/>
        <w:rPr>
          <w:rFonts w:ascii="Arial" w:hAnsi="Arial"/>
          <w:sz w:val="22"/>
          <w:szCs w:val="22"/>
        </w:rPr>
      </w:pPr>
      <w:r>
        <w:rPr>
          <w:rFonts w:ascii="Arial" w:hAnsi="Arial"/>
          <w:sz w:val="22"/>
          <w:szCs w:val="22"/>
        </w:rPr>
        <w:t xml:space="preserve">AVP </w:t>
      </w:r>
      <w:proofErr w:type="spellStart"/>
      <w:r>
        <w:rPr>
          <w:rFonts w:ascii="Arial" w:hAnsi="Arial"/>
          <w:sz w:val="22"/>
          <w:szCs w:val="22"/>
        </w:rPr>
        <w:t>Teves</w:t>
      </w:r>
      <w:proofErr w:type="spellEnd"/>
      <w:r>
        <w:rPr>
          <w:rFonts w:ascii="Arial" w:hAnsi="Arial"/>
          <w:sz w:val="22"/>
          <w:szCs w:val="22"/>
        </w:rPr>
        <w:t xml:space="preserve"> thanked Chair Von Glahn and Vice Chair Kumar for meeting with her in advance of the meeting to help assure the update provided is relevant to the Academic Senate.</w:t>
      </w:r>
    </w:p>
    <w:p w14:paraId="16DEB4AB" w14:textId="77777777" w:rsidR="00E72EDA" w:rsidRDefault="00E72EDA" w:rsidP="00E72EDA">
      <w:pPr>
        <w:widowControl w:val="0"/>
        <w:tabs>
          <w:tab w:val="left" w:pos="-1440"/>
        </w:tabs>
        <w:ind w:left="720"/>
        <w:rPr>
          <w:rFonts w:ascii="Arial" w:hAnsi="Arial"/>
          <w:sz w:val="22"/>
          <w:szCs w:val="22"/>
        </w:rPr>
      </w:pPr>
    </w:p>
    <w:p w14:paraId="3B50AD23" w14:textId="34D1B340" w:rsidR="009339BD" w:rsidRDefault="00090175" w:rsidP="127E0F39">
      <w:pPr>
        <w:widowControl w:val="0"/>
        <w:ind w:left="720"/>
        <w:rPr>
          <w:rFonts w:ascii="Arial" w:hAnsi="Arial"/>
          <w:sz w:val="22"/>
          <w:szCs w:val="22"/>
        </w:rPr>
      </w:pPr>
      <w:r w:rsidRPr="127E0F39">
        <w:rPr>
          <w:rFonts w:ascii="Arial" w:hAnsi="Arial"/>
          <w:sz w:val="22"/>
          <w:szCs w:val="22"/>
        </w:rPr>
        <w:t xml:space="preserve">AVP </w:t>
      </w:r>
      <w:proofErr w:type="spellStart"/>
      <w:r w:rsidRPr="127E0F39">
        <w:rPr>
          <w:rFonts w:ascii="Arial" w:hAnsi="Arial"/>
          <w:sz w:val="22"/>
          <w:szCs w:val="22"/>
        </w:rPr>
        <w:t>Teves</w:t>
      </w:r>
      <w:proofErr w:type="spellEnd"/>
      <w:r w:rsidRPr="127E0F39">
        <w:rPr>
          <w:rFonts w:ascii="Arial" w:hAnsi="Arial"/>
          <w:sz w:val="22"/>
          <w:szCs w:val="22"/>
        </w:rPr>
        <w:t xml:space="preserve"> started with </w:t>
      </w:r>
      <w:r w:rsidR="094EBEBD" w:rsidRPr="127E0F39">
        <w:rPr>
          <w:rFonts w:ascii="Arial" w:hAnsi="Arial"/>
          <w:sz w:val="22"/>
          <w:szCs w:val="22"/>
        </w:rPr>
        <w:t>situational</w:t>
      </w:r>
      <w:r w:rsidRPr="127E0F39">
        <w:rPr>
          <w:rFonts w:ascii="Arial" w:hAnsi="Arial"/>
          <w:sz w:val="22"/>
          <w:szCs w:val="22"/>
        </w:rPr>
        <w:t xml:space="preserve"> awareness.  Los Angeles County is in the low category of risk now.  She mentioned President Biden’s comment</w:t>
      </w:r>
      <w:r w:rsidR="0085101C" w:rsidRPr="127E0F39">
        <w:rPr>
          <w:rFonts w:ascii="Arial" w:hAnsi="Arial"/>
          <w:sz w:val="22"/>
          <w:szCs w:val="22"/>
        </w:rPr>
        <w:t>s</w:t>
      </w:r>
      <w:r w:rsidRPr="127E0F39">
        <w:rPr>
          <w:rFonts w:ascii="Arial" w:hAnsi="Arial"/>
          <w:sz w:val="22"/>
          <w:szCs w:val="22"/>
        </w:rPr>
        <w:t xml:space="preserve"> that the pandemic is over and commented that there is much debate around his comment</w:t>
      </w:r>
      <w:r w:rsidR="00AC6757" w:rsidRPr="127E0F39">
        <w:rPr>
          <w:rFonts w:ascii="Arial" w:hAnsi="Arial"/>
          <w:sz w:val="22"/>
          <w:szCs w:val="22"/>
        </w:rPr>
        <w:t>s</w:t>
      </w:r>
      <w:r w:rsidRPr="127E0F39">
        <w:rPr>
          <w:rFonts w:ascii="Arial" w:hAnsi="Arial"/>
          <w:sz w:val="22"/>
          <w:szCs w:val="22"/>
        </w:rPr>
        <w:t xml:space="preserve">.  There is recognition from public health officials </w:t>
      </w:r>
      <w:r w:rsidR="00AC6757" w:rsidRPr="127E0F39">
        <w:rPr>
          <w:rFonts w:ascii="Arial" w:hAnsi="Arial"/>
          <w:sz w:val="22"/>
          <w:szCs w:val="22"/>
        </w:rPr>
        <w:t xml:space="preserve">that conditions have drastically changed.  As President Coley mentioned in her report there are still vulnerable individuals and communities that </w:t>
      </w:r>
      <w:r w:rsidR="0085101C" w:rsidRPr="127E0F39">
        <w:rPr>
          <w:rFonts w:ascii="Arial" w:hAnsi="Arial"/>
          <w:sz w:val="22"/>
          <w:szCs w:val="22"/>
        </w:rPr>
        <w:t xml:space="preserve">continue to be at risk, including globally.  AVP </w:t>
      </w:r>
      <w:proofErr w:type="spellStart"/>
      <w:r w:rsidR="0085101C" w:rsidRPr="127E0F39">
        <w:rPr>
          <w:rFonts w:ascii="Arial" w:hAnsi="Arial"/>
          <w:sz w:val="22"/>
          <w:szCs w:val="22"/>
        </w:rPr>
        <w:t>Teves</w:t>
      </w:r>
      <w:proofErr w:type="spellEnd"/>
      <w:r w:rsidR="0085101C" w:rsidRPr="127E0F39">
        <w:rPr>
          <w:rFonts w:ascii="Arial" w:hAnsi="Arial"/>
          <w:sz w:val="22"/>
          <w:szCs w:val="22"/>
        </w:rPr>
        <w:t xml:space="preserve"> stated that if the pandemic has taught us that we are living in continued </w:t>
      </w:r>
      <w:r w:rsidR="428E4170" w:rsidRPr="127E0F39">
        <w:rPr>
          <w:rFonts w:ascii="Arial" w:hAnsi="Arial"/>
          <w:sz w:val="22"/>
          <w:szCs w:val="22"/>
        </w:rPr>
        <w:t>uncertainty,</w:t>
      </w:r>
      <w:r w:rsidR="00324E17" w:rsidRPr="127E0F39">
        <w:rPr>
          <w:rFonts w:ascii="Arial" w:hAnsi="Arial"/>
          <w:sz w:val="22"/>
          <w:szCs w:val="22"/>
        </w:rPr>
        <w:t xml:space="preserve"> people need to continue to be vigilant as we enter the fall and winter months. It is recognized that there are </w:t>
      </w:r>
      <w:r w:rsidR="00E36877" w:rsidRPr="127E0F39">
        <w:rPr>
          <w:rFonts w:ascii="Arial" w:hAnsi="Arial"/>
          <w:sz w:val="22"/>
          <w:szCs w:val="22"/>
        </w:rPr>
        <w:t>several</w:t>
      </w:r>
      <w:r w:rsidR="00324E17" w:rsidRPr="127E0F39">
        <w:rPr>
          <w:rFonts w:ascii="Arial" w:hAnsi="Arial"/>
          <w:sz w:val="22"/>
          <w:szCs w:val="22"/>
        </w:rPr>
        <w:t xml:space="preserve"> </w:t>
      </w:r>
      <w:r w:rsidR="00324E17" w:rsidRPr="127E0F39">
        <w:rPr>
          <w:rFonts w:ascii="Arial" w:hAnsi="Arial"/>
          <w:sz w:val="22"/>
          <w:szCs w:val="22"/>
        </w:rPr>
        <w:lastRenderedPageBreak/>
        <w:t xml:space="preserve">protections available including vaccines and therapeutics. </w:t>
      </w:r>
    </w:p>
    <w:p w14:paraId="0AD9C6F4" w14:textId="77777777" w:rsidR="00E36877" w:rsidRDefault="00E36877" w:rsidP="00E36877">
      <w:pPr>
        <w:widowControl w:val="0"/>
        <w:tabs>
          <w:tab w:val="left" w:pos="-1440"/>
        </w:tabs>
        <w:ind w:left="720"/>
        <w:rPr>
          <w:rFonts w:ascii="Arial" w:hAnsi="Arial"/>
          <w:sz w:val="22"/>
          <w:szCs w:val="22"/>
        </w:rPr>
      </w:pPr>
    </w:p>
    <w:p w14:paraId="053608AD" w14:textId="378C59AB" w:rsidR="00E36877" w:rsidRDefault="00E36877" w:rsidP="127E0F39">
      <w:pPr>
        <w:widowControl w:val="0"/>
        <w:ind w:left="720"/>
        <w:rPr>
          <w:rFonts w:ascii="Arial" w:hAnsi="Arial"/>
          <w:sz w:val="22"/>
          <w:szCs w:val="22"/>
        </w:rPr>
      </w:pPr>
      <w:r w:rsidRPr="127E0F39">
        <w:rPr>
          <w:rFonts w:ascii="Arial" w:hAnsi="Arial"/>
          <w:sz w:val="22"/>
          <w:szCs w:val="22"/>
        </w:rPr>
        <w:t xml:space="preserve">AVP </w:t>
      </w:r>
      <w:proofErr w:type="spellStart"/>
      <w:r w:rsidRPr="127E0F39">
        <w:rPr>
          <w:rFonts w:ascii="Arial" w:hAnsi="Arial"/>
          <w:sz w:val="22"/>
          <w:szCs w:val="22"/>
        </w:rPr>
        <w:t>Teves</w:t>
      </w:r>
      <w:proofErr w:type="spellEnd"/>
      <w:r w:rsidRPr="127E0F39">
        <w:rPr>
          <w:rFonts w:ascii="Arial" w:hAnsi="Arial"/>
          <w:sz w:val="22"/>
          <w:szCs w:val="22"/>
        </w:rPr>
        <w:t xml:space="preserve"> mentioned that the overall Cal Poly Pomona vaccination rate for fall 2022 is 68.2%.  This does not mean that 68.2% of the campus is vaccinated; there are several actions that students, </w:t>
      </w:r>
      <w:r w:rsidR="007D7762" w:rsidRPr="127E0F39">
        <w:rPr>
          <w:rFonts w:ascii="Arial" w:hAnsi="Arial"/>
          <w:sz w:val="22"/>
          <w:szCs w:val="22"/>
        </w:rPr>
        <w:t>faculty,</w:t>
      </w:r>
      <w:r w:rsidRPr="127E0F39">
        <w:rPr>
          <w:rFonts w:ascii="Arial" w:hAnsi="Arial"/>
          <w:sz w:val="22"/>
          <w:szCs w:val="22"/>
        </w:rPr>
        <w:t xml:space="preserve"> and staff could take, submit their vaccination record, submit </w:t>
      </w:r>
      <w:r w:rsidR="007D7762" w:rsidRPr="127E0F39">
        <w:rPr>
          <w:rFonts w:ascii="Arial" w:hAnsi="Arial"/>
          <w:sz w:val="22"/>
          <w:szCs w:val="22"/>
        </w:rPr>
        <w:t>a</w:t>
      </w:r>
      <w:r w:rsidRPr="127E0F39">
        <w:rPr>
          <w:rFonts w:ascii="Arial" w:hAnsi="Arial"/>
          <w:sz w:val="22"/>
          <w:szCs w:val="22"/>
        </w:rPr>
        <w:t xml:space="preserve"> medical </w:t>
      </w:r>
      <w:r w:rsidR="007D7762" w:rsidRPr="127E0F39">
        <w:rPr>
          <w:rFonts w:ascii="Arial" w:hAnsi="Arial"/>
          <w:sz w:val="22"/>
          <w:szCs w:val="22"/>
        </w:rPr>
        <w:t xml:space="preserve">or religious </w:t>
      </w:r>
      <w:r w:rsidRPr="127E0F39">
        <w:rPr>
          <w:rFonts w:ascii="Arial" w:hAnsi="Arial"/>
          <w:sz w:val="22"/>
          <w:szCs w:val="22"/>
        </w:rPr>
        <w:t>exemption, or self-attest that you will not be on campus during the semester.</w:t>
      </w:r>
      <w:r w:rsidR="007D7762" w:rsidRPr="127E0F39">
        <w:rPr>
          <w:rFonts w:ascii="Arial" w:hAnsi="Arial"/>
          <w:sz w:val="22"/>
          <w:szCs w:val="22"/>
        </w:rPr>
        <w:t xml:space="preserve">  AVP </w:t>
      </w:r>
      <w:proofErr w:type="spellStart"/>
      <w:r w:rsidR="007D7762" w:rsidRPr="127E0F39">
        <w:rPr>
          <w:rFonts w:ascii="Arial" w:hAnsi="Arial"/>
          <w:sz w:val="22"/>
          <w:szCs w:val="22"/>
        </w:rPr>
        <w:t>Teves</w:t>
      </w:r>
      <w:proofErr w:type="spellEnd"/>
      <w:r w:rsidR="007D7762" w:rsidRPr="127E0F39">
        <w:rPr>
          <w:rFonts w:ascii="Arial" w:hAnsi="Arial"/>
          <w:sz w:val="22"/>
          <w:szCs w:val="22"/>
        </w:rPr>
        <w:t xml:space="preserve"> noted that there is a drop in the campus vaccination rate. What is recognized, especially with the boosters, is that there are more complex and dynamic issues. Decisions regarding boosters are made by individuals depending on their health status, their own prior COVID infection, and in consultation with their doctor.  The numbers are fluctuating because we are at a different time in the </w:t>
      </w:r>
      <w:r w:rsidR="4D71DA0A" w:rsidRPr="127E0F39">
        <w:rPr>
          <w:rFonts w:ascii="Arial" w:hAnsi="Arial"/>
          <w:sz w:val="22"/>
          <w:szCs w:val="22"/>
        </w:rPr>
        <w:t>pandemic,</w:t>
      </w:r>
      <w:r w:rsidR="007D7762" w:rsidRPr="127E0F39">
        <w:rPr>
          <w:rFonts w:ascii="Arial" w:hAnsi="Arial"/>
          <w:sz w:val="22"/>
          <w:szCs w:val="22"/>
        </w:rPr>
        <w:t xml:space="preserve"> especially with available boosters.</w:t>
      </w:r>
    </w:p>
    <w:p w14:paraId="4B1F511A" w14:textId="77777777" w:rsidR="002775D1" w:rsidRDefault="002775D1" w:rsidP="00E36877">
      <w:pPr>
        <w:widowControl w:val="0"/>
        <w:tabs>
          <w:tab w:val="left" w:pos="-1440"/>
        </w:tabs>
        <w:ind w:left="720"/>
        <w:rPr>
          <w:rFonts w:ascii="Arial" w:hAnsi="Arial"/>
          <w:sz w:val="22"/>
          <w:szCs w:val="22"/>
        </w:rPr>
      </w:pPr>
    </w:p>
    <w:p w14:paraId="32EED4AA" w14:textId="409F1214" w:rsidR="002775D1" w:rsidRDefault="12E8B2D7" w:rsidP="2C0A64E1">
      <w:pPr>
        <w:widowControl w:val="0"/>
        <w:ind w:left="720"/>
        <w:rPr>
          <w:rFonts w:ascii="Arial" w:hAnsi="Arial"/>
          <w:sz w:val="22"/>
          <w:szCs w:val="22"/>
        </w:rPr>
      </w:pPr>
      <w:r w:rsidRPr="2C0A64E1">
        <w:rPr>
          <w:rFonts w:ascii="Arial" w:hAnsi="Arial"/>
          <w:sz w:val="22"/>
          <w:szCs w:val="22"/>
        </w:rPr>
        <w:t xml:space="preserve">AVP </w:t>
      </w:r>
      <w:proofErr w:type="spellStart"/>
      <w:r w:rsidRPr="2C0A64E1">
        <w:rPr>
          <w:rFonts w:ascii="Arial" w:hAnsi="Arial"/>
          <w:sz w:val="22"/>
          <w:szCs w:val="22"/>
        </w:rPr>
        <w:t>Teves</w:t>
      </w:r>
      <w:proofErr w:type="spellEnd"/>
      <w:r w:rsidRPr="2C0A64E1">
        <w:rPr>
          <w:rFonts w:ascii="Arial" w:hAnsi="Arial"/>
          <w:sz w:val="22"/>
          <w:szCs w:val="22"/>
        </w:rPr>
        <w:t xml:space="preserve"> provided a recap of the following public health requirements that she shared at the retreat in August and mentioned that CPP is required to follow the strictest order issued at local, state, </w:t>
      </w:r>
      <w:r w:rsidR="79C7FFB0" w:rsidRPr="2C0A64E1">
        <w:rPr>
          <w:rFonts w:ascii="Arial" w:hAnsi="Arial"/>
          <w:sz w:val="22"/>
          <w:szCs w:val="22"/>
        </w:rPr>
        <w:t>or</w:t>
      </w:r>
      <w:r w:rsidRPr="2C0A64E1">
        <w:rPr>
          <w:rFonts w:ascii="Arial" w:hAnsi="Arial"/>
          <w:sz w:val="22"/>
          <w:szCs w:val="22"/>
        </w:rPr>
        <w:t xml:space="preserve"> federal level:</w:t>
      </w:r>
    </w:p>
    <w:p w14:paraId="6C4F17E8" w14:textId="77777777" w:rsidR="002775D1" w:rsidRPr="002775D1" w:rsidRDefault="002775D1" w:rsidP="002775D1">
      <w:pPr>
        <w:widowControl w:val="0"/>
        <w:numPr>
          <w:ilvl w:val="0"/>
          <w:numId w:val="12"/>
        </w:numPr>
        <w:tabs>
          <w:tab w:val="left" w:pos="-1440"/>
        </w:tabs>
        <w:rPr>
          <w:rFonts w:ascii="Arial" w:hAnsi="Arial"/>
          <w:sz w:val="22"/>
          <w:szCs w:val="22"/>
        </w:rPr>
      </w:pPr>
      <w:r w:rsidRPr="002775D1">
        <w:rPr>
          <w:rFonts w:ascii="Arial" w:hAnsi="Arial"/>
          <w:sz w:val="22"/>
          <w:szCs w:val="22"/>
        </w:rPr>
        <w:t>We are required to provide training to employees.</w:t>
      </w:r>
    </w:p>
    <w:p w14:paraId="2E1A52AF" w14:textId="77777777" w:rsidR="002775D1" w:rsidRPr="002775D1" w:rsidRDefault="002775D1" w:rsidP="002775D1">
      <w:pPr>
        <w:widowControl w:val="0"/>
        <w:numPr>
          <w:ilvl w:val="0"/>
          <w:numId w:val="12"/>
        </w:numPr>
        <w:tabs>
          <w:tab w:val="left" w:pos="-1440"/>
        </w:tabs>
        <w:rPr>
          <w:rFonts w:ascii="Arial" w:hAnsi="Arial"/>
          <w:sz w:val="22"/>
          <w:szCs w:val="22"/>
        </w:rPr>
      </w:pPr>
      <w:r w:rsidRPr="002775D1">
        <w:rPr>
          <w:rFonts w:ascii="Arial" w:hAnsi="Arial"/>
          <w:sz w:val="22"/>
          <w:szCs w:val="22"/>
        </w:rPr>
        <w:t>Masks are strongly recommended indoors and required in the settings below. Higher grade masks must be</w:t>
      </w:r>
      <w:r>
        <w:rPr>
          <w:rFonts w:ascii="Arial" w:hAnsi="Arial"/>
          <w:sz w:val="22"/>
          <w:szCs w:val="22"/>
        </w:rPr>
        <w:t xml:space="preserve"> </w:t>
      </w:r>
      <w:r w:rsidRPr="002775D1">
        <w:rPr>
          <w:rFonts w:ascii="Arial" w:hAnsi="Arial"/>
          <w:sz w:val="22"/>
          <w:szCs w:val="22"/>
        </w:rPr>
        <w:t>made available for employees.</w:t>
      </w:r>
    </w:p>
    <w:p w14:paraId="4505422C" w14:textId="77777777" w:rsidR="002775D1" w:rsidRPr="002775D1" w:rsidRDefault="002775D1" w:rsidP="002775D1">
      <w:pPr>
        <w:widowControl w:val="0"/>
        <w:numPr>
          <w:ilvl w:val="1"/>
          <w:numId w:val="12"/>
        </w:numPr>
        <w:tabs>
          <w:tab w:val="left" w:pos="-1440"/>
        </w:tabs>
        <w:ind w:left="1890" w:hanging="450"/>
        <w:rPr>
          <w:rFonts w:ascii="Arial" w:hAnsi="Arial"/>
          <w:sz w:val="22"/>
          <w:szCs w:val="22"/>
        </w:rPr>
      </w:pPr>
      <w:r w:rsidRPr="002775D1">
        <w:rPr>
          <w:rFonts w:ascii="Arial" w:hAnsi="Arial"/>
          <w:sz w:val="22"/>
          <w:szCs w:val="22"/>
        </w:rPr>
        <w:t>Health care and public transit.</w:t>
      </w:r>
    </w:p>
    <w:p w14:paraId="3D750B1E" w14:textId="77777777" w:rsidR="002775D1" w:rsidRPr="002775D1" w:rsidRDefault="002775D1" w:rsidP="002775D1">
      <w:pPr>
        <w:widowControl w:val="0"/>
        <w:numPr>
          <w:ilvl w:val="1"/>
          <w:numId w:val="12"/>
        </w:numPr>
        <w:tabs>
          <w:tab w:val="left" w:pos="-1440"/>
        </w:tabs>
        <w:ind w:left="1890" w:hanging="450"/>
        <w:rPr>
          <w:rFonts w:ascii="Arial" w:hAnsi="Arial"/>
          <w:sz w:val="22"/>
          <w:szCs w:val="22"/>
        </w:rPr>
      </w:pPr>
      <w:r w:rsidRPr="002775D1">
        <w:rPr>
          <w:rFonts w:ascii="Arial" w:hAnsi="Arial"/>
          <w:sz w:val="22"/>
          <w:szCs w:val="22"/>
        </w:rPr>
        <w:t>Per isolation and quarantine instructions: Individuals who test positive and/or are</w:t>
      </w:r>
      <w:r>
        <w:rPr>
          <w:rFonts w:ascii="Arial" w:hAnsi="Arial"/>
          <w:sz w:val="22"/>
          <w:szCs w:val="22"/>
        </w:rPr>
        <w:t xml:space="preserve"> </w:t>
      </w:r>
      <w:r w:rsidRPr="002775D1">
        <w:rPr>
          <w:rFonts w:ascii="Arial" w:hAnsi="Arial"/>
          <w:sz w:val="22"/>
          <w:szCs w:val="22"/>
        </w:rPr>
        <w:t>exposed must wear a</w:t>
      </w:r>
      <w:r>
        <w:rPr>
          <w:rFonts w:ascii="Arial" w:hAnsi="Arial"/>
          <w:sz w:val="22"/>
          <w:szCs w:val="22"/>
        </w:rPr>
        <w:t xml:space="preserve"> </w:t>
      </w:r>
      <w:r w:rsidRPr="002775D1">
        <w:rPr>
          <w:rFonts w:ascii="Arial" w:hAnsi="Arial"/>
          <w:sz w:val="22"/>
          <w:szCs w:val="22"/>
        </w:rPr>
        <w:t>mask for 10 days.</w:t>
      </w:r>
    </w:p>
    <w:p w14:paraId="703C4F4A" w14:textId="77777777" w:rsidR="002775D1" w:rsidRPr="002775D1" w:rsidRDefault="002775D1" w:rsidP="002775D1">
      <w:pPr>
        <w:widowControl w:val="0"/>
        <w:numPr>
          <w:ilvl w:val="1"/>
          <w:numId w:val="12"/>
        </w:numPr>
        <w:tabs>
          <w:tab w:val="left" w:pos="-1440"/>
        </w:tabs>
        <w:ind w:left="1890" w:hanging="450"/>
        <w:rPr>
          <w:rFonts w:ascii="Arial" w:hAnsi="Arial"/>
          <w:sz w:val="22"/>
          <w:szCs w:val="22"/>
        </w:rPr>
      </w:pPr>
      <w:r w:rsidRPr="002775D1">
        <w:rPr>
          <w:rFonts w:ascii="Arial" w:hAnsi="Arial"/>
          <w:sz w:val="22"/>
          <w:szCs w:val="22"/>
        </w:rPr>
        <w:t>As required by public health during cluster/outbreak of three (3) epi-linked cases.</w:t>
      </w:r>
    </w:p>
    <w:p w14:paraId="41606FC6" w14:textId="77777777" w:rsidR="002775D1" w:rsidRPr="002775D1" w:rsidRDefault="002775D1" w:rsidP="002775D1">
      <w:pPr>
        <w:widowControl w:val="0"/>
        <w:numPr>
          <w:ilvl w:val="0"/>
          <w:numId w:val="12"/>
        </w:numPr>
        <w:tabs>
          <w:tab w:val="left" w:pos="-1440"/>
        </w:tabs>
        <w:rPr>
          <w:rFonts w:ascii="Arial" w:hAnsi="Arial"/>
          <w:sz w:val="22"/>
          <w:szCs w:val="22"/>
        </w:rPr>
      </w:pPr>
      <w:r w:rsidRPr="002775D1">
        <w:rPr>
          <w:rFonts w:ascii="Arial" w:hAnsi="Arial"/>
          <w:sz w:val="22"/>
          <w:szCs w:val="22"/>
        </w:rPr>
        <w:t>Testing must be made available for symptomatic employees, those who have had a close contact, and to end</w:t>
      </w:r>
      <w:r>
        <w:rPr>
          <w:rFonts w:ascii="Arial" w:hAnsi="Arial"/>
          <w:sz w:val="22"/>
          <w:szCs w:val="22"/>
        </w:rPr>
        <w:t xml:space="preserve"> </w:t>
      </w:r>
      <w:r w:rsidRPr="002775D1">
        <w:rPr>
          <w:rFonts w:ascii="Arial" w:hAnsi="Arial"/>
          <w:sz w:val="22"/>
          <w:szCs w:val="22"/>
        </w:rPr>
        <w:t>isolation.</w:t>
      </w:r>
    </w:p>
    <w:p w14:paraId="5528A29E" w14:textId="77777777" w:rsidR="002775D1" w:rsidRPr="002775D1" w:rsidRDefault="002775D1" w:rsidP="002775D1">
      <w:pPr>
        <w:widowControl w:val="0"/>
        <w:numPr>
          <w:ilvl w:val="0"/>
          <w:numId w:val="12"/>
        </w:numPr>
        <w:tabs>
          <w:tab w:val="left" w:pos="-1440"/>
        </w:tabs>
        <w:rPr>
          <w:rFonts w:ascii="Arial" w:hAnsi="Arial"/>
          <w:sz w:val="22"/>
          <w:szCs w:val="22"/>
        </w:rPr>
      </w:pPr>
      <w:r w:rsidRPr="002775D1">
        <w:rPr>
          <w:rFonts w:ascii="Arial" w:hAnsi="Arial"/>
          <w:sz w:val="22"/>
          <w:szCs w:val="22"/>
        </w:rPr>
        <w:t>We are required to notify close contacts and report positive cases in accordance with public health,</w:t>
      </w:r>
      <w:r>
        <w:rPr>
          <w:rFonts w:ascii="Arial" w:hAnsi="Arial"/>
          <w:sz w:val="22"/>
          <w:szCs w:val="22"/>
        </w:rPr>
        <w:t xml:space="preserve"> </w:t>
      </w:r>
      <w:r w:rsidRPr="002775D1">
        <w:rPr>
          <w:rFonts w:ascii="Arial" w:hAnsi="Arial"/>
          <w:sz w:val="22"/>
          <w:szCs w:val="22"/>
        </w:rPr>
        <w:t>Cal/OSHA, legislative and Chancellor’s Office requirements.</w:t>
      </w:r>
    </w:p>
    <w:p w14:paraId="0331B160" w14:textId="77777777" w:rsidR="002775D1" w:rsidRPr="00E36877" w:rsidRDefault="002775D1" w:rsidP="002775D1">
      <w:pPr>
        <w:widowControl w:val="0"/>
        <w:numPr>
          <w:ilvl w:val="0"/>
          <w:numId w:val="12"/>
        </w:numPr>
        <w:tabs>
          <w:tab w:val="left" w:pos="-1440"/>
        </w:tabs>
        <w:rPr>
          <w:rFonts w:ascii="Arial" w:hAnsi="Arial"/>
          <w:sz w:val="22"/>
          <w:szCs w:val="22"/>
        </w:rPr>
      </w:pPr>
      <w:r w:rsidRPr="002775D1">
        <w:rPr>
          <w:rFonts w:ascii="Arial" w:hAnsi="Arial"/>
          <w:sz w:val="22"/>
          <w:szCs w:val="22"/>
        </w:rPr>
        <w:t>Implement physical distancing during a major outbreak as feasible.</w:t>
      </w:r>
    </w:p>
    <w:p w14:paraId="65F9C3DC" w14:textId="77777777" w:rsidR="000B1467" w:rsidRDefault="000B1467" w:rsidP="000B1467">
      <w:pPr>
        <w:pStyle w:val="ListParagraph"/>
        <w:rPr>
          <w:rFonts w:ascii="Arial" w:hAnsi="Arial" w:cs="Arial"/>
        </w:rPr>
      </w:pPr>
    </w:p>
    <w:p w14:paraId="40C1A9E7" w14:textId="77777777" w:rsidR="002775D1" w:rsidRDefault="002775D1" w:rsidP="002775D1">
      <w:pPr>
        <w:widowControl w:val="0"/>
        <w:tabs>
          <w:tab w:val="left" w:pos="-1440"/>
        </w:tabs>
        <w:ind w:left="720"/>
        <w:rPr>
          <w:rFonts w:ascii="Arial" w:hAnsi="Arial"/>
          <w:sz w:val="22"/>
          <w:szCs w:val="22"/>
        </w:rPr>
      </w:pPr>
      <w:r>
        <w:rPr>
          <w:rFonts w:ascii="Arial" w:hAnsi="Arial"/>
          <w:sz w:val="22"/>
          <w:szCs w:val="22"/>
        </w:rPr>
        <w:t xml:space="preserve">The campus multi-pronged </w:t>
      </w:r>
      <w:hyperlink r:id="rId24" w:history="1">
        <w:r w:rsidRPr="002A5304">
          <w:rPr>
            <w:rStyle w:val="Hyperlink"/>
            <w:rFonts w:ascii="Arial" w:hAnsi="Arial"/>
            <w:sz w:val="22"/>
            <w:szCs w:val="22"/>
          </w:rPr>
          <w:t>health and safety plan</w:t>
        </w:r>
      </w:hyperlink>
      <w:r>
        <w:rPr>
          <w:rFonts w:ascii="Arial" w:hAnsi="Arial"/>
          <w:sz w:val="22"/>
          <w:szCs w:val="22"/>
        </w:rPr>
        <w:t xml:space="preserve"> includes a layered approach that includes individual actions for collective safety.  Masks represent one mitigation measure in the eight-pronged plan, and the campus will continue to strongly recommend face coverings and provide higher grade masks at no cost.  AVP </w:t>
      </w:r>
      <w:proofErr w:type="spellStart"/>
      <w:r>
        <w:rPr>
          <w:rFonts w:ascii="Arial" w:hAnsi="Arial"/>
          <w:sz w:val="22"/>
          <w:szCs w:val="22"/>
        </w:rPr>
        <w:t>Teves</w:t>
      </w:r>
      <w:proofErr w:type="spellEnd"/>
      <w:r>
        <w:rPr>
          <w:rFonts w:ascii="Arial" w:hAnsi="Arial"/>
          <w:sz w:val="22"/>
          <w:szCs w:val="22"/>
        </w:rPr>
        <w:t xml:space="preserve"> stated that the campus needs to foster a culture of care and support of individual choices regarding face coverings.  The multi-pronged approach also highlights the critical components around vaccination and public health testing. The campus will continue to provide testing at no cost through next academic year, and testing is required for those individuals who are not vaccinated or do not wish to disclose their vaccination status. </w:t>
      </w:r>
    </w:p>
    <w:p w14:paraId="5023141B" w14:textId="77777777" w:rsidR="002775D1" w:rsidRDefault="002775D1" w:rsidP="002775D1">
      <w:pPr>
        <w:widowControl w:val="0"/>
        <w:tabs>
          <w:tab w:val="left" w:pos="-1440"/>
        </w:tabs>
        <w:ind w:left="720"/>
        <w:rPr>
          <w:rFonts w:ascii="Arial" w:hAnsi="Arial"/>
          <w:sz w:val="22"/>
          <w:szCs w:val="22"/>
        </w:rPr>
      </w:pPr>
    </w:p>
    <w:p w14:paraId="5C0514C6" w14:textId="77777777" w:rsidR="003F1FC0" w:rsidRDefault="002775D1" w:rsidP="003F1FC0">
      <w:pPr>
        <w:widowControl w:val="0"/>
        <w:tabs>
          <w:tab w:val="left" w:pos="-1440"/>
        </w:tabs>
        <w:ind w:left="720"/>
        <w:rPr>
          <w:rFonts w:ascii="Arial" w:hAnsi="Arial"/>
          <w:sz w:val="22"/>
          <w:szCs w:val="22"/>
        </w:rPr>
      </w:pPr>
      <w:r>
        <w:rPr>
          <w:rFonts w:ascii="Arial" w:hAnsi="Arial"/>
          <w:sz w:val="22"/>
          <w:szCs w:val="22"/>
        </w:rPr>
        <w:t xml:space="preserve">The California Department of Public Health (CDPH), in alignment with the Center for Disease Control (CDC), has provided new masking guidance effective on September </w:t>
      </w:r>
      <w:r w:rsidR="003F1FC0">
        <w:rPr>
          <w:rFonts w:ascii="Arial" w:hAnsi="Arial"/>
          <w:sz w:val="22"/>
          <w:szCs w:val="22"/>
        </w:rPr>
        <w:t xml:space="preserve">23, 2022.  </w:t>
      </w:r>
    </w:p>
    <w:p w14:paraId="1F3B1409" w14:textId="77777777" w:rsidR="003F1FC0" w:rsidRDefault="001F3FCC" w:rsidP="003F1FC0">
      <w:pPr>
        <w:widowControl w:val="0"/>
        <w:tabs>
          <w:tab w:val="left" w:pos="-1440"/>
        </w:tabs>
        <w:ind w:left="720"/>
        <w:jc w:val="center"/>
        <w:rPr>
          <w:rFonts w:ascii="Arial" w:hAnsi="Arial"/>
          <w:sz w:val="22"/>
          <w:szCs w:val="22"/>
        </w:rPr>
      </w:pPr>
      <w:r w:rsidRPr="00B32AF4">
        <w:rPr>
          <w:noProof/>
        </w:rPr>
        <w:drawing>
          <wp:inline distT="0" distB="0" distL="0" distR="0" wp14:anchorId="209AC749" wp14:editId="07777777">
            <wp:extent cx="2918460" cy="2070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18460" cy="2070735"/>
                    </a:xfrm>
                    <a:prstGeom prst="rect">
                      <a:avLst/>
                    </a:prstGeom>
                    <a:noFill/>
                    <a:ln>
                      <a:noFill/>
                    </a:ln>
                  </pic:spPr>
                </pic:pic>
              </a:graphicData>
            </a:graphic>
          </wp:inline>
        </w:drawing>
      </w:r>
    </w:p>
    <w:p w14:paraId="562C75D1" w14:textId="77777777" w:rsidR="00360FA7" w:rsidRDefault="00360FA7" w:rsidP="000B1467">
      <w:pPr>
        <w:widowControl w:val="0"/>
        <w:tabs>
          <w:tab w:val="left" w:pos="-1440"/>
        </w:tabs>
        <w:ind w:left="360"/>
        <w:rPr>
          <w:rFonts w:ascii="Arial" w:hAnsi="Arial" w:cs="Arial"/>
        </w:rPr>
      </w:pPr>
    </w:p>
    <w:p w14:paraId="242E53FA" w14:textId="77777777" w:rsidR="003F1FC0" w:rsidRDefault="00AF6FC1" w:rsidP="00254E8D">
      <w:pPr>
        <w:widowControl w:val="0"/>
        <w:tabs>
          <w:tab w:val="left" w:pos="-1440"/>
        </w:tabs>
        <w:ind w:left="720"/>
        <w:rPr>
          <w:rFonts w:ascii="Arial" w:hAnsi="Arial" w:cs="Arial"/>
        </w:rPr>
      </w:pPr>
      <w:r>
        <w:rPr>
          <w:rFonts w:ascii="Arial" w:hAnsi="Arial" w:cs="Arial"/>
        </w:rPr>
        <w:t xml:space="preserve">AVP </w:t>
      </w:r>
      <w:proofErr w:type="spellStart"/>
      <w:r>
        <w:rPr>
          <w:rFonts w:ascii="Arial" w:hAnsi="Arial" w:cs="Arial"/>
        </w:rPr>
        <w:t>Teves</w:t>
      </w:r>
      <w:proofErr w:type="spellEnd"/>
      <w:r>
        <w:rPr>
          <w:rFonts w:ascii="Arial" w:hAnsi="Arial" w:cs="Arial"/>
        </w:rPr>
        <w:t xml:space="preserve"> reviewed the following key points of the campus’s COVID-19 exposure management:</w:t>
      </w:r>
    </w:p>
    <w:p w14:paraId="664355AD" w14:textId="77777777" w:rsidR="00254E8D" w:rsidRDefault="00254E8D" w:rsidP="000B1467">
      <w:pPr>
        <w:widowControl w:val="0"/>
        <w:tabs>
          <w:tab w:val="left" w:pos="-1440"/>
        </w:tabs>
        <w:ind w:left="360"/>
        <w:rPr>
          <w:rFonts w:ascii="Arial" w:hAnsi="Arial" w:cs="Arial"/>
        </w:rPr>
      </w:pPr>
    </w:p>
    <w:p w14:paraId="04A728F8" w14:textId="4374E451" w:rsidR="00254E8D" w:rsidRDefault="5A8C64AF" w:rsidP="2C0A64E1">
      <w:pPr>
        <w:widowControl w:val="0"/>
        <w:numPr>
          <w:ilvl w:val="0"/>
          <w:numId w:val="13"/>
        </w:numPr>
        <w:ind w:left="1170"/>
        <w:rPr>
          <w:rFonts w:ascii="Arial" w:hAnsi="Arial" w:cs="Arial"/>
        </w:rPr>
      </w:pPr>
      <w:r w:rsidRPr="2C0A64E1">
        <w:rPr>
          <w:rFonts w:ascii="Arial" w:hAnsi="Arial" w:cs="Arial"/>
        </w:rPr>
        <w:t xml:space="preserve">Students, </w:t>
      </w:r>
      <w:r w:rsidR="209BE224" w:rsidRPr="2C0A64E1">
        <w:rPr>
          <w:rFonts w:ascii="Arial" w:hAnsi="Arial" w:cs="Arial"/>
        </w:rPr>
        <w:t>employees,</w:t>
      </w:r>
      <w:r w:rsidRPr="2C0A64E1">
        <w:rPr>
          <w:rFonts w:ascii="Arial" w:hAnsi="Arial" w:cs="Arial"/>
        </w:rPr>
        <w:t xml:space="preserve"> and campus guests must report positive test or symptoms utilizing the </w:t>
      </w:r>
      <w:hyperlink r:id="rId26" w:anchor="item-1">
        <w:r w:rsidRPr="2C0A64E1">
          <w:rPr>
            <w:rStyle w:val="Hyperlink"/>
            <w:rFonts w:ascii="Arial" w:hAnsi="Arial" w:cs="Arial"/>
          </w:rPr>
          <w:t>COVID-19 Self Report Form</w:t>
        </w:r>
      </w:hyperlink>
      <w:r w:rsidRPr="2C0A64E1">
        <w:rPr>
          <w:rFonts w:ascii="Arial" w:hAnsi="Arial" w:cs="Arial"/>
        </w:rPr>
        <w:t>.  Faculty and HEERA managers should instruct students and employees accordingly.  Faculty or HEERA managers should not conduct an incident investigation or inform close contacts.</w:t>
      </w:r>
    </w:p>
    <w:p w14:paraId="3D570D8F" w14:textId="77777777" w:rsidR="00254E8D" w:rsidRDefault="00254E8D" w:rsidP="00254E8D">
      <w:pPr>
        <w:widowControl w:val="0"/>
        <w:numPr>
          <w:ilvl w:val="0"/>
          <w:numId w:val="13"/>
        </w:numPr>
        <w:tabs>
          <w:tab w:val="left" w:pos="-1440"/>
        </w:tabs>
        <w:ind w:left="1170"/>
        <w:rPr>
          <w:rFonts w:ascii="Arial" w:hAnsi="Arial" w:cs="Arial"/>
        </w:rPr>
      </w:pPr>
      <w:r>
        <w:rPr>
          <w:rFonts w:ascii="Arial" w:hAnsi="Arial" w:cs="Arial"/>
        </w:rPr>
        <w:t>The university is required to notify close contacts and report positive cases.  All close contacts must test between 3 and 5 days and wear a mask for 10 days.</w:t>
      </w:r>
    </w:p>
    <w:p w14:paraId="066DC96C" w14:textId="77777777" w:rsidR="00254E8D" w:rsidRDefault="00254E8D" w:rsidP="00254E8D">
      <w:pPr>
        <w:widowControl w:val="0"/>
        <w:numPr>
          <w:ilvl w:val="0"/>
          <w:numId w:val="13"/>
        </w:numPr>
        <w:tabs>
          <w:tab w:val="left" w:pos="-1440"/>
        </w:tabs>
        <w:ind w:left="1170"/>
        <w:rPr>
          <w:rFonts w:ascii="Arial" w:hAnsi="Arial" w:cs="Arial"/>
        </w:rPr>
      </w:pPr>
      <w:r>
        <w:rPr>
          <w:rFonts w:ascii="Arial" w:hAnsi="Arial" w:cs="Arial"/>
        </w:rPr>
        <w:t>Close contact is defined as “someone sharing the same indoor space (spaces separated by floor-to-ceiling walls) for a cumulative total of 15 minutes or more over a 24-hour period during an infectious period (48 hours) of a confirmed positive case.”</w:t>
      </w:r>
    </w:p>
    <w:p w14:paraId="09A8142B" w14:textId="77777777" w:rsidR="00254E8D" w:rsidRDefault="00254E8D" w:rsidP="00254E8D">
      <w:pPr>
        <w:widowControl w:val="0"/>
        <w:numPr>
          <w:ilvl w:val="0"/>
          <w:numId w:val="13"/>
        </w:numPr>
        <w:tabs>
          <w:tab w:val="left" w:pos="-1440"/>
        </w:tabs>
        <w:ind w:left="1170"/>
        <w:rPr>
          <w:rFonts w:ascii="Arial" w:hAnsi="Arial" w:cs="Arial"/>
        </w:rPr>
      </w:pPr>
      <w:r>
        <w:rPr>
          <w:rFonts w:ascii="Arial" w:hAnsi="Arial" w:cs="Arial"/>
        </w:rPr>
        <w:t>One positive case in the classroom can trigger a close contact notification and masking requirements for the entire class.</w:t>
      </w:r>
    </w:p>
    <w:p w14:paraId="5A877545" w14:textId="77777777" w:rsidR="00254E8D" w:rsidRDefault="00254E8D" w:rsidP="00254E8D">
      <w:pPr>
        <w:widowControl w:val="0"/>
        <w:numPr>
          <w:ilvl w:val="0"/>
          <w:numId w:val="13"/>
        </w:numPr>
        <w:tabs>
          <w:tab w:val="left" w:pos="-1440"/>
        </w:tabs>
        <w:ind w:left="1170"/>
        <w:rPr>
          <w:rFonts w:ascii="Arial" w:hAnsi="Arial" w:cs="Arial"/>
        </w:rPr>
      </w:pPr>
      <w:r>
        <w:rPr>
          <w:rFonts w:ascii="Arial" w:hAnsi="Arial" w:cs="Arial"/>
        </w:rPr>
        <w:t xml:space="preserve">A cluster or outbreak is defined as three (3) epidemiologically linked cases within a 14-day period.  </w:t>
      </w:r>
      <w:proofErr w:type="gramStart"/>
      <w:r>
        <w:rPr>
          <w:rFonts w:ascii="Arial" w:hAnsi="Arial" w:cs="Arial"/>
        </w:rPr>
        <w:t>This triggers</w:t>
      </w:r>
      <w:proofErr w:type="gramEnd"/>
      <w:r>
        <w:rPr>
          <w:rFonts w:ascii="Arial" w:hAnsi="Arial" w:cs="Arial"/>
        </w:rPr>
        <w:t xml:space="preserve"> reporting requirements, posting on LACDPH outbreak website and a site visit.</w:t>
      </w:r>
    </w:p>
    <w:p w14:paraId="1B5806D8" w14:textId="77777777" w:rsidR="00254E8D" w:rsidRDefault="00254E8D" w:rsidP="00254E8D">
      <w:pPr>
        <w:widowControl w:val="0"/>
        <w:numPr>
          <w:ilvl w:val="0"/>
          <w:numId w:val="13"/>
        </w:numPr>
        <w:tabs>
          <w:tab w:val="left" w:pos="-1440"/>
        </w:tabs>
        <w:ind w:left="1170"/>
        <w:rPr>
          <w:rFonts w:ascii="Arial" w:hAnsi="Arial" w:cs="Arial"/>
        </w:rPr>
      </w:pPr>
      <w:r>
        <w:rPr>
          <w:rFonts w:ascii="Arial" w:hAnsi="Arial" w:cs="Arial"/>
        </w:rPr>
        <w:t>A major outbreak of 20 or more employees requires implementation of physical distancing.</w:t>
      </w:r>
    </w:p>
    <w:p w14:paraId="1A965116" w14:textId="77777777" w:rsidR="00AF6FC1" w:rsidRDefault="00AF6FC1" w:rsidP="000B1467">
      <w:pPr>
        <w:widowControl w:val="0"/>
        <w:tabs>
          <w:tab w:val="left" w:pos="-1440"/>
        </w:tabs>
        <w:ind w:left="360"/>
        <w:rPr>
          <w:rFonts w:ascii="Arial" w:hAnsi="Arial" w:cs="Arial"/>
        </w:rPr>
      </w:pPr>
    </w:p>
    <w:p w14:paraId="0792CD0B" w14:textId="77777777" w:rsidR="003F1FC0" w:rsidRDefault="00EB4583" w:rsidP="00EB4583">
      <w:pPr>
        <w:widowControl w:val="0"/>
        <w:tabs>
          <w:tab w:val="left" w:pos="-1440"/>
        </w:tabs>
        <w:ind w:left="720"/>
        <w:rPr>
          <w:rFonts w:ascii="Arial" w:hAnsi="Arial" w:cs="Arial"/>
        </w:rPr>
      </w:pPr>
      <w:r>
        <w:rPr>
          <w:rFonts w:ascii="Arial" w:hAnsi="Arial" w:cs="Arial"/>
        </w:rPr>
        <w:t>If you have tested positive, you cannot come to campus for a minimum of five (5) days.  The earliest you can return is on day six (6) with a negative COVID test</w:t>
      </w:r>
      <w:r w:rsidR="000330DE">
        <w:rPr>
          <w:rFonts w:ascii="Arial" w:hAnsi="Arial" w:cs="Arial"/>
        </w:rPr>
        <w:t>, improving symptoms and fever free</w:t>
      </w:r>
      <w:r>
        <w:rPr>
          <w:rFonts w:ascii="Arial" w:hAnsi="Arial" w:cs="Arial"/>
        </w:rPr>
        <w:t>, but you must wear a mask for ten (10) days.</w:t>
      </w:r>
      <w:r w:rsidR="000330DE">
        <w:rPr>
          <w:rFonts w:ascii="Arial" w:hAnsi="Arial" w:cs="Arial"/>
        </w:rPr>
        <w:t xml:space="preserve">  If you have had close contact with no symptoms, you can come to campus, but you must test within 3-5 days of contact and report if the test is positive. A positive test needs to be reported via the </w:t>
      </w:r>
      <w:hyperlink r:id="rId27" w:anchor="item-1" w:history="1">
        <w:r w:rsidR="000330DE" w:rsidRPr="000330DE">
          <w:rPr>
            <w:rStyle w:val="Hyperlink"/>
            <w:rFonts w:ascii="Arial" w:hAnsi="Arial" w:cs="Arial"/>
          </w:rPr>
          <w:t>COVID-19 Self Report Form</w:t>
        </w:r>
      </w:hyperlink>
      <w:r w:rsidR="000330DE">
        <w:rPr>
          <w:rFonts w:ascii="Arial" w:hAnsi="Arial" w:cs="Arial"/>
        </w:rPr>
        <w:t xml:space="preserve">.  The Safer Return Incident Investigation Team must receive the form from the individual who has tested positive and/or is experiencing symptoms.  The form is needed to notify close contacts.  There is sometimes a delay in notifying close contacts because the report is filed late, or the team cannot reach the individual who reported the case. </w:t>
      </w:r>
      <w:r w:rsidR="000330DE" w:rsidRPr="000330DE">
        <w:rPr>
          <w:rFonts w:ascii="Arial" w:hAnsi="Arial" w:cs="Arial"/>
        </w:rPr>
        <w:t xml:space="preserve">COVID-19 Supplemental Paid Sick Leave (SPSL) up to 80 hours is available effective January 1, </w:t>
      </w:r>
      <w:r w:rsidR="00E57A7F" w:rsidRPr="000330DE">
        <w:rPr>
          <w:rFonts w:ascii="Arial" w:hAnsi="Arial" w:cs="Arial"/>
        </w:rPr>
        <w:t>2022,</w:t>
      </w:r>
      <w:r w:rsidR="000330DE" w:rsidRPr="000330DE">
        <w:rPr>
          <w:rFonts w:ascii="Arial" w:hAnsi="Arial" w:cs="Arial"/>
        </w:rPr>
        <w:t xml:space="preserve"> through September 30, </w:t>
      </w:r>
      <w:r w:rsidR="00E57A7F" w:rsidRPr="000330DE">
        <w:rPr>
          <w:rFonts w:ascii="Arial" w:hAnsi="Arial" w:cs="Arial"/>
        </w:rPr>
        <w:t>2022,</w:t>
      </w:r>
      <w:r w:rsidR="000330DE" w:rsidRPr="000330DE">
        <w:rPr>
          <w:rFonts w:ascii="Arial" w:hAnsi="Arial" w:cs="Arial"/>
        </w:rPr>
        <w:t xml:space="preserve"> for employees unable to work due to COVID-19 related reason</w:t>
      </w:r>
      <w:r w:rsidR="000330DE">
        <w:rPr>
          <w:rFonts w:ascii="Arial" w:hAnsi="Arial" w:cs="Arial"/>
        </w:rPr>
        <w:t>s.</w:t>
      </w:r>
    </w:p>
    <w:p w14:paraId="7DF4E37C" w14:textId="77777777" w:rsidR="00F60D11" w:rsidRDefault="00F60D11" w:rsidP="00EB4583">
      <w:pPr>
        <w:widowControl w:val="0"/>
        <w:tabs>
          <w:tab w:val="left" w:pos="-1440"/>
        </w:tabs>
        <w:ind w:left="720"/>
        <w:rPr>
          <w:rFonts w:ascii="Arial" w:hAnsi="Arial" w:cs="Arial"/>
        </w:rPr>
      </w:pPr>
    </w:p>
    <w:p w14:paraId="11277685" w14:textId="77777777" w:rsidR="00F60D11" w:rsidRDefault="00F60D11" w:rsidP="00EB4583">
      <w:pPr>
        <w:widowControl w:val="0"/>
        <w:tabs>
          <w:tab w:val="left" w:pos="-1440"/>
        </w:tabs>
        <w:ind w:left="720"/>
        <w:rPr>
          <w:rFonts w:ascii="Arial" w:hAnsi="Arial" w:cs="Arial"/>
        </w:rPr>
      </w:pPr>
      <w:r>
        <w:rPr>
          <w:rFonts w:ascii="Arial" w:hAnsi="Arial" w:cs="Arial"/>
        </w:rPr>
        <w:t xml:space="preserve">AVP </w:t>
      </w:r>
      <w:proofErr w:type="spellStart"/>
      <w:r>
        <w:rPr>
          <w:rFonts w:ascii="Arial" w:hAnsi="Arial" w:cs="Arial"/>
        </w:rPr>
        <w:t>Teves</w:t>
      </w:r>
      <w:proofErr w:type="spellEnd"/>
      <w:r>
        <w:rPr>
          <w:rFonts w:ascii="Arial" w:hAnsi="Arial" w:cs="Arial"/>
        </w:rPr>
        <w:t xml:space="preserve"> went over the following items for guidance for the fall semester:</w:t>
      </w:r>
    </w:p>
    <w:p w14:paraId="44FB30F8" w14:textId="77777777" w:rsidR="00F60D11" w:rsidRDefault="00F60D11" w:rsidP="00EB4583">
      <w:pPr>
        <w:widowControl w:val="0"/>
        <w:tabs>
          <w:tab w:val="left" w:pos="-1440"/>
        </w:tabs>
        <w:ind w:left="720"/>
        <w:rPr>
          <w:rFonts w:ascii="Arial" w:hAnsi="Arial" w:cs="Arial"/>
        </w:rPr>
      </w:pPr>
    </w:p>
    <w:p w14:paraId="5DFD420D" w14:textId="77777777" w:rsidR="00F60D11" w:rsidRDefault="00F60D11" w:rsidP="00F60D11">
      <w:pPr>
        <w:widowControl w:val="0"/>
        <w:numPr>
          <w:ilvl w:val="0"/>
          <w:numId w:val="14"/>
        </w:numPr>
        <w:tabs>
          <w:tab w:val="left" w:pos="-1440"/>
        </w:tabs>
        <w:rPr>
          <w:rFonts w:ascii="Arial" w:hAnsi="Arial" w:cs="Arial"/>
        </w:rPr>
      </w:pPr>
      <w:r w:rsidRPr="00F60D11">
        <w:rPr>
          <w:rFonts w:ascii="Arial" w:hAnsi="Arial" w:cs="Arial"/>
        </w:rPr>
        <w:t xml:space="preserve">Keep up to date with campus safer return efforts </w:t>
      </w:r>
      <w:r>
        <w:rPr>
          <w:rFonts w:ascii="Arial" w:hAnsi="Arial" w:cs="Arial"/>
        </w:rPr>
        <w:t xml:space="preserve">by </w:t>
      </w:r>
      <w:r w:rsidRPr="00F60D11">
        <w:rPr>
          <w:rFonts w:ascii="Arial" w:hAnsi="Arial" w:cs="Arial"/>
        </w:rPr>
        <w:t>check</w:t>
      </w:r>
      <w:r>
        <w:rPr>
          <w:rFonts w:ascii="Arial" w:hAnsi="Arial" w:cs="Arial"/>
        </w:rPr>
        <w:t xml:space="preserve">ing the </w:t>
      </w:r>
      <w:hyperlink r:id="rId28" w:history="1">
        <w:r w:rsidRPr="00F60D11">
          <w:rPr>
            <w:rStyle w:val="Hyperlink"/>
            <w:rFonts w:ascii="Arial" w:hAnsi="Arial" w:cs="Arial"/>
          </w:rPr>
          <w:t>website</w:t>
        </w:r>
      </w:hyperlink>
      <w:r w:rsidRPr="00F60D11">
        <w:rPr>
          <w:rFonts w:ascii="Arial" w:hAnsi="Arial" w:cs="Arial"/>
        </w:rPr>
        <w:t>, read</w:t>
      </w:r>
      <w:r w:rsidR="00860F3D">
        <w:rPr>
          <w:rFonts w:ascii="Arial" w:hAnsi="Arial" w:cs="Arial"/>
        </w:rPr>
        <w:t>ing</w:t>
      </w:r>
      <w:r w:rsidRPr="00F60D11">
        <w:rPr>
          <w:rFonts w:ascii="Arial" w:hAnsi="Arial" w:cs="Arial"/>
        </w:rPr>
        <w:t xml:space="preserve"> the </w:t>
      </w:r>
      <w:hyperlink r:id="rId29" w:history="1">
        <w:r w:rsidRPr="00860F3D">
          <w:rPr>
            <w:rStyle w:val="Hyperlink"/>
            <w:rFonts w:ascii="Arial" w:hAnsi="Arial" w:cs="Arial"/>
          </w:rPr>
          <w:t>newsletter</w:t>
        </w:r>
      </w:hyperlink>
      <w:r>
        <w:rPr>
          <w:rFonts w:ascii="Arial" w:hAnsi="Arial" w:cs="Arial"/>
        </w:rPr>
        <w:t xml:space="preserve"> </w:t>
      </w:r>
      <w:r w:rsidRPr="00F60D11">
        <w:rPr>
          <w:rFonts w:ascii="Arial" w:hAnsi="Arial" w:cs="Arial"/>
        </w:rPr>
        <w:t>or attend</w:t>
      </w:r>
      <w:r w:rsidR="00860F3D">
        <w:rPr>
          <w:rFonts w:ascii="Arial" w:hAnsi="Arial" w:cs="Arial"/>
        </w:rPr>
        <w:t>ing</w:t>
      </w:r>
      <w:r w:rsidRPr="00F60D11">
        <w:rPr>
          <w:rFonts w:ascii="Arial" w:hAnsi="Arial" w:cs="Arial"/>
        </w:rPr>
        <w:t xml:space="preserve"> the weekly webinar. Email </w:t>
      </w:r>
      <w:hyperlink r:id="rId30" w:history="1">
        <w:r w:rsidRPr="005B1E70">
          <w:rPr>
            <w:rStyle w:val="Hyperlink"/>
            <w:rFonts w:ascii="Arial" w:hAnsi="Arial" w:cs="Arial"/>
          </w:rPr>
          <w:t>saferreturn@cpp.edu</w:t>
        </w:r>
      </w:hyperlink>
      <w:r>
        <w:rPr>
          <w:rFonts w:ascii="Arial" w:hAnsi="Arial" w:cs="Arial"/>
        </w:rPr>
        <w:t xml:space="preserve"> </w:t>
      </w:r>
      <w:r w:rsidRPr="00F60D11">
        <w:rPr>
          <w:rFonts w:ascii="Arial" w:hAnsi="Arial" w:cs="Arial"/>
        </w:rPr>
        <w:t>with questions and/or for additional guidance.</w:t>
      </w:r>
    </w:p>
    <w:p w14:paraId="6B1D2A8E" w14:textId="77777777" w:rsidR="00860F3D" w:rsidRDefault="00860F3D" w:rsidP="00860F3D">
      <w:pPr>
        <w:widowControl w:val="0"/>
        <w:numPr>
          <w:ilvl w:val="0"/>
          <w:numId w:val="14"/>
        </w:numPr>
        <w:tabs>
          <w:tab w:val="left" w:pos="-1440"/>
        </w:tabs>
        <w:rPr>
          <w:rFonts w:ascii="Arial" w:hAnsi="Arial" w:cs="Arial"/>
        </w:rPr>
      </w:pPr>
      <w:r>
        <w:rPr>
          <w:rFonts w:ascii="Arial" w:hAnsi="Arial" w:cs="Arial"/>
        </w:rPr>
        <w:t>It is recommended that faculty maintain a supply of PPE, including higher grade masks, in the classroom.  Faculty can strongly recommend masking in their classrooms, labs, and/or offices.</w:t>
      </w:r>
    </w:p>
    <w:p w14:paraId="4D2BD678" w14:textId="77777777" w:rsidR="00860F3D" w:rsidRDefault="00860F3D" w:rsidP="00860F3D">
      <w:pPr>
        <w:widowControl w:val="0"/>
        <w:numPr>
          <w:ilvl w:val="0"/>
          <w:numId w:val="14"/>
        </w:numPr>
        <w:tabs>
          <w:tab w:val="left" w:pos="-1440"/>
        </w:tabs>
        <w:rPr>
          <w:rFonts w:ascii="Arial" w:hAnsi="Arial" w:cs="Arial"/>
        </w:rPr>
      </w:pPr>
      <w:r>
        <w:rPr>
          <w:rFonts w:ascii="Arial" w:hAnsi="Arial" w:cs="Arial"/>
        </w:rPr>
        <w:t xml:space="preserve">Individuals need to report positive cases via the </w:t>
      </w:r>
      <w:hyperlink r:id="rId31" w:anchor="item-1" w:history="1">
        <w:r w:rsidRPr="000330DE">
          <w:rPr>
            <w:rStyle w:val="Hyperlink"/>
            <w:rFonts w:ascii="Arial" w:hAnsi="Arial" w:cs="Arial"/>
          </w:rPr>
          <w:t>COVID-19 Self Report Form</w:t>
        </w:r>
      </w:hyperlink>
      <w:r>
        <w:rPr>
          <w:rFonts w:ascii="Arial" w:hAnsi="Arial" w:cs="Arial"/>
        </w:rPr>
        <w:t>.</w:t>
      </w:r>
    </w:p>
    <w:p w14:paraId="535E4187" w14:textId="77777777" w:rsidR="00860F3D" w:rsidRDefault="00860F3D" w:rsidP="00860F3D">
      <w:pPr>
        <w:widowControl w:val="0"/>
        <w:numPr>
          <w:ilvl w:val="0"/>
          <w:numId w:val="14"/>
        </w:numPr>
        <w:tabs>
          <w:tab w:val="left" w:pos="-1440"/>
        </w:tabs>
        <w:rPr>
          <w:rFonts w:ascii="Arial" w:hAnsi="Arial" w:cs="Arial"/>
        </w:rPr>
      </w:pPr>
      <w:r>
        <w:rPr>
          <w:rFonts w:ascii="Arial" w:hAnsi="Arial" w:cs="Arial"/>
        </w:rPr>
        <w:t>If there is classroom exposure and masking is required, the Safer Return Incident Investigation Team will inform all individuals.  Faculty can forward the close contact notification to students and can restate the mandated public health requirements in class.</w:t>
      </w:r>
    </w:p>
    <w:p w14:paraId="18A3E9A8" w14:textId="77777777" w:rsidR="00860F3D" w:rsidRDefault="00860F3D" w:rsidP="00860F3D">
      <w:pPr>
        <w:widowControl w:val="0"/>
        <w:numPr>
          <w:ilvl w:val="0"/>
          <w:numId w:val="14"/>
        </w:numPr>
        <w:tabs>
          <w:tab w:val="left" w:pos="-1440"/>
        </w:tabs>
        <w:rPr>
          <w:rFonts w:ascii="Arial" w:hAnsi="Arial" w:cs="Arial"/>
        </w:rPr>
      </w:pPr>
      <w:r>
        <w:rPr>
          <w:rFonts w:ascii="Arial" w:hAnsi="Arial" w:cs="Arial"/>
        </w:rPr>
        <w:t xml:space="preserve">Faculty can ask students for documentation for </w:t>
      </w:r>
      <w:r w:rsidR="00F1715F">
        <w:rPr>
          <w:rFonts w:ascii="Arial" w:hAnsi="Arial" w:cs="Arial"/>
        </w:rPr>
        <w:t xml:space="preserve">any </w:t>
      </w:r>
      <w:r>
        <w:rPr>
          <w:rFonts w:ascii="Arial" w:hAnsi="Arial" w:cs="Arial"/>
        </w:rPr>
        <w:t>absence(s) per previous practice.</w:t>
      </w:r>
    </w:p>
    <w:p w14:paraId="1DA6542E" w14:textId="77777777" w:rsidR="0062138B" w:rsidRDefault="0062138B" w:rsidP="0062138B">
      <w:pPr>
        <w:widowControl w:val="0"/>
        <w:tabs>
          <w:tab w:val="left" w:pos="-1440"/>
        </w:tabs>
        <w:rPr>
          <w:rFonts w:ascii="Arial" w:hAnsi="Arial" w:cs="Arial"/>
        </w:rPr>
      </w:pPr>
    </w:p>
    <w:p w14:paraId="76080216" w14:textId="707CAFCD" w:rsidR="0062138B" w:rsidRDefault="54D0EBC0" w:rsidP="2C0A64E1">
      <w:pPr>
        <w:widowControl w:val="0"/>
        <w:ind w:left="720"/>
        <w:rPr>
          <w:rFonts w:ascii="Arial" w:hAnsi="Arial" w:cs="Arial"/>
        </w:rPr>
      </w:pPr>
      <w:r w:rsidRPr="2C0A64E1">
        <w:rPr>
          <w:rFonts w:ascii="Arial" w:hAnsi="Arial" w:cs="Arial"/>
        </w:rPr>
        <w:t xml:space="preserve">Frances </w:t>
      </w:r>
      <w:proofErr w:type="spellStart"/>
      <w:r w:rsidRPr="2C0A64E1">
        <w:rPr>
          <w:rFonts w:ascii="Arial" w:hAnsi="Arial" w:cs="Arial"/>
        </w:rPr>
        <w:t>Teves</w:t>
      </w:r>
      <w:proofErr w:type="spellEnd"/>
      <w:r w:rsidRPr="2C0A64E1">
        <w:rPr>
          <w:rFonts w:ascii="Arial" w:hAnsi="Arial" w:cs="Arial"/>
        </w:rPr>
        <w:t xml:space="preserve"> noted that all the Safer Return Task Force work for the duration of the pandemic has been guided by the twin north stars of safety and </w:t>
      </w:r>
      <w:r w:rsidR="724430E6" w:rsidRPr="2C0A64E1">
        <w:rPr>
          <w:rFonts w:ascii="Arial" w:hAnsi="Arial" w:cs="Arial"/>
        </w:rPr>
        <w:t xml:space="preserve">service to </w:t>
      </w:r>
      <w:r w:rsidRPr="2C0A64E1">
        <w:rPr>
          <w:rFonts w:ascii="Arial" w:hAnsi="Arial" w:cs="Arial"/>
        </w:rPr>
        <w:t xml:space="preserve">the mission </w:t>
      </w:r>
      <w:r w:rsidR="724430E6" w:rsidRPr="2C0A64E1">
        <w:rPr>
          <w:rFonts w:ascii="Arial" w:hAnsi="Arial" w:cs="Arial"/>
        </w:rPr>
        <w:t>of</w:t>
      </w:r>
      <w:r w:rsidRPr="2C0A64E1">
        <w:rPr>
          <w:rFonts w:ascii="Arial" w:hAnsi="Arial" w:cs="Arial"/>
        </w:rPr>
        <w:t xml:space="preserve"> student success.  The task force’s primary role is operational, charged with monitoring what is happening on campus and the broader community, work closely with public health, </w:t>
      </w:r>
      <w:r w:rsidR="001D49B8" w:rsidRPr="2C0A64E1">
        <w:rPr>
          <w:rFonts w:ascii="Arial" w:hAnsi="Arial" w:cs="Arial"/>
        </w:rPr>
        <w:t xml:space="preserve">and </w:t>
      </w:r>
      <w:r w:rsidR="001D49B8" w:rsidRPr="2C0A64E1">
        <w:rPr>
          <w:rFonts w:ascii="Arial" w:hAnsi="Arial" w:cs="Arial"/>
        </w:rPr>
        <w:lastRenderedPageBreak/>
        <w:t>communicate</w:t>
      </w:r>
      <w:r w:rsidRPr="2C0A64E1">
        <w:rPr>
          <w:rFonts w:ascii="Arial" w:hAnsi="Arial" w:cs="Arial"/>
        </w:rPr>
        <w:t xml:space="preserve"> protocols to the campus community.  </w:t>
      </w:r>
      <w:r w:rsidR="724430E6" w:rsidRPr="2C0A64E1">
        <w:rPr>
          <w:rFonts w:ascii="Arial" w:hAnsi="Arial" w:cs="Arial"/>
        </w:rPr>
        <w:t>Question</w:t>
      </w:r>
      <w:r w:rsidRPr="2C0A64E1">
        <w:rPr>
          <w:rFonts w:ascii="Arial" w:hAnsi="Arial" w:cs="Arial"/>
        </w:rPr>
        <w:t xml:space="preserve"> regarding compliance </w:t>
      </w:r>
      <w:r w:rsidR="724430E6" w:rsidRPr="2C0A64E1">
        <w:rPr>
          <w:rFonts w:ascii="Arial" w:hAnsi="Arial" w:cs="Arial"/>
        </w:rPr>
        <w:t>and enforcement of the University’s COVID-19 health and safety protocols should be directed as follows:</w:t>
      </w:r>
    </w:p>
    <w:p w14:paraId="43B4F68F" w14:textId="77777777" w:rsidR="001A0FE8" w:rsidRDefault="001A0FE8" w:rsidP="001A0FE8">
      <w:pPr>
        <w:widowControl w:val="0"/>
        <w:numPr>
          <w:ilvl w:val="0"/>
          <w:numId w:val="15"/>
        </w:numPr>
        <w:tabs>
          <w:tab w:val="left" w:pos="-1440"/>
        </w:tabs>
        <w:rPr>
          <w:rFonts w:ascii="Arial" w:hAnsi="Arial" w:cs="Arial"/>
        </w:rPr>
      </w:pPr>
      <w:r>
        <w:rPr>
          <w:rFonts w:ascii="Arial" w:hAnsi="Arial" w:cs="Arial"/>
        </w:rPr>
        <w:t xml:space="preserve">Faculty members: Faculty Affairs at </w:t>
      </w:r>
      <w:hyperlink r:id="rId32" w:history="1">
        <w:r w:rsidRPr="005B1E70">
          <w:rPr>
            <w:rStyle w:val="Hyperlink"/>
            <w:rFonts w:ascii="Arial" w:hAnsi="Arial" w:cs="Arial"/>
          </w:rPr>
          <w:t>avpfa@cpp.edu</w:t>
        </w:r>
      </w:hyperlink>
    </w:p>
    <w:p w14:paraId="26FFC501" w14:textId="77777777" w:rsidR="001A0FE8" w:rsidRDefault="001A0FE8" w:rsidP="001A0FE8">
      <w:pPr>
        <w:widowControl w:val="0"/>
        <w:numPr>
          <w:ilvl w:val="0"/>
          <w:numId w:val="15"/>
        </w:numPr>
        <w:tabs>
          <w:tab w:val="left" w:pos="-1440"/>
        </w:tabs>
        <w:rPr>
          <w:rFonts w:ascii="Arial" w:hAnsi="Arial" w:cs="Arial"/>
        </w:rPr>
      </w:pPr>
      <w:r>
        <w:rPr>
          <w:rFonts w:ascii="Arial" w:hAnsi="Arial" w:cs="Arial"/>
        </w:rPr>
        <w:t xml:space="preserve">Staff: Employee Labor Relations at </w:t>
      </w:r>
      <w:hyperlink r:id="rId33" w:history="1">
        <w:r w:rsidRPr="005B1E70">
          <w:rPr>
            <w:rStyle w:val="Hyperlink"/>
            <w:rFonts w:ascii="Arial" w:hAnsi="Arial" w:cs="Arial"/>
          </w:rPr>
          <w:t>elr@cpp.edu</w:t>
        </w:r>
      </w:hyperlink>
    </w:p>
    <w:p w14:paraId="383A7161" w14:textId="77777777" w:rsidR="001A0FE8" w:rsidRDefault="001A0FE8" w:rsidP="001A0FE8">
      <w:pPr>
        <w:widowControl w:val="0"/>
        <w:numPr>
          <w:ilvl w:val="0"/>
          <w:numId w:val="15"/>
        </w:numPr>
        <w:tabs>
          <w:tab w:val="left" w:pos="-1440"/>
        </w:tabs>
        <w:rPr>
          <w:rFonts w:ascii="Arial" w:hAnsi="Arial" w:cs="Arial"/>
        </w:rPr>
      </w:pPr>
      <w:r>
        <w:rPr>
          <w:rFonts w:ascii="Arial" w:hAnsi="Arial" w:cs="Arial"/>
        </w:rPr>
        <w:t xml:space="preserve">Students: Dean of Students, Jonathan Grady at </w:t>
      </w:r>
      <w:hyperlink r:id="rId34" w:history="1">
        <w:r w:rsidRPr="005B1E70">
          <w:rPr>
            <w:rStyle w:val="Hyperlink"/>
            <w:rFonts w:ascii="Arial" w:hAnsi="Arial" w:cs="Arial"/>
          </w:rPr>
          <w:t>jgrady@cpp.edu</w:t>
        </w:r>
      </w:hyperlink>
    </w:p>
    <w:p w14:paraId="3041E394" w14:textId="77777777" w:rsidR="001A0FE8" w:rsidRDefault="001A0FE8" w:rsidP="001A0FE8">
      <w:pPr>
        <w:widowControl w:val="0"/>
        <w:tabs>
          <w:tab w:val="left" w:pos="-1440"/>
        </w:tabs>
        <w:rPr>
          <w:rFonts w:ascii="Arial" w:hAnsi="Arial" w:cs="Arial"/>
        </w:rPr>
      </w:pPr>
    </w:p>
    <w:p w14:paraId="1251A3C0" w14:textId="77777777" w:rsidR="000A75B1" w:rsidRDefault="00200C2A" w:rsidP="00200C2A">
      <w:pPr>
        <w:widowControl w:val="0"/>
        <w:tabs>
          <w:tab w:val="left" w:pos="-1440"/>
        </w:tabs>
        <w:ind w:left="720"/>
        <w:rPr>
          <w:rFonts w:ascii="Arial" w:hAnsi="Arial" w:cs="Arial"/>
        </w:rPr>
      </w:pPr>
      <w:r>
        <w:rPr>
          <w:rFonts w:ascii="Arial" w:hAnsi="Arial" w:cs="Arial"/>
        </w:rPr>
        <w:t xml:space="preserve">There was a question about vaccination clinics on campus.  AVP </w:t>
      </w:r>
      <w:proofErr w:type="spellStart"/>
      <w:r>
        <w:rPr>
          <w:rFonts w:ascii="Arial" w:hAnsi="Arial" w:cs="Arial"/>
        </w:rPr>
        <w:t>Teves</w:t>
      </w:r>
      <w:proofErr w:type="spellEnd"/>
      <w:r>
        <w:rPr>
          <w:rFonts w:ascii="Arial" w:hAnsi="Arial" w:cs="Arial"/>
        </w:rPr>
        <w:t xml:space="preserve"> responded that vaccination clinics have been hosted weekly and the bivalent booster is offered.  The clinics are being offered in partnership with Los Angeles County Department of Health.  There is a Memorandum of Understanding (MOU) in place until the end of the fiscal year.</w:t>
      </w:r>
    </w:p>
    <w:p w14:paraId="722B00AE" w14:textId="77777777" w:rsidR="000A75B1" w:rsidRDefault="000A75B1" w:rsidP="00200C2A">
      <w:pPr>
        <w:widowControl w:val="0"/>
        <w:tabs>
          <w:tab w:val="left" w:pos="-1440"/>
        </w:tabs>
        <w:ind w:left="720"/>
        <w:rPr>
          <w:rFonts w:ascii="Arial" w:hAnsi="Arial" w:cs="Arial"/>
        </w:rPr>
      </w:pPr>
    </w:p>
    <w:p w14:paraId="10A05976" w14:textId="77777777" w:rsidR="001A0FE8" w:rsidRDefault="000A75B1" w:rsidP="00200C2A">
      <w:pPr>
        <w:widowControl w:val="0"/>
        <w:tabs>
          <w:tab w:val="left" w:pos="-1440"/>
        </w:tabs>
        <w:ind w:left="720"/>
        <w:rPr>
          <w:rFonts w:ascii="Arial" w:hAnsi="Arial" w:cs="Arial"/>
        </w:rPr>
      </w:pPr>
      <w:r>
        <w:rPr>
          <w:rFonts w:ascii="Arial" w:hAnsi="Arial" w:cs="Arial"/>
        </w:rPr>
        <w:t xml:space="preserve">Senator Osborn asked if the Monkey Pox virus was part of the Safer Return Task Force charter. Frances </w:t>
      </w:r>
      <w:proofErr w:type="spellStart"/>
      <w:r>
        <w:rPr>
          <w:rFonts w:ascii="Arial" w:hAnsi="Arial" w:cs="Arial"/>
        </w:rPr>
        <w:t>Teves</w:t>
      </w:r>
      <w:proofErr w:type="spellEnd"/>
      <w:r>
        <w:rPr>
          <w:rFonts w:ascii="Arial" w:hAnsi="Arial" w:cs="Arial"/>
        </w:rPr>
        <w:t xml:space="preserve"> replied that the Monkey Pox virus is being monitored.  Los Angeles County Department of Health has added Monkey Pox to their COVID briefings.  There are already previous practices and protocols used to manage infectious disease reporting.  This is managed by Student Health Center which is required to report any positive cases.  If students have </w:t>
      </w:r>
      <w:r w:rsidR="00480AE4">
        <w:rPr>
          <w:rFonts w:ascii="Arial" w:hAnsi="Arial" w:cs="Arial"/>
        </w:rPr>
        <w:t>concerns,</w:t>
      </w:r>
      <w:r>
        <w:rPr>
          <w:rFonts w:ascii="Arial" w:hAnsi="Arial" w:cs="Arial"/>
        </w:rPr>
        <w:t xml:space="preserve"> they can go to the Student Health Center and get a test.</w:t>
      </w:r>
      <w:r w:rsidR="00480AE4">
        <w:rPr>
          <w:rFonts w:ascii="Arial" w:hAnsi="Arial" w:cs="Arial"/>
        </w:rPr>
        <w:t xml:space="preserve">  The Student Health Center will not do a broad notification of Monkey Pox cases, since this is not a public health requirement.</w:t>
      </w:r>
      <w:r w:rsidR="00200C2A">
        <w:rPr>
          <w:rFonts w:ascii="Arial" w:hAnsi="Arial" w:cs="Arial"/>
        </w:rPr>
        <w:t xml:space="preserve"> </w:t>
      </w:r>
    </w:p>
    <w:p w14:paraId="42C6D796" w14:textId="77777777" w:rsidR="008C1448" w:rsidRDefault="008C1448" w:rsidP="00200C2A">
      <w:pPr>
        <w:widowControl w:val="0"/>
        <w:tabs>
          <w:tab w:val="left" w:pos="-1440"/>
        </w:tabs>
        <w:ind w:left="720"/>
        <w:rPr>
          <w:rFonts w:ascii="Arial" w:hAnsi="Arial" w:cs="Arial"/>
        </w:rPr>
      </w:pPr>
    </w:p>
    <w:p w14:paraId="7CF0C673" w14:textId="77777777" w:rsidR="00DA4453" w:rsidRDefault="008C1448" w:rsidP="00436BF0">
      <w:pPr>
        <w:widowControl w:val="0"/>
        <w:tabs>
          <w:tab w:val="left" w:pos="-1440"/>
        </w:tabs>
        <w:ind w:left="720"/>
        <w:rPr>
          <w:rFonts w:ascii="Arial" w:hAnsi="Arial" w:cs="Arial"/>
        </w:rPr>
      </w:pPr>
      <w:r>
        <w:rPr>
          <w:rFonts w:ascii="Arial" w:hAnsi="Arial" w:cs="Arial"/>
        </w:rPr>
        <w:t xml:space="preserve">If a faculty member has been notified of contact in their classroom, and students are showing up without masks, what is the faculty member’s obligations?  AVP </w:t>
      </w:r>
      <w:proofErr w:type="spellStart"/>
      <w:r>
        <w:rPr>
          <w:rFonts w:ascii="Arial" w:hAnsi="Arial" w:cs="Arial"/>
        </w:rPr>
        <w:t>Teves</w:t>
      </w:r>
      <w:proofErr w:type="spellEnd"/>
      <w:r>
        <w:rPr>
          <w:rFonts w:ascii="Arial" w:hAnsi="Arial" w:cs="Arial"/>
        </w:rPr>
        <w:t xml:space="preserve"> responded that it is important to reinforce the masking message because that is a LA County of Public Health required notification and have masks available in the classroom.</w:t>
      </w:r>
      <w:r w:rsidR="00A12646">
        <w:rPr>
          <w:rFonts w:ascii="Arial" w:hAnsi="Arial" w:cs="Arial"/>
        </w:rPr>
        <w:t xml:space="preserve">  Provost Brown added that she has been working with AVP Hargis on this issue and if students do not comply with the request, please contact the Dean of Students.  The Provost stated that if there is a notification, do not be shy and strongly recommend </w:t>
      </w:r>
      <w:r w:rsidR="00870551">
        <w:rPr>
          <w:rFonts w:ascii="Arial" w:hAnsi="Arial" w:cs="Arial"/>
        </w:rPr>
        <w:t>compliance with the requirement, especially since this is an official notice from the health department.</w:t>
      </w:r>
      <w:r w:rsidR="00A12646">
        <w:rPr>
          <w:rFonts w:ascii="Arial" w:hAnsi="Arial" w:cs="Arial"/>
        </w:rPr>
        <w:t xml:space="preserve">    </w:t>
      </w:r>
    </w:p>
    <w:p w14:paraId="659BB45F" w14:textId="77777777" w:rsidR="003F1FC0" w:rsidRDefault="00A12646" w:rsidP="00436BF0">
      <w:pPr>
        <w:widowControl w:val="0"/>
        <w:tabs>
          <w:tab w:val="left" w:pos="-1440"/>
        </w:tabs>
        <w:ind w:left="720"/>
        <w:rPr>
          <w:rFonts w:ascii="Arial" w:hAnsi="Arial" w:cs="Arial"/>
        </w:rPr>
      </w:pPr>
      <w:r>
        <w:rPr>
          <w:rFonts w:ascii="Arial" w:hAnsi="Arial" w:cs="Arial"/>
        </w:rPr>
        <w:t xml:space="preserve">                                                                                                                                                                                                                                                                                                                            </w:t>
      </w:r>
    </w:p>
    <w:p w14:paraId="643F1950" w14:textId="77777777" w:rsidR="003A0746" w:rsidRDefault="00EB48BB" w:rsidP="00EE64CA">
      <w:pPr>
        <w:pStyle w:val="ListParagraph"/>
        <w:widowControl w:val="0"/>
        <w:numPr>
          <w:ilvl w:val="0"/>
          <w:numId w:val="3"/>
        </w:numPr>
        <w:tabs>
          <w:tab w:val="left" w:pos="720"/>
        </w:tabs>
        <w:ind w:hanging="720"/>
        <w:rPr>
          <w:rFonts w:ascii="Arial" w:hAnsi="Arial" w:cs="Arial"/>
          <w:u w:val="single"/>
        </w:rPr>
      </w:pPr>
      <w:r w:rsidRPr="00EB642B">
        <w:rPr>
          <w:rFonts w:ascii="Arial" w:hAnsi="Arial" w:cs="Arial"/>
          <w:u w:val="single"/>
        </w:rPr>
        <w:t>Academic Senate Committee Reports – Time Certain 3:</w:t>
      </w:r>
      <w:r w:rsidR="001A520B" w:rsidRPr="00EB642B">
        <w:rPr>
          <w:rFonts w:ascii="Arial" w:hAnsi="Arial" w:cs="Arial"/>
          <w:u w:val="single"/>
        </w:rPr>
        <w:t>45</w:t>
      </w:r>
      <w:r w:rsidRPr="00EB642B">
        <w:rPr>
          <w:rFonts w:ascii="Arial" w:hAnsi="Arial" w:cs="Arial"/>
          <w:u w:val="single"/>
        </w:rPr>
        <w:t xml:space="preserve"> p.m.</w:t>
      </w:r>
    </w:p>
    <w:p w14:paraId="6E1831B3" w14:textId="77777777" w:rsidR="00E72EDA" w:rsidRPr="00EB642B" w:rsidRDefault="00E72EDA" w:rsidP="00E72EDA">
      <w:pPr>
        <w:pStyle w:val="ListParagraph"/>
        <w:widowControl w:val="0"/>
        <w:tabs>
          <w:tab w:val="left" w:pos="720"/>
        </w:tabs>
        <w:ind w:left="0"/>
        <w:rPr>
          <w:rFonts w:ascii="Arial" w:hAnsi="Arial" w:cs="Arial"/>
          <w:u w:val="single"/>
        </w:rPr>
      </w:pPr>
    </w:p>
    <w:p w14:paraId="57C06AA9" w14:textId="77777777" w:rsidR="00AB186E" w:rsidRDefault="00000000" w:rsidP="00EE64CA">
      <w:pPr>
        <w:pStyle w:val="ListParagraph"/>
        <w:widowControl w:val="0"/>
        <w:numPr>
          <w:ilvl w:val="1"/>
          <w:numId w:val="3"/>
        </w:numPr>
        <w:tabs>
          <w:tab w:val="left" w:pos="720"/>
        </w:tabs>
        <w:ind w:left="1080"/>
        <w:rPr>
          <w:rFonts w:ascii="Arial" w:hAnsi="Arial" w:cs="Arial"/>
        </w:rPr>
      </w:pPr>
      <w:hyperlink r:id="rId35" w:history="1">
        <w:r w:rsidR="00AB186E" w:rsidRPr="00E72EDA">
          <w:rPr>
            <w:rStyle w:val="Hyperlink"/>
            <w:rFonts w:ascii="Arial" w:hAnsi="Arial" w:cs="Arial"/>
          </w:rPr>
          <w:t xml:space="preserve">AA-012-212, Scheduling Rules Update – </w:t>
        </w:r>
        <w:r w:rsidR="00AB186E" w:rsidRPr="00E72EDA">
          <w:rPr>
            <w:rStyle w:val="Hyperlink"/>
            <w:rFonts w:ascii="Arial" w:hAnsi="Arial" w:cs="Arial"/>
            <w:b/>
            <w:bCs/>
          </w:rPr>
          <w:t>SECOND READING</w:t>
        </w:r>
      </w:hyperlink>
    </w:p>
    <w:p w14:paraId="54E11D2A" w14:textId="77777777" w:rsidR="00E72EDA" w:rsidRDefault="00E72EDA" w:rsidP="00E72EDA">
      <w:pPr>
        <w:pStyle w:val="ListParagraph"/>
        <w:widowControl w:val="0"/>
        <w:tabs>
          <w:tab w:val="left" w:pos="720"/>
        </w:tabs>
        <w:rPr>
          <w:rFonts w:ascii="Arial" w:hAnsi="Arial" w:cs="Arial"/>
        </w:rPr>
      </w:pPr>
    </w:p>
    <w:p w14:paraId="542DB5C9" w14:textId="77777777" w:rsidR="00E72EDA" w:rsidRDefault="00E72EDA" w:rsidP="00E72EDA">
      <w:pPr>
        <w:pStyle w:val="ListParagraph"/>
        <w:widowControl w:val="0"/>
        <w:tabs>
          <w:tab w:val="left" w:pos="720"/>
        </w:tabs>
        <w:rPr>
          <w:rFonts w:ascii="Arial" w:hAnsi="Arial" w:cs="Arial"/>
        </w:rPr>
      </w:pPr>
      <w:r>
        <w:rPr>
          <w:rFonts w:ascii="Arial" w:hAnsi="Arial" w:cs="Arial"/>
        </w:rPr>
        <w:t xml:space="preserve">The second reading report for AA-012-212, Scheduling Rules Update, is located on the Academic Senate website at </w:t>
      </w:r>
      <w:hyperlink r:id="rId36" w:history="1">
        <w:r w:rsidRPr="00884BDA">
          <w:rPr>
            <w:rStyle w:val="Hyperlink"/>
            <w:rFonts w:ascii="Arial" w:hAnsi="Arial" w:cs="Arial"/>
          </w:rPr>
          <w:t>https://academic.cpp.edu/senate/docs/aa012212sr.pdf</w:t>
        </w:r>
      </w:hyperlink>
      <w:r>
        <w:rPr>
          <w:rFonts w:ascii="Arial" w:hAnsi="Arial" w:cs="Arial"/>
        </w:rPr>
        <w:t>.</w:t>
      </w:r>
    </w:p>
    <w:p w14:paraId="31126E5D" w14:textId="77777777" w:rsidR="00E07612" w:rsidRDefault="00E07612" w:rsidP="00E72EDA">
      <w:pPr>
        <w:pStyle w:val="ListParagraph"/>
        <w:widowControl w:val="0"/>
        <w:tabs>
          <w:tab w:val="left" w:pos="720"/>
        </w:tabs>
        <w:rPr>
          <w:rFonts w:ascii="Arial" w:hAnsi="Arial" w:cs="Arial"/>
        </w:rPr>
      </w:pPr>
    </w:p>
    <w:p w14:paraId="4D339C4E" w14:textId="77777777" w:rsidR="00E07612" w:rsidRDefault="00E07612" w:rsidP="00E72EDA">
      <w:pPr>
        <w:pStyle w:val="ListParagraph"/>
        <w:widowControl w:val="0"/>
        <w:tabs>
          <w:tab w:val="left" w:pos="720"/>
        </w:tabs>
        <w:rPr>
          <w:rFonts w:ascii="Arial" w:hAnsi="Arial" w:cs="Arial"/>
        </w:rPr>
      </w:pPr>
      <w:r>
        <w:rPr>
          <w:rFonts w:ascii="Arial" w:hAnsi="Arial" w:cs="Arial"/>
        </w:rPr>
        <w:t>Senator Von Glahn went over debate and discussion rules.  E</w:t>
      </w:r>
      <w:r w:rsidRPr="00E07612">
        <w:rPr>
          <w:rFonts w:ascii="Arial" w:hAnsi="Arial" w:cs="Arial"/>
        </w:rPr>
        <w:t>ach member has the right to speak twice on the same question on the same day but cannot make a second speech on the same question so long as any member who has not spoken on the question desires the floor. A member who has spoken twice, on a particular question on the same day has exhausted their right to debate that question for that day. To ensure that members have an opportunity to speak, each member will have a 3-minute speaking time limit.</w:t>
      </w:r>
    </w:p>
    <w:p w14:paraId="2DE403A5" w14:textId="77777777" w:rsidR="00E72EDA" w:rsidRPr="00AC12F6" w:rsidRDefault="00E72EDA" w:rsidP="00E72EDA">
      <w:pPr>
        <w:pStyle w:val="ListParagraph"/>
        <w:widowControl w:val="0"/>
        <w:tabs>
          <w:tab w:val="left" w:pos="720"/>
        </w:tabs>
        <w:rPr>
          <w:rFonts w:ascii="Arial" w:hAnsi="Arial" w:cs="Arial"/>
        </w:rPr>
      </w:pPr>
    </w:p>
    <w:p w14:paraId="1B0E86E8" w14:textId="77777777" w:rsidR="00AC12F6" w:rsidRDefault="0059577B" w:rsidP="00AC12F6">
      <w:pPr>
        <w:pStyle w:val="ListParagraph"/>
        <w:widowControl w:val="0"/>
        <w:tabs>
          <w:tab w:val="left" w:pos="720"/>
        </w:tabs>
        <w:rPr>
          <w:rFonts w:ascii="Arial" w:hAnsi="Arial" w:cs="Arial"/>
        </w:rPr>
      </w:pPr>
      <w:r>
        <w:rPr>
          <w:rFonts w:ascii="Arial" w:hAnsi="Arial" w:cs="Arial"/>
        </w:rPr>
        <w:t>Senator Vallejo presented the report.</w:t>
      </w:r>
    </w:p>
    <w:p w14:paraId="62431CDC" w14:textId="77777777" w:rsidR="005B35B0" w:rsidRDefault="005B35B0" w:rsidP="00AC12F6">
      <w:pPr>
        <w:pStyle w:val="ListParagraph"/>
        <w:widowControl w:val="0"/>
        <w:tabs>
          <w:tab w:val="left" w:pos="720"/>
        </w:tabs>
        <w:rPr>
          <w:rFonts w:ascii="Arial" w:hAnsi="Arial" w:cs="Arial"/>
        </w:rPr>
      </w:pPr>
    </w:p>
    <w:p w14:paraId="5F0AED4A" w14:textId="77777777" w:rsidR="005B35B0" w:rsidRDefault="0059577B" w:rsidP="00AC12F6">
      <w:pPr>
        <w:pStyle w:val="ListParagraph"/>
        <w:widowControl w:val="0"/>
        <w:tabs>
          <w:tab w:val="left" w:pos="720"/>
        </w:tabs>
        <w:rPr>
          <w:rFonts w:ascii="Arial" w:hAnsi="Arial" w:cs="Arial"/>
        </w:rPr>
      </w:pPr>
      <w:r>
        <w:rPr>
          <w:rFonts w:ascii="Arial" w:hAnsi="Arial" w:cs="Arial"/>
        </w:rPr>
        <w:t>M/s to adopt AA-012-212, Scheduling Rules Update.</w:t>
      </w:r>
    </w:p>
    <w:p w14:paraId="49E398E2" w14:textId="77777777" w:rsidR="0059577B" w:rsidRDefault="0059577B" w:rsidP="00AC12F6">
      <w:pPr>
        <w:pStyle w:val="ListParagraph"/>
        <w:widowControl w:val="0"/>
        <w:tabs>
          <w:tab w:val="left" w:pos="720"/>
        </w:tabs>
        <w:rPr>
          <w:rFonts w:ascii="Arial" w:hAnsi="Arial" w:cs="Arial"/>
        </w:rPr>
      </w:pPr>
    </w:p>
    <w:p w14:paraId="70A99765" w14:textId="77777777" w:rsidR="0059577B" w:rsidRPr="0059577B" w:rsidRDefault="0059577B" w:rsidP="00AC12F6">
      <w:pPr>
        <w:pStyle w:val="ListParagraph"/>
        <w:widowControl w:val="0"/>
        <w:tabs>
          <w:tab w:val="left" w:pos="720"/>
        </w:tabs>
        <w:rPr>
          <w:rFonts w:ascii="Arial" w:hAnsi="Arial" w:cs="Arial"/>
          <w:b/>
          <w:bCs/>
        </w:rPr>
      </w:pPr>
      <w:r w:rsidRPr="0059577B">
        <w:rPr>
          <w:rFonts w:ascii="Arial" w:hAnsi="Arial" w:cs="Arial"/>
          <w:b/>
          <w:bCs/>
        </w:rPr>
        <w:t>RECOMMENDATION:</w:t>
      </w:r>
    </w:p>
    <w:p w14:paraId="16287F21" w14:textId="77777777" w:rsidR="005B35B0" w:rsidRDefault="005B35B0" w:rsidP="00AC12F6">
      <w:pPr>
        <w:pStyle w:val="ListParagraph"/>
        <w:widowControl w:val="0"/>
        <w:tabs>
          <w:tab w:val="left" w:pos="720"/>
        </w:tabs>
        <w:rPr>
          <w:rFonts w:ascii="Arial" w:hAnsi="Arial" w:cs="Arial"/>
        </w:rPr>
      </w:pPr>
    </w:p>
    <w:p w14:paraId="60515D98" w14:textId="77777777" w:rsidR="007B7E14" w:rsidRDefault="007B7E14" w:rsidP="00AC12F6">
      <w:pPr>
        <w:pStyle w:val="ListParagraph"/>
        <w:widowControl w:val="0"/>
        <w:tabs>
          <w:tab w:val="left" w:pos="720"/>
        </w:tabs>
        <w:rPr>
          <w:rFonts w:ascii="Arial" w:hAnsi="Arial" w:cs="Arial"/>
        </w:rPr>
      </w:pPr>
      <w:r>
        <w:rPr>
          <w:rFonts w:ascii="Arial" w:hAnsi="Arial" w:cs="Arial"/>
        </w:rPr>
        <w:t>The Academic Affair Committee recommends adoption of the following principles and guidelines:</w:t>
      </w:r>
    </w:p>
    <w:p w14:paraId="5BE93A62" w14:textId="77777777" w:rsidR="007B7E14" w:rsidRDefault="007B7E14" w:rsidP="00AC12F6">
      <w:pPr>
        <w:pStyle w:val="ListParagraph"/>
        <w:widowControl w:val="0"/>
        <w:tabs>
          <w:tab w:val="left" w:pos="720"/>
        </w:tabs>
        <w:rPr>
          <w:rFonts w:ascii="Arial" w:hAnsi="Arial" w:cs="Arial"/>
        </w:rPr>
      </w:pPr>
    </w:p>
    <w:p w14:paraId="3E7A9F1C" w14:textId="77777777" w:rsidR="007B7E14" w:rsidRPr="007B7E14" w:rsidRDefault="007B7E14" w:rsidP="00AC12F6">
      <w:pPr>
        <w:pStyle w:val="ListParagraph"/>
        <w:widowControl w:val="0"/>
        <w:tabs>
          <w:tab w:val="left" w:pos="720"/>
        </w:tabs>
        <w:rPr>
          <w:rFonts w:ascii="Arial" w:hAnsi="Arial" w:cs="Arial"/>
          <w:b/>
          <w:bCs/>
        </w:rPr>
      </w:pPr>
      <w:r w:rsidRPr="007B7E14">
        <w:rPr>
          <w:rFonts w:ascii="Arial" w:hAnsi="Arial" w:cs="Arial"/>
          <w:b/>
          <w:bCs/>
        </w:rPr>
        <w:lastRenderedPageBreak/>
        <w:t>Introduction</w:t>
      </w:r>
    </w:p>
    <w:p w14:paraId="62854F6D" w14:textId="77777777" w:rsidR="007B7E14" w:rsidRDefault="007B7E14" w:rsidP="00AC12F6">
      <w:pPr>
        <w:pStyle w:val="ListParagraph"/>
        <w:widowControl w:val="0"/>
        <w:tabs>
          <w:tab w:val="left" w:pos="720"/>
        </w:tabs>
        <w:rPr>
          <w:rFonts w:ascii="Arial" w:hAnsi="Arial" w:cs="Arial"/>
        </w:rPr>
      </w:pPr>
      <w:r w:rsidRPr="007B7E14">
        <w:rPr>
          <w:rFonts w:ascii="Arial" w:hAnsi="Arial" w:cs="Arial"/>
        </w:rPr>
        <w:t>At Cal Poly Pomona the utilization of online and hybrid approaches to teaching and learning engages 21st-century technology in the delivery of an inclusive polytechnic education. The design of online and hybrid classes helps to make a CPP education accessible to more students, such as those with work, family, or geographic limitations that present challenges for attending traditional in-person classes. The approaches to teaching and learning in online and hybrid environments help to ensure that CPP students develop skills necessary for success in the modern workforce, where technology mediates much of what is done. The combination of knowledge, skills, and habits of mind developed through an inclusive polytechnic education, and mastery of the ability to adapt to and utilize technology to accomplish their goals will prepare CPP students for the future of work.</w:t>
      </w:r>
    </w:p>
    <w:p w14:paraId="384BA73E" w14:textId="77777777" w:rsidR="007B7E14" w:rsidRDefault="007B7E14" w:rsidP="00AC12F6">
      <w:pPr>
        <w:pStyle w:val="ListParagraph"/>
        <w:widowControl w:val="0"/>
        <w:tabs>
          <w:tab w:val="left" w:pos="720"/>
        </w:tabs>
        <w:rPr>
          <w:rFonts w:ascii="Arial" w:hAnsi="Arial" w:cs="Arial"/>
        </w:rPr>
      </w:pPr>
    </w:p>
    <w:p w14:paraId="5D0C9EF7" w14:textId="77777777" w:rsidR="007B7E14" w:rsidRPr="007B7E14" w:rsidRDefault="007B7E14" w:rsidP="007B7E14">
      <w:pPr>
        <w:pStyle w:val="ListParagraph"/>
        <w:widowControl w:val="0"/>
        <w:tabs>
          <w:tab w:val="left" w:pos="720"/>
        </w:tabs>
        <w:rPr>
          <w:rFonts w:ascii="Arial" w:hAnsi="Arial" w:cs="Arial"/>
        </w:rPr>
      </w:pPr>
      <w:r w:rsidRPr="007B7E14">
        <w:rPr>
          <w:rFonts w:ascii="Arial" w:hAnsi="Arial" w:cs="Arial"/>
        </w:rPr>
        <w:t>Online and hybrid education is a modern-day extension of CPP’s commitment to experiential learning, multi-disciplinary perspectives, collaboration, and professional readiness in providing a one-of-a-kind educational experience. Consistent with Theme 5 of our Academic Master Plan, CPP is committed to developing online and hybrid academic programs that are high-quality, inclusive, up-to-date, relevant, engaging, and immersive educational experiences that link theory and practice in curricular and co-curricular experiential learning activities.</w:t>
      </w:r>
    </w:p>
    <w:p w14:paraId="34B3F2EB" w14:textId="77777777" w:rsidR="007B7E14" w:rsidRDefault="007B7E14" w:rsidP="007B7E14">
      <w:pPr>
        <w:pStyle w:val="ListParagraph"/>
        <w:widowControl w:val="0"/>
        <w:tabs>
          <w:tab w:val="left" w:pos="720"/>
        </w:tabs>
        <w:rPr>
          <w:rFonts w:ascii="Arial" w:hAnsi="Arial" w:cs="Arial"/>
          <w:b/>
          <w:bCs/>
        </w:rPr>
      </w:pPr>
    </w:p>
    <w:p w14:paraId="493B71F9" w14:textId="77777777" w:rsidR="007B7E14" w:rsidRPr="007B7E14" w:rsidRDefault="007B7E14" w:rsidP="007B7E14">
      <w:pPr>
        <w:pStyle w:val="ListParagraph"/>
        <w:widowControl w:val="0"/>
        <w:tabs>
          <w:tab w:val="left" w:pos="720"/>
        </w:tabs>
        <w:rPr>
          <w:rFonts w:ascii="Arial" w:hAnsi="Arial" w:cs="Arial"/>
          <w:b/>
          <w:bCs/>
        </w:rPr>
      </w:pPr>
      <w:r w:rsidRPr="007B7E14">
        <w:rPr>
          <w:rFonts w:ascii="Arial" w:hAnsi="Arial" w:cs="Arial"/>
          <w:b/>
          <w:bCs/>
        </w:rPr>
        <w:t>Guiding Principles</w:t>
      </w:r>
    </w:p>
    <w:p w14:paraId="6147E239" w14:textId="77777777" w:rsidR="007B7E14" w:rsidRPr="007B7E14" w:rsidRDefault="007B7E14" w:rsidP="007B7E14">
      <w:pPr>
        <w:pStyle w:val="ListParagraph"/>
        <w:widowControl w:val="0"/>
        <w:tabs>
          <w:tab w:val="left" w:pos="720"/>
        </w:tabs>
        <w:rPr>
          <w:rFonts w:ascii="Arial" w:hAnsi="Arial" w:cs="Arial"/>
        </w:rPr>
      </w:pPr>
      <w:r w:rsidRPr="007B7E14">
        <w:rPr>
          <w:rFonts w:ascii="Arial" w:hAnsi="Arial" w:cs="Arial"/>
        </w:rPr>
        <w:t xml:space="preserve">The following principles will guide CPP in the scheduling of classes: </w:t>
      </w:r>
      <w:r w:rsidRPr="007B7E14">
        <w:rPr>
          <w:rFonts w:ascii="Arial" w:hAnsi="Arial" w:cs="Arial"/>
          <w:i/>
          <w:iCs/>
        </w:rPr>
        <w:t> </w:t>
      </w:r>
    </w:p>
    <w:p w14:paraId="646B44BC" w14:textId="77777777" w:rsidR="007B7E14" w:rsidRPr="007B7E14" w:rsidRDefault="007B7E14" w:rsidP="00A77699">
      <w:pPr>
        <w:pStyle w:val="ListParagraph"/>
        <w:widowControl w:val="0"/>
        <w:numPr>
          <w:ilvl w:val="0"/>
          <w:numId w:val="16"/>
        </w:numPr>
        <w:tabs>
          <w:tab w:val="clear" w:pos="720"/>
          <w:tab w:val="left" w:pos="1080"/>
        </w:tabs>
        <w:ind w:left="1350" w:hanging="270"/>
        <w:rPr>
          <w:rFonts w:ascii="Arial" w:hAnsi="Arial" w:cs="Arial"/>
        </w:rPr>
      </w:pPr>
      <w:r w:rsidRPr="007B7E14">
        <w:rPr>
          <w:rFonts w:ascii="Arial" w:hAnsi="Arial" w:cs="Arial"/>
          <w:i/>
          <w:iCs/>
        </w:rPr>
        <w:t>The needs of students must be considered in the development of the class schedule. Lower-division, upper-</w:t>
      </w:r>
      <w:proofErr w:type="gramStart"/>
      <w:r w:rsidRPr="007B7E14">
        <w:rPr>
          <w:rFonts w:ascii="Arial" w:hAnsi="Arial" w:cs="Arial"/>
          <w:i/>
          <w:iCs/>
        </w:rPr>
        <w:t>division</w:t>
      </w:r>
      <w:proofErr w:type="gramEnd"/>
      <w:r w:rsidRPr="007B7E14">
        <w:rPr>
          <w:rFonts w:ascii="Arial" w:hAnsi="Arial" w:cs="Arial"/>
          <w:i/>
          <w:iCs/>
        </w:rPr>
        <w:t xml:space="preserve"> and graduate students each require unique considerations. For example, lower-division students tend to need greater in-person opportunities for building community, development of relationships with faculty, and exploration of campus resources.</w:t>
      </w:r>
    </w:p>
    <w:p w14:paraId="6E7BEAA2" w14:textId="77777777" w:rsidR="007B7E14" w:rsidRPr="007B7E14" w:rsidRDefault="007B7E14" w:rsidP="00A77699">
      <w:pPr>
        <w:pStyle w:val="ListParagraph"/>
        <w:widowControl w:val="0"/>
        <w:tabs>
          <w:tab w:val="left" w:pos="1080"/>
        </w:tabs>
        <w:ind w:left="1350" w:hanging="270"/>
        <w:rPr>
          <w:rFonts w:ascii="Arial" w:hAnsi="Arial" w:cs="Arial"/>
        </w:rPr>
      </w:pPr>
      <w:r w:rsidRPr="007B7E14">
        <w:rPr>
          <w:rFonts w:ascii="Arial" w:hAnsi="Arial" w:cs="Arial"/>
          <w:i/>
          <w:iCs/>
        </w:rPr>
        <w:t> </w:t>
      </w:r>
    </w:p>
    <w:p w14:paraId="1F386BD2" w14:textId="77777777" w:rsidR="007B7E14" w:rsidRPr="007B7E14" w:rsidRDefault="007B7E14" w:rsidP="00A77699">
      <w:pPr>
        <w:pStyle w:val="ListParagraph"/>
        <w:widowControl w:val="0"/>
        <w:numPr>
          <w:ilvl w:val="0"/>
          <w:numId w:val="17"/>
        </w:numPr>
        <w:tabs>
          <w:tab w:val="clear" w:pos="720"/>
          <w:tab w:val="left" w:pos="1080"/>
        </w:tabs>
        <w:ind w:left="1350" w:hanging="270"/>
        <w:rPr>
          <w:rFonts w:ascii="Arial" w:hAnsi="Arial" w:cs="Arial"/>
        </w:rPr>
      </w:pPr>
      <w:r w:rsidRPr="007B7E14">
        <w:rPr>
          <w:rFonts w:ascii="Arial" w:hAnsi="Arial" w:cs="Arial"/>
          <w:i/>
          <w:iCs/>
        </w:rPr>
        <w:t>The instructional modality of each course must be thoughtfully considered so that it facilitates the student learning outcomes of the course and allows for appropriate pedagogical approaches for student engagement and success. </w:t>
      </w:r>
    </w:p>
    <w:p w14:paraId="63E4A9CD" w14:textId="77777777" w:rsidR="007B7E14" w:rsidRPr="007B7E14" w:rsidRDefault="007B7E14" w:rsidP="00A77699">
      <w:pPr>
        <w:pStyle w:val="ListParagraph"/>
        <w:widowControl w:val="0"/>
        <w:tabs>
          <w:tab w:val="left" w:pos="1080"/>
        </w:tabs>
        <w:ind w:left="1350" w:hanging="270"/>
        <w:rPr>
          <w:rFonts w:ascii="Arial" w:hAnsi="Arial" w:cs="Arial"/>
        </w:rPr>
      </w:pPr>
      <w:r w:rsidRPr="007B7E14">
        <w:rPr>
          <w:rFonts w:ascii="Arial" w:hAnsi="Arial" w:cs="Arial"/>
          <w:i/>
          <w:iCs/>
        </w:rPr>
        <w:t> </w:t>
      </w:r>
    </w:p>
    <w:p w14:paraId="1AD29329" w14:textId="77777777" w:rsidR="007B7E14" w:rsidRPr="007B7E14" w:rsidRDefault="007B7E14" w:rsidP="00A77699">
      <w:pPr>
        <w:pStyle w:val="ListParagraph"/>
        <w:widowControl w:val="0"/>
        <w:numPr>
          <w:ilvl w:val="0"/>
          <w:numId w:val="18"/>
        </w:numPr>
        <w:tabs>
          <w:tab w:val="clear" w:pos="720"/>
          <w:tab w:val="left" w:pos="1080"/>
        </w:tabs>
        <w:ind w:left="1350" w:hanging="270"/>
        <w:rPr>
          <w:rFonts w:ascii="Arial" w:hAnsi="Arial" w:cs="Arial"/>
        </w:rPr>
      </w:pPr>
      <w:r w:rsidRPr="007B7E14">
        <w:rPr>
          <w:rFonts w:ascii="Arial" w:hAnsi="Arial" w:cs="Arial"/>
          <w:i/>
          <w:iCs/>
        </w:rPr>
        <w:t>Faculty teaching an online or hybrid class will have participated in professional development opportunities centered around the unique issues of teaching in online and hybrid instructional modalities.</w:t>
      </w:r>
    </w:p>
    <w:p w14:paraId="4F6584BE" w14:textId="77777777" w:rsidR="007B7E14" w:rsidRPr="007B7E14" w:rsidRDefault="007B7E14" w:rsidP="00A77699">
      <w:pPr>
        <w:pStyle w:val="ListParagraph"/>
        <w:widowControl w:val="0"/>
        <w:tabs>
          <w:tab w:val="left" w:pos="1080"/>
        </w:tabs>
        <w:ind w:left="1350" w:hanging="270"/>
        <w:rPr>
          <w:rFonts w:ascii="Arial" w:hAnsi="Arial" w:cs="Arial"/>
        </w:rPr>
      </w:pPr>
      <w:r w:rsidRPr="007B7E14">
        <w:rPr>
          <w:rFonts w:ascii="Arial" w:hAnsi="Arial" w:cs="Arial"/>
          <w:i/>
          <w:iCs/>
        </w:rPr>
        <w:t> </w:t>
      </w:r>
    </w:p>
    <w:p w14:paraId="2EA07255" w14:textId="77777777" w:rsidR="007B7E14" w:rsidRPr="007B7E14" w:rsidRDefault="007B7E14" w:rsidP="00A77699">
      <w:pPr>
        <w:pStyle w:val="ListParagraph"/>
        <w:widowControl w:val="0"/>
        <w:numPr>
          <w:ilvl w:val="0"/>
          <w:numId w:val="19"/>
        </w:numPr>
        <w:tabs>
          <w:tab w:val="clear" w:pos="720"/>
          <w:tab w:val="left" w:pos="1080"/>
        </w:tabs>
        <w:ind w:left="1350" w:hanging="270"/>
        <w:rPr>
          <w:rFonts w:ascii="Arial" w:hAnsi="Arial" w:cs="Arial"/>
        </w:rPr>
      </w:pPr>
      <w:r w:rsidRPr="007B7E14">
        <w:rPr>
          <w:rFonts w:ascii="Arial" w:hAnsi="Arial" w:cs="Arial"/>
          <w:i/>
          <w:iCs/>
        </w:rPr>
        <w:t xml:space="preserve">All courses and other educational experiences will be accessible, </w:t>
      </w:r>
      <w:proofErr w:type="gramStart"/>
      <w:r w:rsidRPr="007B7E14">
        <w:rPr>
          <w:rFonts w:ascii="Arial" w:hAnsi="Arial" w:cs="Arial"/>
          <w:i/>
          <w:iCs/>
        </w:rPr>
        <w:t>welcoming</w:t>
      </w:r>
      <w:proofErr w:type="gramEnd"/>
      <w:r w:rsidRPr="007B7E14">
        <w:rPr>
          <w:rFonts w:ascii="Arial" w:hAnsi="Arial" w:cs="Arial"/>
          <w:i/>
          <w:iCs/>
        </w:rPr>
        <w:t xml:space="preserve"> and inclusive of all learners.</w:t>
      </w:r>
    </w:p>
    <w:p w14:paraId="7D34F5C7" w14:textId="77777777" w:rsidR="007B7E14" w:rsidRDefault="007B7E14" w:rsidP="00AC12F6">
      <w:pPr>
        <w:pStyle w:val="ListParagraph"/>
        <w:widowControl w:val="0"/>
        <w:tabs>
          <w:tab w:val="left" w:pos="720"/>
        </w:tabs>
        <w:rPr>
          <w:rFonts w:ascii="Arial" w:hAnsi="Arial" w:cs="Arial"/>
        </w:rPr>
      </w:pPr>
    </w:p>
    <w:p w14:paraId="52AD9CA5" w14:textId="77777777" w:rsidR="00286FD1" w:rsidRPr="00286FD1" w:rsidRDefault="00286FD1" w:rsidP="00286FD1">
      <w:pPr>
        <w:pStyle w:val="ListParagraph"/>
        <w:widowControl w:val="0"/>
        <w:tabs>
          <w:tab w:val="left" w:pos="720"/>
        </w:tabs>
        <w:rPr>
          <w:rFonts w:ascii="Arial" w:hAnsi="Arial" w:cs="Arial"/>
          <w:b/>
          <w:bCs/>
        </w:rPr>
      </w:pPr>
      <w:r w:rsidRPr="00286FD1">
        <w:rPr>
          <w:rFonts w:ascii="Arial" w:hAnsi="Arial" w:cs="Arial"/>
          <w:b/>
          <w:bCs/>
        </w:rPr>
        <w:t xml:space="preserve">Scheduling Rules </w:t>
      </w:r>
    </w:p>
    <w:p w14:paraId="67EA2846" w14:textId="77777777" w:rsidR="00286FD1" w:rsidRPr="00286FD1" w:rsidRDefault="00286FD1" w:rsidP="00286FD1">
      <w:pPr>
        <w:pStyle w:val="ListParagraph"/>
        <w:widowControl w:val="0"/>
        <w:tabs>
          <w:tab w:val="left" w:pos="720"/>
        </w:tabs>
        <w:rPr>
          <w:rFonts w:ascii="Arial" w:hAnsi="Arial" w:cs="Arial"/>
        </w:rPr>
      </w:pPr>
      <w:r w:rsidRPr="00286FD1">
        <w:rPr>
          <w:rFonts w:ascii="Arial" w:hAnsi="Arial" w:cs="Arial"/>
        </w:rPr>
        <w:t xml:space="preserve">To assure that the class schedule for undergraduate programs is consistent with its face-to-face designation within the CSU, we have established a set of enforceable rules for the class schedule. The Office of Academic Programs, which oversees Scheduling, will take steps to monitor the schedule, assure that colleges and departments have access to necessary information to keep schedules within the rules, and work with deans to ensure that rules are enforced. </w:t>
      </w:r>
    </w:p>
    <w:p w14:paraId="0B4020A7" w14:textId="77777777" w:rsidR="007B7E14" w:rsidRDefault="007B7E14" w:rsidP="00AC12F6">
      <w:pPr>
        <w:pStyle w:val="ListParagraph"/>
        <w:widowControl w:val="0"/>
        <w:tabs>
          <w:tab w:val="left" w:pos="720"/>
        </w:tabs>
        <w:rPr>
          <w:rFonts w:ascii="Arial" w:hAnsi="Arial" w:cs="Arial"/>
        </w:rPr>
      </w:pPr>
    </w:p>
    <w:p w14:paraId="6C8A045D" w14:textId="77777777" w:rsidR="00286FD1" w:rsidRPr="00286FD1" w:rsidRDefault="00286FD1" w:rsidP="00286FD1">
      <w:pPr>
        <w:pStyle w:val="ListParagraph"/>
        <w:widowControl w:val="0"/>
        <w:tabs>
          <w:tab w:val="left" w:pos="720"/>
        </w:tabs>
        <w:rPr>
          <w:rFonts w:ascii="Arial" w:hAnsi="Arial" w:cs="Arial"/>
          <w:u w:val="single"/>
        </w:rPr>
      </w:pPr>
      <w:r w:rsidRPr="00286FD1">
        <w:rPr>
          <w:rFonts w:ascii="Arial" w:hAnsi="Arial" w:cs="Arial"/>
          <w:u w:val="single"/>
        </w:rPr>
        <w:t xml:space="preserve">Undergraduate class scheduling rules for each academic term: </w:t>
      </w:r>
    </w:p>
    <w:p w14:paraId="6B923888" w14:textId="77777777" w:rsidR="00286FD1" w:rsidRPr="00286FD1" w:rsidRDefault="00286FD1" w:rsidP="00286FD1">
      <w:pPr>
        <w:pStyle w:val="ListParagraph"/>
        <w:widowControl w:val="0"/>
        <w:numPr>
          <w:ilvl w:val="0"/>
          <w:numId w:val="20"/>
        </w:numPr>
        <w:tabs>
          <w:tab w:val="clear" w:pos="720"/>
          <w:tab w:val="left" w:pos="1080"/>
        </w:tabs>
        <w:ind w:left="1350" w:hanging="270"/>
        <w:rPr>
          <w:rFonts w:ascii="Arial" w:hAnsi="Arial" w:cs="Arial"/>
          <w:i/>
          <w:iCs/>
        </w:rPr>
      </w:pPr>
      <w:r w:rsidRPr="00286FD1">
        <w:rPr>
          <w:rFonts w:ascii="Arial" w:hAnsi="Arial" w:cs="Arial"/>
          <w:i/>
          <w:iCs/>
        </w:rPr>
        <w:t xml:space="preserve">Classes must be taught with learning outcomes and our inclusive polytechnic identity at the center for all decision making. </w:t>
      </w:r>
    </w:p>
    <w:p w14:paraId="1D7B270A" w14:textId="77777777" w:rsidR="00286FD1" w:rsidRPr="00286FD1" w:rsidRDefault="00286FD1" w:rsidP="00286FD1">
      <w:pPr>
        <w:pStyle w:val="ListParagraph"/>
        <w:widowControl w:val="0"/>
        <w:tabs>
          <w:tab w:val="left" w:pos="1080"/>
        </w:tabs>
        <w:ind w:left="1350" w:hanging="270"/>
        <w:rPr>
          <w:rFonts w:ascii="Arial" w:hAnsi="Arial" w:cs="Arial"/>
          <w:i/>
          <w:iCs/>
        </w:rPr>
      </w:pPr>
    </w:p>
    <w:p w14:paraId="65EB2D37" w14:textId="77777777" w:rsidR="00286FD1" w:rsidRPr="00286FD1" w:rsidRDefault="00286FD1" w:rsidP="00286FD1">
      <w:pPr>
        <w:pStyle w:val="ListParagraph"/>
        <w:widowControl w:val="0"/>
        <w:numPr>
          <w:ilvl w:val="0"/>
          <w:numId w:val="20"/>
        </w:numPr>
        <w:tabs>
          <w:tab w:val="clear" w:pos="720"/>
          <w:tab w:val="left" w:pos="1080"/>
        </w:tabs>
        <w:ind w:left="1350" w:hanging="270"/>
        <w:rPr>
          <w:rFonts w:ascii="Arial" w:hAnsi="Arial" w:cs="Arial"/>
          <w:i/>
          <w:iCs/>
        </w:rPr>
      </w:pPr>
      <w:r w:rsidRPr="00286FD1">
        <w:rPr>
          <w:rFonts w:ascii="Arial" w:hAnsi="Arial" w:cs="Arial"/>
          <w:i/>
          <w:iCs/>
        </w:rPr>
        <w:t xml:space="preserve">A minimum of 70% of all sections that a </w:t>
      </w:r>
      <w:proofErr w:type="gramStart"/>
      <w:r w:rsidRPr="00286FD1">
        <w:rPr>
          <w:rFonts w:ascii="Arial" w:hAnsi="Arial" w:cs="Arial"/>
          <w:i/>
          <w:iCs/>
        </w:rPr>
        <w:t>department schedules</w:t>
      </w:r>
      <w:proofErr w:type="gramEnd"/>
      <w:r w:rsidRPr="00286FD1">
        <w:rPr>
          <w:rFonts w:ascii="Arial" w:hAnsi="Arial" w:cs="Arial"/>
          <w:i/>
          <w:iCs/>
        </w:rPr>
        <w:t xml:space="preserve"> should be in in-person or a hybrid modality. (This ensures that the program remains a face-to-face program.)</w:t>
      </w:r>
    </w:p>
    <w:p w14:paraId="4F904CB7" w14:textId="77777777" w:rsidR="00286FD1" w:rsidRPr="00286FD1" w:rsidRDefault="00286FD1" w:rsidP="00286FD1">
      <w:pPr>
        <w:pStyle w:val="ListParagraph"/>
        <w:widowControl w:val="0"/>
        <w:tabs>
          <w:tab w:val="left" w:pos="1080"/>
        </w:tabs>
        <w:ind w:left="1350" w:hanging="270"/>
        <w:rPr>
          <w:rFonts w:ascii="Arial" w:hAnsi="Arial" w:cs="Arial"/>
          <w:i/>
          <w:iCs/>
        </w:rPr>
      </w:pPr>
    </w:p>
    <w:p w14:paraId="0496400C" w14:textId="77777777" w:rsidR="00286FD1" w:rsidRPr="00286FD1" w:rsidRDefault="00286FD1" w:rsidP="00286FD1">
      <w:pPr>
        <w:pStyle w:val="ListParagraph"/>
        <w:widowControl w:val="0"/>
        <w:numPr>
          <w:ilvl w:val="0"/>
          <w:numId w:val="20"/>
        </w:numPr>
        <w:tabs>
          <w:tab w:val="clear" w:pos="720"/>
          <w:tab w:val="left" w:pos="1080"/>
        </w:tabs>
        <w:ind w:left="1350" w:hanging="270"/>
        <w:rPr>
          <w:rFonts w:ascii="Arial" w:hAnsi="Arial" w:cs="Arial"/>
          <w:i/>
          <w:iCs/>
        </w:rPr>
      </w:pPr>
      <w:r w:rsidRPr="00286FD1">
        <w:rPr>
          <w:rFonts w:ascii="Arial" w:hAnsi="Arial" w:cs="Arial"/>
          <w:i/>
          <w:iCs/>
        </w:rPr>
        <w:t>A minimum of 80% of lower division sections should be scheduled as in-person or hybrid. (This ensures face-to-face engagement for freshman and sophomores.)</w:t>
      </w:r>
    </w:p>
    <w:p w14:paraId="06971CD3" w14:textId="77777777" w:rsidR="00286FD1" w:rsidRPr="00286FD1" w:rsidRDefault="00286FD1" w:rsidP="00286FD1">
      <w:pPr>
        <w:pStyle w:val="ListParagraph"/>
        <w:widowControl w:val="0"/>
        <w:tabs>
          <w:tab w:val="left" w:pos="1080"/>
        </w:tabs>
        <w:ind w:left="1350" w:hanging="270"/>
        <w:rPr>
          <w:rFonts w:ascii="Arial" w:hAnsi="Arial" w:cs="Arial"/>
          <w:i/>
          <w:iCs/>
        </w:rPr>
      </w:pPr>
    </w:p>
    <w:p w14:paraId="2B3729D2" w14:textId="77777777" w:rsidR="00286FD1" w:rsidRPr="00286FD1" w:rsidRDefault="00286FD1" w:rsidP="00286FD1">
      <w:pPr>
        <w:pStyle w:val="ListParagraph"/>
        <w:widowControl w:val="0"/>
        <w:numPr>
          <w:ilvl w:val="0"/>
          <w:numId w:val="20"/>
        </w:numPr>
        <w:tabs>
          <w:tab w:val="clear" w:pos="720"/>
          <w:tab w:val="left" w:pos="1080"/>
        </w:tabs>
        <w:ind w:left="1350" w:hanging="270"/>
        <w:rPr>
          <w:rFonts w:ascii="Arial" w:hAnsi="Arial" w:cs="Arial"/>
          <w:i/>
          <w:iCs/>
        </w:rPr>
      </w:pPr>
      <w:r w:rsidRPr="00286FD1">
        <w:rPr>
          <w:rFonts w:ascii="Arial" w:hAnsi="Arial" w:cs="Arial"/>
          <w:i/>
          <w:iCs/>
        </w:rPr>
        <w:t xml:space="preserve">If the program has international students as majors, then the program needs to assure that on-site sections are available (Note: under current rules, international students on F1 Visa are only </w:t>
      </w:r>
      <w:r w:rsidRPr="00286FD1">
        <w:rPr>
          <w:rFonts w:ascii="Arial" w:hAnsi="Arial" w:cs="Arial"/>
          <w:i/>
          <w:iCs/>
        </w:rPr>
        <w:lastRenderedPageBreak/>
        <w:t>allowed 1 online class per term.)</w:t>
      </w:r>
    </w:p>
    <w:p w14:paraId="2A1F701D" w14:textId="77777777" w:rsidR="00286FD1" w:rsidRPr="00286FD1" w:rsidRDefault="00286FD1" w:rsidP="00286FD1">
      <w:pPr>
        <w:pStyle w:val="ListParagraph"/>
        <w:widowControl w:val="0"/>
        <w:tabs>
          <w:tab w:val="left" w:pos="1080"/>
        </w:tabs>
        <w:ind w:left="1350" w:hanging="270"/>
        <w:rPr>
          <w:rFonts w:ascii="Arial" w:hAnsi="Arial" w:cs="Arial"/>
          <w:i/>
          <w:iCs/>
        </w:rPr>
      </w:pPr>
    </w:p>
    <w:p w14:paraId="4B245235" w14:textId="77777777" w:rsidR="00286FD1" w:rsidRPr="00286FD1" w:rsidRDefault="00286FD1" w:rsidP="00286FD1">
      <w:pPr>
        <w:pStyle w:val="ListParagraph"/>
        <w:widowControl w:val="0"/>
        <w:numPr>
          <w:ilvl w:val="0"/>
          <w:numId w:val="20"/>
        </w:numPr>
        <w:tabs>
          <w:tab w:val="clear" w:pos="720"/>
          <w:tab w:val="left" w:pos="1080"/>
        </w:tabs>
        <w:ind w:left="1350" w:hanging="270"/>
        <w:rPr>
          <w:rFonts w:ascii="Arial" w:hAnsi="Arial" w:cs="Arial"/>
          <w:i/>
          <w:iCs/>
        </w:rPr>
      </w:pPr>
      <w:r w:rsidRPr="00286FD1">
        <w:rPr>
          <w:rFonts w:ascii="Arial" w:hAnsi="Arial" w:cs="Arial"/>
          <w:i/>
          <w:iCs/>
        </w:rPr>
        <w:t xml:space="preserve">Faculty teaching fully online classes must have training for and/or experience teaching in online modalities. </w:t>
      </w:r>
    </w:p>
    <w:p w14:paraId="03EFCA41" w14:textId="77777777" w:rsidR="00286FD1" w:rsidRDefault="00286FD1" w:rsidP="00AC12F6">
      <w:pPr>
        <w:pStyle w:val="ListParagraph"/>
        <w:widowControl w:val="0"/>
        <w:tabs>
          <w:tab w:val="left" w:pos="720"/>
        </w:tabs>
        <w:rPr>
          <w:rFonts w:ascii="Arial" w:hAnsi="Arial" w:cs="Arial"/>
        </w:rPr>
      </w:pPr>
    </w:p>
    <w:p w14:paraId="59682ECA" w14:textId="77777777" w:rsidR="00286FD1" w:rsidRPr="00286FD1" w:rsidRDefault="00286FD1" w:rsidP="00286FD1">
      <w:pPr>
        <w:pStyle w:val="ListParagraph"/>
        <w:widowControl w:val="0"/>
        <w:tabs>
          <w:tab w:val="left" w:pos="720"/>
        </w:tabs>
        <w:rPr>
          <w:rFonts w:ascii="Arial" w:hAnsi="Arial" w:cs="Arial"/>
          <w:u w:val="single"/>
        </w:rPr>
      </w:pPr>
      <w:r w:rsidRPr="00286FD1">
        <w:rPr>
          <w:rFonts w:ascii="Arial" w:hAnsi="Arial" w:cs="Arial"/>
          <w:u w:val="single"/>
        </w:rPr>
        <w:t>Graduate class scheduling rules for each academic term:</w:t>
      </w:r>
    </w:p>
    <w:p w14:paraId="5194AFCD" w14:textId="77777777" w:rsidR="00286FD1" w:rsidRPr="00286FD1" w:rsidRDefault="00286FD1" w:rsidP="00286FD1">
      <w:pPr>
        <w:pStyle w:val="ListParagraph"/>
        <w:widowControl w:val="0"/>
        <w:numPr>
          <w:ilvl w:val="0"/>
          <w:numId w:val="21"/>
        </w:numPr>
        <w:tabs>
          <w:tab w:val="clear" w:pos="720"/>
          <w:tab w:val="left" w:pos="990"/>
        </w:tabs>
        <w:ind w:left="1440"/>
        <w:rPr>
          <w:rFonts w:ascii="Arial" w:hAnsi="Arial" w:cs="Arial"/>
          <w:i/>
          <w:iCs/>
        </w:rPr>
      </w:pPr>
      <w:r w:rsidRPr="00286FD1">
        <w:rPr>
          <w:rFonts w:ascii="Arial" w:hAnsi="Arial" w:cs="Arial"/>
          <w:i/>
          <w:iCs/>
        </w:rPr>
        <w:t>Classes must be taught with learning outcomes and our inclusive polytechnic identity at the center for all decision making.</w:t>
      </w:r>
    </w:p>
    <w:p w14:paraId="5F96A722" w14:textId="77777777" w:rsidR="00286FD1" w:rsidRPr="00286FD1" w:rsidRDefault="00286FD1" w:rsidP="00286FD1">
      <w:pPr>
        <w:pStyle w:val="ListParagraph"/>
        <w:widowControl w:val="0"/>
        <w:tabs>
          <w:tab w:val="left" w:pos="990"/>
        </w:tabs>
        <w:ind w:left="1440" w:hanging="360"/>
        <w:rPr>
          <w:rFonts w:ascii="Arial" w:hAnsi="Arial" w:cs="Arial"/>
          <w:i/>
          <w:iCs/>
        </w:rPr>
      </w:pPr>
    </w:p>
    <w:p w14:paraId="0881ACFD" w14:textId="77777777" w:rsidR="00286FD1" w:rsidRPr="00286FD1" w:rsidRDefault="00286FD1" w:rsidP="00286FD1">
      <w:pPr>
        <w:pStyle w:val="ListParagraph"/>
        <w:widowControl w:val="0"/>
        <w:numPr>
          <w:ilvl w:val="0"/>
          <w:numId w:val="21"/>
        </w:numPr>
        <w:tabs>
          <w:tab w:val="clear" w:pos="720"/>
          <w:tab w:val="left" w:pos="990"/>
        </w:tabs>
        <w:ind w:left="1440"/>
        <w:rPr>
          <w:rFonts w:ascii="Arial" w:hAnsi="Arial" w:cs="Arial"/>
          <w:i/>
          <w:iCs/>
        </w:rPr>
      </w:pPr>
      <w:r w:rsidRPr="00286FD1">
        <w:rPr>
          <w:rFonts w:ascii="Arial" w:hAnsi="Arial" w:cs="Arial"/>
          <w:i/>
          <w:iCs/>
        </w:rPr>
        <w:t>The class schedule should reflect the program’s approved modality</w:t>
      </w:r>
    </w:p>
    <w:p w14:paraId="169BD02D" w14:textId="77777777" w:rsidR="00286FD1" w:rsidRPr="00286FD1" w:rsidRDefault="00286FD1" w:rsidP="00286FD1">
      <w:pPr>
        <w:pStyle w:val="ListParagraph"/>
        <w:widowControl w:val="0"/>
        <w:numPr>
          <w:ilvl w:val="1"/>
          <w:numId w:val="21"/>
        </w:numPr>
        <w:tabs>
          <w:tab w:val="clear" w:pos="1440"/>
          <w:tab w:val="left" w:pos="990"/>
        </w:tabs>
        <w:ind w:left="1980" w:hanging="270"/>
        <w:rPr>
          <w:rFonts w:ascii="Arial" w:hAnsi="Arial" w:cs="Arial"/>
          <w:i/>
          <w:iCs/>
        </w:rPr>
      </w:pPr>
      <w:r w:rsidRPr="00286FD1">
        <w:rPr>
          <w:rFonts w:ascii="Arial" w:hAnsi="Arial" w:cs="Arial"/>
          <w:i/>
          <w:iCs/>
        </w:rPr>
        <w:t xml:space="preserve">Programs approved as in-person (“on-site”) must assure that students are required to complete a minimum of 51% of the curriculum in in-person or hybrid instructional modalities. </w:t>
      </w:r>
    </w:p>
    <w:p w14:paraId="7CB47176" w14:textId="77777777" w:rsidR="00286FD1" w:rsidRPr="00286FD1" w:rsidRDefault="00286FD1" w:rsidP="00286FD1">
      <w:pPr>
        <w:pStyle w:val="ListParagraph"/>
        <w:widowControl w:val="0"/>
        <w:numPr>
          <w:ilvl w:val="1"/>
          <w:numId w:val="21"/>
        </w:numPr>
        <w:tabs>
          <w:tab w:val="clear" w:pos="1440"/>
          <w:tab w:val="left" w:pos="990"/>
        </w:tabs>
        <w:ind w:left="1980" w:hanging="270"/>
        <w:rPr>
          <w:rFonts w:ascii="Arial" w:hAnsi="Arial" w:cs="Arial"/>
          <w:i/>
          <w:iCs/>
        </w:rPr>
      </w:pPr>
      <w:r w:rsidRPr="00286FD1">
        <w:rPr>
          <w:rFonts w:ascii="Arial" w:hAnsi="Arial" w:cs="Arial"/>
          <w:i/>
          <w:iCs/>
        </w:rPr>
        <w:t>Programs approved as hybrid or fully online (“distance”) may offer sections of all program courses in any instructional modality determined to be appropriate.</w:t>
      </w:r>
    </w:p>
    <w:p w14:paraId="5B95CD12" w14:textId="77777777" w:rsidR="00286FD1" w:rsidRPr="00286FD1" w:rsidRDefault="00286FD1" w:rsidP="00286FD1">
      <w:pPr>
        <w:pStyle w:val="ListParagraph"/>
        <w:widowControl w:val="0"/>
        <w:tabs>
          <w:tab w:val="left" w:pos="990"/>
        </w:tabs>
        <w:ind w:left="1440" w:hanging="360"/>
        <w:rPr>
          <w:rFonts w:ascii="Arial" w:hAnsi="Arial" w:cs="Arial"/>
          <w:i/>
          <w:iCs/>
        </w:rPr>
      </w:pPr>
    </w:p>
    <w:p w14:paraId="2810B629" w14:textId="77777777" w:rsidR="00286FD1" w:rsidRPr="00286FD1" w:rsidRDefault="00286FD1" w:rsidP="00286FD1">
      <w:pPr>
        <w:pStyle w:val="ListParagraph"/>
        <w:widowControl w:val="0"/>
        <w:numPr>
          <w:ilvl w:val="0"/>
          <w:numId w:val="21"/>
        </w:numPr>
        <w:tabs>
          <w:tab w:val="clear" w:pos="720"/>
          <w:tab w:val="left" w:pos="990"/>
        </w:tabs>
        <w:ind w:left="1440"/>
        <w:rPr>
          <w:rFonts w:ascii="Arial" w:hAnsi="Arial" w:cs="Arial"/>
          <w:i/>
          <w:iCs/>
        </w:rPr>
      </w:pPr>
      <w:r w:rsidRPr="00286FD1">
        <w:rPr>
          <w:rFonts w:ascii="Arial" w:hAnsi="Arial" w:cs="Arial"/>
          <w:i/>
          <w:iCs/>
        </w:rPr>
        <w:t>If the program has international students, then the program needs to assure that on-site sections are available (Note: under current rules, international students on F1 Visa are only allowed 1 online class per term.</w:t>
      </w:r>
    </w:p>
    <w:p w14:paraId="5220BBB2" w14:textId="77777777" w:rsidR="00286FD1" w:rsidRPr="00286FD1" w:rsidRDefault="00286FD1" w:rsidP="00286FD1">
      <w:pPr>
        <w:pStyle w:val="ListParagraph"/>
        <w:widowControl w:val="0"/>
        <w:tabs>
          <w:tab w:val="left" w:pos="990"/>
        </w:tabs>
        <w:ind w:left="1440" w:hanging="360"/>
        <w:rPr>
          <w:rFonts w:ascii="Arial" w:hAnsi="Arial" w:cs="Arial"/>
          <w:i/>
          <w:iCs/>
        </w:rPr>
      </w:pPr>
    </w:p>
    <w:p w14:paraId="674267CF" w14:textId="77777777" w:rsidR="00286FD1" w:rsidRPr="00286FD1" w:rsidRDefault="00286FD1" w:rsidP="00286FD1">
      <w:pPr>
        <w:pStyle w:val="ListParagraph"/>
        <w:widowControl w:val="0"/>
        <w:numPr>
          <w:ilvl w:val="0"/>
          <w:numId w:val="21"/>
        </w:numPr>
        <w:tabs>
          <w:tab w:val="clear" w:pos="720"/>
          <w:tab w:val="left" w:pos="990"/>
        </w:tabs>
        <w:ind w:left="1440"/>
        <w:rPr>
          <w:rFonts w:ascii="Arial" w:hAnsi="Arial" w:cs="Arial"/>
          <w:i/>
          <w:iCs/>
        </w:rPr>
      </w:pPr>
      <w:r w:rsidRPr="00286FD1">
        <w:rPr>
          <w:rFonts w:ascii="Arial" w:hAnsi="Arial" w:cs="Arial"/>
          <w:i/>
          <w:iCs/>
        </w:rPr>
        <w:t xml:space="preserve">Faculty teaching fully online classes must have training for and/or experience teaching in online modalities. </w:t>
      </w:r>
    </w:p>
    <w:p w14:paraId="13CB595B" w14:textId="77777777" w:rsidR="00286FD1" w:rsidRPr="00286FD1" w:rsidRDefault="00286FD1" w:rsidP="00286FD1">
      <w:pPr>
        <w:pStyle w:val="ListParagraph"/>
        <w:widowControl w:val="0"/>
        <w:tabs>
          <w:tab w:val="left" w:pos="720"/>
        </w:tabs>
        <w:rPr>
          <w:rFonts w:ascii="Arial" w:hAnsi="Arial" w:cs="Arial"/>
        </w:rPr>
      </w:pPr>
    </w:p>
    <w:p w14:paraId="6AD9DDD2" w14:textId="77777777" w:rsidR="00286FD1" w:rsidRPr="00A15DB0" w:rsidRDefault="00A15DB0" w:rsidP="00AC12F6">
      <w:pPr>
        <w:pStyle w:val="ListParagraph"/>
        <w:widowControl w:val="0"/>
        <w:tabs>
          <w:tab w:val="left" w:pos="720"/>
        </w:tabs>
        <w:rPr>
          <w:rFonts w:ascii="Arial" w:hAnsi="Arial" w:cs="Arial"/>
          <w:b/>
          <w:bCs/>
        </w:rPr>
      </w:pPr>
      <w:r w:rsidRPr="00A15DB0">
        <w:rPr>
          <w:rFonts w:ascii="Arial" w:hAnsi="Arial" w:cs="Arial"/>
          <w:b/>
          <w:bCs/>
        </w:rPr>
        <w:t>DISCUSSION:</w:t>
      </w:r>
    </w:p>
    <w:p w14:paraId="6D9C8D39" w14:textId="77777777" w:rsidR="00286FD1" w:rsidRDefault="00286FD1" w:rsidP="00AC12F6">
      <w:pPr>
        <w:pStyle w:val="ListParagraph"/>
        <w:widowControl w:val="0"/>
        <w:tabs>
          <w:tab w:val="left" w:pos="720"/>
        </w:tabs>
        <w:rPr>
          <w:rFonts w:ascii="Arial" w:hAnsi="Arial" w:cs="Arial"/>
        </w:rPr>
      </w:pPr>
    </w:p>
    <w:p w14:paraId="3549564A" w14:textId="331CDBF8" w:rsidR="00286FD1" w:rsidRDefault="0009410C" w:rsidP="00AC12F6">
      <w:pPr>
        <w:pStyle w:val="ListParagraph"/>
        <w:widowControl w:val="0"/>
        <w:tabs>
          <w:tab w:val="left" w:pos="720"/>
        </w:tabs>
        <w:rPr>
          <w:rFonts w:ascii="Arial" w:hAnsi="Arial" w:cs="Arial"/>
        </w:rPr>
      </w:pPr>
      <w:r w:rsidRPr="7FEF2012">
        <w:rPr>
          <w:rFonts w:ascii="Arial" w:hAnsi="Arial" w:cs="Arial"/>
        </w:rPr>
        <w:t xml:space="preserve">The report outlines the percentages used for scheduling classes for modalities.  The committee discussed at length the various requirements from the Department of Education, WSCUC, the Chancellor’s Office, and conferred with CPP administration.  </w:t>
      </w:r>
      <w:r w:rsidR="00690F8E" w:rsidRPr="7FEF2012">
        <w:rPr>
          <w:rFonts w:ascii="Arial" w:hAnsi="Arial" w:cs="Arial"/>
        </w:rPr>
        <w:t xml:space="preserve">The report contains percentages for in-person </w:t>
      </w:r>
      <w:r w:rsidR="0134F17F" w:rsidRPr="7FEF2012">
        <w:rPr>
          <w:rFonts w:ascii="Arial" w:hAnsi="Arial" w:cs="Arial"/>
        </w:rPr>
        <w:t xml:space="preserve">or </w:t>
      </w:r>
      <w:r w:rsidR="00690F8E" w:rsidRPr="7FEF2012">
        <w:rPr>
          <w:rFonts w:ascii="Arial" w:hAnsi="Arial" w:cs="Arial"/>
        </w:rPr>
        <w:t xml:space="preserve">hybrid classes, as well as fully online courses.  </w:t>
      </w:r>
    </w:p>
    <w:p w14:paraId="675E05EE" w14:textId="77777777" w:rsidR="00286FD1" w:rsidRDefault="00286FD1" w:rsidP="00AC12F6">
      <w:pPr>
        <w:pStyle w:val="ListParagraph"/>
        <w:widowControl w:val="0"/>
        <w:tabs>
          <w:tab w:val="left" w:pos="720"/>
        </w:tabs>
        <w:rPr>
          <w:rFonts w:ascii="Arial" w:hAnsi="Arial" w:cs="Arial"/>
        </w:rPr>
      </w:pPr>
    </w:p>
    <w:p w14:paraId="4807D651" w14:textId="752F9720" w:rsidR="00690F8E" w:rsidRDefault="00690F8E" w:rsidP="00AC12F6">
      <w:pPr>
        <w:pStyle w:val="ListParagraph"/>
        <w:widowControl w:val="0"/>
        <w:tabs>
          <w:tab w:val="left" w:pos="720"/>
        </w:tabs>
        <w:rPr>
          <w:rFonts w:ascii="Arial" w:hAnsi="Arial" w:cs="Arial"/>
        </w:rPr>
      </w:pPr>
      <w:r w:rsidRPr="7FEF2012">
        <w:rPr>
          <w:rFonts w:ascii="Arial" w:hAnsi="Arial" w:cs="Arial"/>
        </w:rPr>
        <w:t>The committee held two (2) open meeting</w:t>
      </w:r>
      <w:r w:rsidR="112CE4FF" w:rsidRPr="7FEF2012">
        <w:rPr>
          <w:rFonts w:ascii="Arial" w:hAnsi="Arial" w:cs="Arial"/>
        </w:rPr>
        <w:t>s</w:t>
      </w:r>
      <w:r w:rsidRPr="7FEF2012">
        <w:rPr>
          <w:rFonts w:ascii="Arial" w:hAnsi="Arial" w:cs="Arial"/>
        </w:rPr>
        <w:t xml:space="preserve"> to discuss the proposed recommendations.  Overall, key feedback included creating a separate policy for graduate courses which the committee </w:t>
      </w:r>
      <w:r w:rsidR="00FF00F8" w:rsidRPr="7FEF2012">
        <w:rPr>
          <w:rFonts w:ascii="Arial" w:hAnsi="Arial" w:cs="Arial"/>
        </w:rPr>
        <w:t>did and</w:t>
      </w:r>
      <w:r w:rsidRPr="7FEF2012">
        <w:rPr>
          <w:rFonts w:ascii="Arial" w:hAnsi="Arial" w:cs="Arial"/>
        </w:rPr>
        <w:t xml:space="preserve"> adjusting one of the targets from 85% to 80%, but overall, no one had strenuous objections.  The one key question </w:t>
      </w:r>
      <w:r w:rsidR="0413EC68" w:rsidRPr="7FEF2012">
        <w:rPr>
          <w:rFonts w:ascii="Arial" w:hAnsi="Arial" w:cs="Arial"/>
        </w:rPr>
        <w:t>the committee</w:t>
      </w:r>
      <w:r w:rsidRPr="7FEF2012">
        <w:rPr>
          <w:rFonts w:ascii="Arial" w:hAnsi="Arial" w:cs="Arial"/>
        </w:rPr>
        <w:t xml:space="preserve"> received, was why these targets?  The main reason was that the committee needed somewhere to open discussion that maintained the principle of in person instruction, but also allows for some online instruction.  The committee believes most departments can meet these targets.  Exemptions for departments that cannot for legitimate programmatic reasons are possible.</w:t>
      </w:r>
    </w:p>
    <w:p w14:paraId="2FC17F8B" w14:textId="77777777" w:rsidR="00690F8E" w:rsidRDefault="00690F8E" w:rsidP="00AC12F6">
      <w:pPr>
        <w:pStyle w:val="ListParagraph"/>
        <w:widowControl w:val="0"/>
        <w:tabs>
          <w:tab w:val="left" w:pos="720"/>
        </w:tabs>
        <w:rPr>
          <w:rFonts w:ascii="Arial" w:hAnsi="Arial" w:cs="Arial"/>
        </w:rPr>
      </w:pPr>
    </w:p>
    <w:p w14:paraId="5169C11B" w14:textId="77777777" w:rsidR="00690F8E" w:rsidRDefault="00FF00F8" w:rsidP="00AC12F6">
      <w:pPr>
        <w:pStyle w:val="ListParagraph"/>
        <w:widowControl w:val="0"/>
        <w:tabs>
          <w:tab w:val="left" w:pos="720"/>
        </w:tabs>
        <w:rPr>
          <w:rFonts w:ascii="Arial" w:hAnsi="Arial" w:cs="Arial"/>
        </w:rPr>
      </w:pPr>
      <w:r>
        <w:rPr>
          <w:rFonts w:ascii="Arial" w:hAnsi="Arial" w:cs="Arial"/>
        </w:rPr>
        <w:t>Senator Vallejo mentioned that consultation on the referral started on February 9</w:t>
      </w:r>
      <w:r w:rsidRPr="00FF00F8">
        <w:rPr>
          <w:rFonts w:ascii="Arial" w:hAnsi="Arial" w:cs="Arial"/>
          <w:vertAlign w:val="superscript"/>
        </w:rPr>
        <w:t>th</w:t>
      </w:r>
      <w:r>
        <w:rPr>
          <w:rFonts w:ascii="Arial" w:hAnsi="Arial" w:cs="Arial"/>
        </w:rPr>
        <w:t xml:space="preserve"> and the first reading was May 4, 2022.  She stated that she does not know of any communication </w:t>
      </w:r>
      <w:r w:rsidR="008A3089">
        <w:rPr>
          <w:rFonts w:ascii="Arial" w:hAnsi="Arial" w:cs="Arial"/>
        </w:rPr>
        <w:t xml:space="preserve">to the previous chair, Dr. Wachs, but she did start receiving emails this past week asking questions about the defined percentages.  </w:t>
      </w:r>
      <w:r w:rsidR="00ED6958">
        <w:rPr>
          <w:rFonts w:ascii="Arial" w:hAnsi="Arial" w:cs="Arial"/>
        </w:rPr>
        <w:t>Th</w:t>
      </w:r>
      <w:r w:rsidR="00A8253C">
        <w:rPr>
          <w:rFonts w:ascii="Arial" w:hAnsi="Arial" w:cs="Arial"/>
        </w:rPr>
        <w:t>ese</w:t>
      </w:r>
      <w:r w:rsidR="00ED6958">
        <w:rPr>
          <w:rFonts w:ascii="Arial" w:hAnsi="Arial" w:cs="Arial"/>
        </w:rPr>
        <w:t xml:space="preserve"> polic</w:t>
      </w:r>
      <w:r w:rsidR="00A8253C">
        <w:rPr>
          <w:rFonts w:ascii="Arial" w:hAnsi="Arial" w:cs="Arial"/>
        </w:rPr>
        <w:t>ies are</w:t>
      </w:r>
      <w:r w:rsidR="00ED6958">
        <w:rPr>
          <w:rFonts w:ascii="Arial" w:hAnsi="Arial" w:cs="Arial"/>
        </w:rPr>
        <w:t xml:space="preserve"> meant to give departments flexibility with scheduling.</w:t>
      </w:r>
      <w:r w:rsidR="008A3089">
        <w:rPr>
          <w:rFonts w:ascii="Arial" w:hAnsi="Arial" w:cs="Arial"/>
        </w:rPr>
        <w:t xml:space="preserve"> </w:t>
      </w:r>
    </w:p>
    <w:p w14:paraId="0A4F7224" w14:textId="77777777" w:rsidR="00690F8E" w:rsidRDefault="00690F8E" w:rsidP="00AC12F6">
      <w:pPr>
        <w:pStyle w:val="ListParagraph"/>
        <w:widowControl w:val="0"/>
        <w:tabs>
          <w:tab w:val="left" w:pos="720"/>
        </w:tabs>
        <w:rPr>
          <w:rFonts w:ascii="Arial" w:hAnsi="Arial" w:cs="Arial"/>
        </w:rPr>
      </w:pPr>
    </w:p>
    <w:p w14:paraId="3C6D9935" w14:textId="77777777" w:rsidR="00A8253C" w:rsidRDefault="00A8253C" w:rsidP="00AC12F6">
      <w:pPr>
        <w:pStyle w:val="ListParagraph"/>
        <w:widowControl w:val="0"/>
        <w:tabs>
          <w:tab w:val="left" w:pos="720"/>
        </w:tabs>
        <w:rPr>
          <w:rFonts w:ascii="Arial" w:hAnsi="Arial" w:cs="Arial"/>
        </w:rPr>
      </w:pPr>
      <w:r>
        <w:rPr>
          <w:rFonts w:ascii="Arial" w:hAnsi="Arial" w:cs="Arial"/>
        </w:rPr>
        <w:t>Senator Barding motioned to table this report until the next meeting since it is a new academic year and there are new senators who may need to take this information back to their constituents.</w:t>
      </w:r>
    </w:p>
    <w:p w14:paraId="5AE48A43" w14:textId="77777777" w:rsidR="00A8253C" w:rsidRDefault="00A8253C" w:rsidP="00AC12F6">
      <w:pPr>
        <w:pStyle w:val="ListParagraph"/>
        <w:widowControl w:val="0"/>
        <w:tabs>
          <w:tab w:val="left" w:pos="720"/>
        </w:tabs>
        <w:rPr>
          <w:rFonts w:ascii="Arial" w:hAnsi="Arial" w:cs="Arial"/>
        </w:rPr>
      </w:pPr>
    </w:p>
    <w:p w14:paraId="04AF3ED5" w14:textId="77777777" w:rsidR="00286FD1" w:rsidRDefault="00A8253C" w:rsidP="00AC12F6">
      <w:pPr>
        <w:pStyle w:val="ListParagraph"/>
        <w:widowControl w:val="0"/>
        <w:tabs>
          <w:tab w:val="left" w:pos="720"/>
        </w:tabs>
        <w:rPr>
          <w:rFonts w:ascii="Arial" w:hAnsi="Arial" w:cs="Arial"/>
        </w:rPr>
      </w:pPr>
      <w:r>
        <w:rPr>
          <w:rFonts w:ascii="Arial" w:hAnsi="Arial" w:cs="Arial"/>
        </w:rPr>
        <w:t xml:space="preserve">M/s to table AA-012-212, Scheduling Rules Update, until the October 19, </w:t>
      </w:r>
      <w:r w:rsidR="00E57A7F">
        <w:rPr>
          <w:rFonts w:ascii="Arial" w:hAnsi="Arial" w:cs="Arial"/>
        </w:rPr>
        <w:t>2022,</w:t>
      </w:r>
      <w:r>
        <w:rPr>
          <w:rFonts w:ascii="Arial" w:hAnsi="Arial" w:cs="Arial"/>
        </w:rPr>
        <w:t xml:space="preserve"> Academic Senate Meeting.</w:t>
      </w:r>
      <w:r w:rsidR="00690F8E">
        <w:rPr>
          <w:rFonts w:ascii="Arial" w:hAnsi="Arial" w:cs="Arial"/>
        </w:rPr>
        <w:t xml:space="preserve">  </w:t>
      </w:r>
    </w:p>
    <w:p w14:paraId="50F40DEB" w14:textId="77777777" w:rsidR="00A961A7" w:rsidRDefault="00A961A7" w:rsidP="00AC12F6">
      <w:pPr>
        <w:pStyle w:val="ListParagraph"/>
        <w:widowControl w:val="0"/>
        <w:tabs>
          <w:tab w:val="left" w:pos="720"/>
        </w:tabs>
        <w:rPr>
          <w:rFonts w:ascii="Arial" w:hAnsi="Arial" w:cs="Arial"/>
        </w:rPr>
      </w:pPr>
    </w:p>
    <w:p w14:paraId="3E7CBBA0" w14:textId="77777777" w:rsidR="00A961A7" w:rsidRDefault="00A961A7" w:rsidP="00AC12F6">
      <w:pPr>
        <w:pStyle w:val="ListParagraph"/>
        <w:widowControl w:val="0"/>
        <w:tabs>
          <w:tab w:val="left" w:pos="720"/>
        </w:tabs>
        <w:rPr>
          <w:rFonts w:ascii="Arial" w:hAnsi="Arial" w:cs="Arial"/>
        </w:rPr>
      </w:pPr>
      <w:r>
        <w:rPr>
          <w:rFonts w:ascii="Arial" w:hAnsi="Arial" w:cs="Arial"/>
        </w:rPr>
        <w:t xml:space="preserve">Senator Lloyd spoke against tabling the report stating that it is a </w:t>
      </w:r>
      <w:r w:rsidR="00DA361E">
        <w:rPr>
          <w:rFonts w:ascii="Arial" w:hAnsi="Arial" w:cs="Arial"/>
        </w:rPr>
        <w:t>commonsense</w:t>
      </w:r>
      <w:r>
        <w:rPr>
          <w:rFonts w:ascii="Arial" w:hAnsi="Arial" w:cs="Arial"/>
        </w:rPr>
        <w:t xml:space="preserve"> proposal and there has been ample time to review and provide feedback to the committee.</w:t>
      </w:r>
      <w:r w:rsidR="00DA361E">
        <w:rPr>
          <w:rFonts w:ascii="Arial" w:hAnsi="Arial" w:cs="Arial"/>
        </w:rPr>
        <w:t xml:space="preserve"> He added that there needs to be a policy in place for scheduling for next year and if tabled there may not be enough time for departments to use these rules to schedule their courses.</w:t>
      </w:r>
    </w:p>
    <w:p w14:paraId="77A52294" w14:textId="77777777" w:rsidR="0092360F" w:rsidRDefault="0092360F" w:rsidP="00AC12F6">
      <w:pPr>
        <w:pStyle w:val="ListParagraph"/>
        <w:widowControl w:val="0"/>
        <w:tabs>
          <w:tab w:val="left" w:pos="720"/>
        </w:tabs>
        <w:rPr>
          <w:rFonts w:ascii="Arial" w:hAnsi="Arial" w:cs="Arial"/>
        </w:rPr>
      </w:pPr>
    </w:p>
    <w:p w14:paraId="457E543E" w14:textId="1E9E8EAA" w:rsidR="0092360F" w:rsidRDefault="0092360F" w:rsidP="00AC12F6">
      <w:pPr>
        <w:pStyle w:val="ListParagraph"/>
        <w:widowControl w:val="0"/>
        <w:tabs>
          <w:tab w:val="left" w:pos="720"/>
        </w:tabs>
        <w:rPr>
          <w:rFonts w:ascii="Arial" w:hAnsi="Arial" w:cs="Arial"/>
        </w:rPr>
      </w:pPr>
      <w:r w:rsidRPr="7FEF2012">
        <w:rPr>
          <w:rFonts w:ascii="Arial" w:hAnsi="Arial" w:cs="Arial"/>
        </w:rPr>
        <w:lastRenderedPageBreak/>
        <w:t xml:space="preserve">Senator Forward commented that for undergraduate rules 2 and 3 would make it difficult for a department to develop and schedule an online education program.  Senator Vallejo responded that there is a separate process for online education programs.  She mentioned that departments can still experiment with hybrid modalities since </w:t>
      </w:r>
      <w:r w:rsidR="001A7B21" w:rsidRPr="7FEF2012">
        <w:rPr>
          <w:rFonts w:ascii="Arial" w:hAnsi="Arial" w:cs="Arial"/>
        </w:rPr>
        <w:t xml:space="preserve">a </w:t>
      </w:r>
      <w:r w:rsidR="630A4F40" w:rsidRPr="7FEF2012">
        <w:rPr>
          <w:rFonts w:ascii="Arial" w:hAnsi="Arial" w:cs="Arial"/>
        </w:rPr>
        <w:t xml:space="preserve">program with </w:t>
      </w:r>
      <w:r w:rsidR="001A7B21" w:rsidRPr="7FEF2012">
        <w:rPr>
          <w:rFonts w:ascii="Arial" w:hAnsi="Arial" w:cs="Arial"/>
        </w:rPr>
        <w:t xml:space="preserve">minimum of 51% of the curriculum in-person </w:t>
      </w:r>
      <w:r w:rsidR="1F0737EF" w:rsidRPr="7FEF2012">
        <w:rPr>
          <w:rFonts w:ascii="Arial" w:hAnsi="Arial" w:cs="Arial"/>
        </w:rPr>
        <w:t xml:space="preserve">or hybrid </w:t>
      </w:r>
      <w:r w:rsidR="001A7B21" w:rsidRPr="7FEF2012">
        <w:rPr>
          <w:rFonts w:ascii="Arial" w:hAnsi="Arial" w:cs="Arial"/>
        </w:rPr>
        <w:t xml:space="preserve">is considered an in-person </w:t>
      </w:r>
      <w:r w:rsidR="7210AFE1" w:rsidRPr="7FEF2012">
        <w:rPr>
          <w:rFonts w:ascii="Arial" w:hAnsi="Arial" w:cs="Arial"/>
        </w:rPr>
        <w:t>program</w:t>
      </w:r>
      <w:r w:rsidR="001A7B21" w:rsidRPr="7FEF2012">
        <w:rPr>
          <w:rFonts w:ascii="Arial" w:hAnsi="Arial" w:cs="Arial"/>
        </w:rPr>
        <w:t>.</w:t>
      </w:r>
    </w:p>
    <w:p w14:paraId="007DCDA8" w14:textId="77777777" w:rsidR="00885D2D" w:rsidRDefault="00885D2D" w:rsidP="00AC12F6">
      <w:pPr>
        <w:pStyle w:val="ListParagraph"/>
        <w:widowControl w:val="0"/>
        <w:tabs>
          <w:tab w:val="left" w:pos="720"/>
        </w:tabs>
        <w:rPr>
          <w:rFonts w:ascii="Arial" w:hAnsi="Arial" w:cs="Arial"/>
        </w:rPr>
      </w:pPr>
    </w:p>
    <w:p w14:paraId="0A7B4B44" w14:textId="77777777" w:rsidR="00885D2D" w:rsidRDefault="00885D2D" w:rsidP="00AC12F6">
      <w:pPr>
        <w:pStyle w:val="ListParagraph"/>
        <w:widowControl w:val="0"/>
        <w:tabs>
          <w:tab w:val="left" w:pos="720"/>
        </w:tabs>
        <w:rPr>
          <w:rFonts w:ascii="Arial" w:hAnsi="Arial" w:cs="Arial"/>
        </w:rPr>
      </w:pPr>
      <w:r>
        <w:rPr>
          <w:rFonts w:ascii="Arial" w:hAnsi="Arial" w:cs="Arial"/>
        </w:rPr>
        <w:t xml:space="preserve">Senator Barding added to his motion stating that there are also new department </w:t>
      </w:r>
      <w:r w:rsidR="00757716">
        <w:rPr>
          <w:rFonts w:ascii="Arial" w:hAnsi="Arial" w:cs="Arial"/>
        </w:rPr>
        <w:t>chairs,</w:t>
      </w:r>
      <w:r>
        <w:rPr>
          <w:rFonts w:ascii="Arial" w:hAnsi="Arial" w:cs="Arial"/>
        </w:rPr>
        <w:t xml:space="preserve"> and they should have an opportunity to provide feedback on the rules of scheduling.</w:t>
      </w:r>
    </w:p>
    <w:p w14:paraId="450EA2D7" w14:textId="77777777" w:rsidR="005B35B0" w:rsidRDefault="005B35B0" w:rsidP="00AC12F6">
      <w:pPr>
        <w:pStyle w:val="ListParagraph"/>
        <w:widowControl w:val="0"/>
        <w:tabs>
          <w:tab w:val="left" w:pos="720"/>
        </w:tabs>
        <w:rPr>
          <w:rFonts w:ascii="Arial" w:hAnsi="Arial" w:cs="Arial"/>
        </w:rPr>
      </w:pPr>
    </w:p>
    <w:p w14:paraId="6FF31FEF" w14:textId="77777777" w:rsidR="00A961A7" w:rsidRDefault="00A961A7" w:rsidP="00AC12F6">
      <w:pPr>
        <w:pStyle w:val="ListParagraph"/>
        <w:widowControl w:val="0"/>
        <w:tabs>
          <w:tab w:val="left" w:pos="720"/>
        </w:tabs>
        <w:rPr>
          <w:rFonts w:ascii="Arial" w:hAnsi="Arial" w:cs="Arial"/>
        </w:rPr>
      </w:pPr>
      <w:r>
        <w:rPr>
          <w:rFonts w:ascii="Arial" w:hAnsi="Arial" w:cs="Arial"/>
        </w:rPr>
        <w:t>Enthusiastic discussion ensued.  The following are key conversation points:</w:t>
      </w:r>
    </w:p>
    <w:p w14:paraId="3DD355C9" w14:textId="77777777" w:rsidR="005B35B0" w:rsidRDefault="005B35B0" w:rsidP="00AC12F6">
      <w:pPr>
        <w:pStyle w:val="ListParagraph"/>
        <w:widowControl w:val="0"/>
        <w:tabs>
          <w:tab w:val="left" w:pos="720"/>
        </w:tabs>
        <w:rPr>
          <w:rFonts w:ascii="Arial" w:hAnsi="Arial" w:cs="Arial"/>
        </w:rPr>
      </w:pPr>
    </w:p>
    <w:p w14:paraId="519E8749" w14:textId="77777777" w:rsidR="005B35B0" w:rsidRDefault="001323B3" w:rsidP="0092360F">
      <w:pPr>
        <w:pStyle w:val="ListParagraph"/>
        <w:widowControl w:val="0"/>
        <w:numPr>
          <w:ilvl w:val="0"/>
          <w:numId w:val="23"/>
        </w:numPr>
        <w:tabs>
          <w:tab w:val="left" w:pos="720"/>
        </w:tabs>
        <w:rPr>
          <w:rFonts w:ascii="Arial" w:hAnsi="Arial" w:cs="Arial"/>
        </w:rPr>
      </w:pPr>
      <w:r>
        <w:rPr>
          <w:rFonts w:ascii="Arial" w:hAnsi="Arial" w:cs="Arial"/>
        </w:rPr>
        <w:t>Department Chairs do not appear to have clarity on guidelines and modalities or the implications of the percentages.</w:t>
      </w:r>
    </w:p>
    <w:p w14:paraId="4C0702DF" w14:textId="00E3AA11" w:rsidR="001323B3" w:rsidRDefault="001323B3" w:rsidP="0092360F">
      <w:pPr>
        <w:pStyle w:val="ListParagraph"/>
        <w:widowControl w:val="0"/>
        <w:numPr>
          <w:ilvl w:val="0"/>
          <w:numId w:val="23"/>
        </w:numPr>
        <w:tabs>
          <w:tab w:val="left" w:pos="720"/>
        </w:tabs>
        <w:rPr>
          <w:rFonts w:ascii="Arial" w:hAnsi="Arial" w:cs="Arial"/>
        </w:rPr>
      </w:pPr>
      <w:r w:rsidRPr="7FEF2012">
        <w:rPr>
          <w:rFonts w:ascii="Arial" w:hAnsi="Arial" w:cs="Arial"/>
        </w:rPr>
        <w:t>Confusion over how percentages were define</w:t>
      </w:r>
      <w:r w:rsidR="4680D52C" w:rsidRPr="7FEF2012">
        <w:rPr>
          <w:rFonts w:ascii="Arial" w:hAnsi="Arial" w:cs="Arial"/>
        </w:rPr>
        <w:t>d</w:t>
      </w:r>
      <w:r w:rsidRPr="7FEF2012">
        <w:rPr>
          <w:rFonts w:ascii="Arial" w:hAnsi="Arial" w:cs="Arial"/>
        </w:rPr>
        <w:t>.</w:t>
      </w:r>
    </w:p>
    <w:p w14:paraId="5FF05E7C" w14:textId="77777777" w:rsidR="001323B3" w:rsidRDefault="001323B3" w:rsidP="0092360F">
      <w:pPr>
        <w:pStyle w:val="ListParagraph"/>
        <w:widowControl w:val="0"/>
        <w:numPr>
          <w:ilvl w:val="0"/>
          <w:numId w:val="23"/>
        </w:numPr>
        <w:tabs>
          <w:tab w:val="left" w:pos="720"/>
        </w:tabs>
        <w:rPr>
          <w:rFonts w:ascii="Arial" w:hAnsi="Arial" w:cs="Arial"/>
        </w:rPr>
      </w:pPr>
      <w:r>
        <w:rPr>
          <w:rFonts w:ascii="Arial" w:hAnsi="Arial" w:cs="Arial"/>
        </w:rPr>
        <w:t xml:space="preserve">Perception that there is no incentive to teach in-person and the </w:t>
      </w:r>
      <w:r w:rsidR="00757716">
        <w:rPr>
          <w:rFonts w:ascii="Arial" w:hAnsi="Arial" w:cs="Arial"/>
        </w:rPr>
        <w:t>fairness of that situation</w:t>
      </w:r>
    </w:p>
    <w:p w14:paraId="5A3E0B12" w14:textId="77777777" w:rsidR="00757716" w:rsidRDefault="00757716" w:rsidP="0092360F">
      <w:pPr>
        <w:pStyle w:val="ListParagraph"/>
        <w:widowControl w:val="0"/>
        <w:numPr>
          <w:ilvl w:val="0"/>
          <w:numId w:val="23"/>
        </w:numPr>
        <w:tabs>
          <w:tab w:val="left" w:pos="720"/>
        </w:tabs>
        <w:rPr>
          <w:rFonts w:ascii="Arial" w:hAnsi="Arial" w:cs="Arial"/>
        </w:rPr>
      </w:pPr>
      <w:r>
        <w:rPr>
          <w:rFonts w:ascii="Arial" w:hAnsi="Arial" w:cs="Arial"/>
        </w:rPr>
        <w:t>Department Chairs will have pressure from faculty to teach on-line more.</w:t>
      </w:r>
    </w:p>
    <w:p w14:paraId="23D67A21" w14:textId="77777777" w:rsidR="00757716" w:rsidRDefault="00757716" w:rsidP="0092360F">
      <w:pPr>
        <w:pStyle w:val="ListParagraph"/>
        <w:widowControl w:val="0"/>
        <w:numPr>
          <w:ilvl w:val="0"/>
          <w:numId w:val="23"/>
        </w:numPr>
        <w:tabs>
          <w:tab w:val="left" w:pos="720"/>
        </w:tabs>
        <w:rPr>
          <w:rFonts w:ascii="Arial" w:hAnsi="Arial" w:cs="Arial"/>
        </w:rPr>
      </w:pPr>
      <w:r>
        <w:rPr>
          <w:rFonts w:ascii="Arial" w:hAnsi="Arial" w:cs="Arial"/>
        </w:rPr>
        <w:t>More consultation is needed.</w:t>
      </w:r>
    </w:p>
    <w:p w14:paraId="1A81F0B1" w14:textId="77777777" w:rsidR="005B35B0" w:rsidRDefault="005B35B0" w:rsidP="00AC12F6">
      <w:pPr>
        <w:pStyle w:val="ListParagraph"/>
        <w:widowControl w:val="0"/>
        <w:tabs>
          <w:tab w:val="left" w:pos="720"/>
        </w:tabs>
        <w:rPr>
          <w:rFonts w:ascii="Arial" w:hAnsi="Arial" w:cs="Arial"/>
        </w:rPr>
      </w:pPr>
    </w:p>
    <w:p w14:paraId="1157E316" w14:textId="72F78BD6" w:rsidR="00226F32" w:rsidRDefault="00757716" w:rsidP="00AC12F6">
      <w:pPr>
        <w:pStyle w:val="ListParagraph"/>
        <w:widowControl w:val="0"/>
        <w:tabs>
          <w:tab w:val="left" w:pos="720"/>
        </w:tabs>
        <w:rPr>
          <w:rFonts w:ascii="Arial" w:hAnsi="Arial" w:cs="Arial"/>
        </w:rPr>
      </w:pPr>
      <w:r w:rsidRPr="7FEF2012">
        <w:rPr>
          <w:rFonts w:ascii="Arial" w:hAnsi="Arial" w:cs="Arial"/>
        </w:rPr>
        <w:t>The motion to table AA-012-212, Scheduling Rules Update, until the October 19, 2022, Academic Senate Meeting, passed with</w:t>
      </w:r>
      <w:r w:rsidR="00D54384">
        <w:rPr>
          <w:rFonts w:ascii="Arial" w:hAnsi="Arial" w:cs="Arial"/>
        </w:rPr>
        <w:t xml:space="preserve"> seventeen (17) YES votes, fifteen (15</w:t>
      </w:r>
      <w:r w:rsidRPr="7FEF2012">
        <w:rPr>
          <w:rFonts w:ascii="Arial" w:hAnsi="Arial" w:cs="Arial"/>
        </w:rPr>
        <w:t xml:space="preserve">) NO votes and </w:t>
      </w:r>
      <w:r w:rsidR="00D54384">
        <w:rPr>
          <w:rFonts w:ascii="Arial" w:hAnsi="Arial" w:cs="Arial"/>
        </w:rPr>
        <w:t xml:space="preserve">one (1) </w:t>
      </w:r>
      <w:r w:rsidRPr="7FEF2012">
        <w:rPr>
          <w:rFonts w:ascii="Arial" w:hAnsi="Arial" w:cs="Arial"/>
        </w:rPr>
        <w:t>abstention.</w:t>
      </w:r>
    </w:p>
    <w:p w14:paraId="717AAFBA" w14:textId="77777777" w:rsidR="00AC12F6" w:rsidRPr="00AD6617" w:rsidRDefault="00AC12F6" w:rsidP="00F86119">
      <w:pPr>
        <w:pStyle w:val="ListParagraph"/>
        <w:widowControl w:val="0"/>
        <w:tabs>
          <w:tab w:val="left" w:pos="720"/>
        </w:tabs>
        <w:ind w:left="0"/>
        <w:rPr>
          <w:rFonts w:ascii="Arial" w:hAnsi="Arial" w:cs="Arial"/>
        </w:rPr>
      </w:pPr>
    </w:p>
    <w:p w14:paraId="47AF6846" w14:textId="77777777" w:rsidR="00AD6617" w:rsidRPr="00D32903" w:rsidRDefault="00000000" w:rsidP="00EE64CA">
      <w:pPr>
        <w:pStyle w:val="ListParagraph"/>
        <w:widowControl w:val="0"/>
        <w:numPr>
          <w:ilvl w:val="1"/>
          <w:numId w:val="3"/>
        </w:numPr>
        <w:tabs>
          <w:tab w:val="left" w:pos="720"/>
        </w:tabs>
        <w:ind w:left="1080"/>
        <w:rPr>
          <w:rFonts w:ascii="Arial" w:hAnsi="Arial" w:cs="Arial"/>
        </w:rPr>
      </w:pPr>
      <w:hyperlink r:id="rId37" w:history="1">
        <w:r w:rsidR="00AD6617" w:rsidRPr="00E72EDA">
          <w:rPr>
            <w:rStyle w:val="Hyperlink"/>
            <w:rFonts w:ascii="Arial" w:hAnsi="Arial" w:cs="Arial"/>
          </w:rPr>
          <w:t xml:space="preserve">AP-025-212, </w:t>
        </w:r>
        <w:bookmarkStart w:id="1" w:name="_Hlk115855660"/>
        <w:r w:rsidR="00AD6617" w:rsidRPr="00E72EDA">
          <w:rPr>
            <w:rStyle w:val="Hyperlink"/>
            <w:rFonts w:ascii="Arial" w:hAnsi="Arial" w:cs="Arial"/>
          </w:rPr>
          <w:t>Education, M.A. - Special Education Option, Diversity and Special Education Emphasis Discontinuation</w:t>
        </w:r>
        <w:bookmarkEnd w:id="1"/>
      </w:hyperlink>
      <w:r w:rsidR="00AD6617">
        <w:rPr>
          <w:rFonts w:ascii="Arial" w:hAnsi="Arial" w:cs="Arial"/>
        </w:rPr>
        <w:t xml:space="preserve"> – </w:t>
      </w:r>
      <w:r w:rsidR="00AD6617">
        <w:rPr>
          <w:rFonts w:ascii="Arial" w:hAnsi="Arial" w:cs="Arial"/>
          <w:b/>
          <w:bCs/>
        </w:rPr>
        <w:t>FIRST</w:t>
      </w:r>
      <w:r w:rsidR="00AD6617" w:rsidRPr="00AB186E">
        <w:rPr>
          <w:rFonts w:ascii="Arial" w:hAnsi="Arial" w:cs="Arial"/>
          <w:b/>
          <w:bCs/>
        </w:rPr>
        <w:t xml:space="preserve"> READING</w:t>
      </w:r>
    </w:p>
    <w:p w14:paraId="56EE48EE" w14:textId="77777777" w:rsidR="00D32903" w:rsidRDefault="00D32903" w:rsidP="00D32903">
      <w:pPr>
        <w:pStyle w:val="ListParagraph"/>
        <w:widowControl w:val="0"/>
        <w:tabs>
          <w:tab w:val="left" w:pos="720"/>
        </w:tabs>
        <w:rPr>
          <w:rFonts w:ascii="Arial" w:hAnsi="Arial" w:cs="Arial"/>
        </w:rPr>
      </w:pPr>
    </w:p>
    <w:p w14:paraId="0CAC951C" w14:textId="77777777" w:rsidR="00E72EDA" w:rsidRDefault="00E72EDA" w:rsidP="00D32903">
      <w:pPr>
        <w:pStyle w:val="ListParagraph"/>
        <w:widowControl w:val="0"/>
        <w:tabs>
          <w:tab w:val="left" w:pos="720"/>
        </w:tabs>
        <w:rPr>
          <w:rFonts w:ascii="Arial" w:hAnsi="Arial" w:cs="Arial"/>
        </w:rPr>
      </w:pPr>
      <w:r>
        <w:rPr>
          <w:rFonts w:ascii="Arial" w:hAnsi="Arial" w:cs="Arial"/>
        </w:rPr>
        <w:t xml:space="preserve">The first reading report for AP-025-212, </w:t>
      </w:r>
      <w:r w:rsidRPr="00E72EDA">
        <w:rPr>
          <w:rFonts w:ascii="Arial" w:hAnsi="Arial" w:cs="Arial"/>
        </w:rPr>
        <w:t>Education, M.A. - Special Education Option, Diversity and Special Education Emphasis Discontinuation</w:t>
      </w:r>
      <w:r>
        <w:rPr>
          <w:rFonts w:ascii="Arial" w:hAnsi="Arial" w:cs="Arial"/>
        </w:rPr>
        <w:t xml:space="preserve">, is located on the Academic Senate website at </w:t>
      </w:r>
      <w:hyperlink r:id="rId38" w:history="1">
        <w:r w:rsidRPr="00884BDA">
          <w:rPr>
            <w:rStyle w:val="Hyperlink"/>
            <w:rFonts w:ascii="Arial" w:hAnsi="Arial" w:cs="Arial"/>
          </w:rPr>
          <w:t>https://academic.cpp.edu/senate/docs/ap025212fr.pdf</w:t>
        </w:r>
      </w:hyperlink>
      <w:r>
        <w:rPr>
          <w:rFonts w:ascii="Arial" w:hAnsi="Arial" w:cs="Arial"/>
        </w:rPr>
        <w:t>.</w:t>
      </w:r>
    </w:p>
    <w:p w14:paraId="2908EB2C" w14:textId="77777777" w:rsidR="00D32903" w:rsidRPr="00AD6617" w:rsidRDefault="00D32903" w:rsidP="00F86119">
      <w:pPr>
        <w:pStyle w:val="ListParagraph"/>
        <w:widowControl w:val="0"/>
        <w:tabs>
          <w:tab w:val="left" w:pos="720"/>
        </w:tabs>
        <w:ind w:left="0"/>
        <w:rPr>
          <w:rFonts w:ascii="Arial" w:hAnsi="Arial" w:cs="Arial"/>
        </w:rPr>
      </w:pPr>
    </w:p>
    <w:p w14:paraId="1525DF87" w14:textId="77777777" w:rsidR="00AD6617" w:rsidRPr="00B340C6" w:rsidRDefault="00000000" w:rsidP="00EE64CA">
      <w:pPr>
        <w:pStyle w:val="ListParagraph"/>
        <w:widowControl w:val="0"/>
        <w:numPr>
          <w:ilvl w:val="1"/>
          <w:numId w:val="3"/>
        </w:numPr>
        <w:tabs>
          <w:tab w:val="left" w:pos="720"/>
        </w:tabs>
        <w:ind w:left="1080"/>
        <w:rPr>
          <w:rFonts w:ascii="Arial" w:hAnsi="Arial" w:cs="Arial"/>
        </w:rPr>
      </w:pPr>
      <w:hyperlink r:id="rId39" w:history="1">
        <w:r w:rsidR="00AD6617" w:rsidRPr="00CE287F">
          <w:rPr>
            <w:rStyle w:val="Hyperlink"/>
            <w:rFonts w:ascii="Arial" w:hAnsi="Arial" w:cs="Arial"/>
          </w:rPr>
          <w:t xml:space="preserve">AP-026-212, Education, M.A. - Special Education Subplan/Option, </w:t>
        </w:r>
        <w:proofErr w:type="gramStart"/>
        <w:r w:rsidR="00AD6617" w:rsidRPr="00CE287F">
          <w:rPr>
            <w:rStyle w:val="Hyperlink"/>
            <w:rFonts w:ascii="Arial" w:hAnsi="Arial" w:cs="Arial"/>
          </w:rPr>
          <w:t>Curriculum</w:t>
        </w:r>
        <w:proofErr w:type="gramEnd"/>
        <w:r w:rsidR="00AD6617" w:rsidRPr="00CE287F">
          <w:rPr>
            <w:rStyle w:val="Hyperlink"/>
            <w:rFonts w:ascii="Arial" w:hAnsi="Arial" w:cs="Arial"/>
          </w:rPr>
          <w:t xml:space="preserve"> and Instruction Emphasis</w:t>
        </w:r>
        <w:r w:rsidR="00CE287F" w:rsidRPr="00CE287F">
          <w:rPr>
            <w:rStyle w:val="Hyperlink"/>
            <w:rFonts w:ascii="Arial" w:hAnsi="Arial" w:cs="Arial"/>
          </w:rPr>
          <w:t xml:space="preserve"> Discontinuation</w:t>
        </w:r>
      </w:hyperlink>
      <w:r w:rsidR="00CE287F">
        <w:rPr>
          <w:rFonts w:ascii="Arial" w:hAnsi="Arial" w:cs="Arial"/>
        </w:rPr>
        <w:t xml:space="preserve"> </w:t>
      </w:r>
      <w:r w:rsidR="00AD6617">
        <w:rPr>
          <w:rFonts w:ascii="Arial" w:hAnsi="Arial" w:cs="Arial"/>
        </w:rPr>
        <w:t xml:space="preserve">– </w:t>
      </w:r>
      <w:r w:rsidR="00AD6617">
        <w:rPr>
          <w:rFonts w:ascii="Arial" w:hAnsi="Arial" w:cs="Arial"/>
          <w:b/>
          <w:bCs/>
        </w:rPr>
        <w:t>FIRST</w:t>
      </w:r>
      <w:r w:rsidR="00AD6617" w:rsidRPr="00AB186E">
        <w:rPr>
          <w:rFonts w:ascii="Arial" w:hAnsi="Arial" w:cs="Arial"/>
          <w:b/>
          <w:bCs/>
        </w:rPr>
        <w:t xml:space="preserve"> READING</w:t>
      </w:r>
    </w:p>
    <w:p w14:paraId="121FD38A" w14:textId="77777777" w:rsidR="00B340C6" w:rsidRDefault="00B340C6" w:rsidP="00B340C6">
      <w:pPr>
        <w:pStyle w:val="ListParagraph"/>
        <w:widowControl w:val="0"/>
        <w:tabs>
          <w:tab w:val="left" w:pos="720"/>
        </w:tabs>
        <w:rPr>
          <w:rFonts w:ascii="Arial" w:hAnsi="Arial" w:cs="Arial"/>
          <w:b/>
          <w:bCs/>
        </w:rPr>
      </w:pPr>
    </w:p>
    <w:p w14:paraId="33645F83" w14:textId="77777777" w:rsidR="00B340C6" w:rsidRDefault="00B340C6" w:rsidP="00B340C6">
      <w:pPr>
        <w:pStyle w:val="ListParagraph"/>
        <w:widowControl w:val="0"/>
        <w:tabs>
          <w:tab w:val="left" w:pos="720"/>
        </w:tabs>
        <w:rPr>
          <w:rFonts w:ascii="Arial" w:hAnsi="Arial" w:cs="Arial"/>
        </w:rPr>
      </w:pPr>
      <w:r>
        <w:rPr>
          <w:rFonts w:ascii="Arial" w:hAnsi="Arial" w:cs="Arial"/>
        </w:rPr>
        <w:t xml:space="preserve">The first reading report for AP-026-212, </w:t>
      </w:r>
      <w:r w:rsidRPr="00B340C6">
        <w:rPr>
          <w:rFonts w:ascii="Arial" w:hAnsi="Arial" w:cs="Arial"/>
        </w:rPr>
        <w:t xml:space="preserve">Education, M.A. - Special Education Subplan/Option, </w:t>
      </w:r>
      <w:proofErr w:type="gramStart"/>
      <w:r w:rsidRPr="00B340C6">
        <w:rPr>
          <w:rFonts w:ascii="Arial" w:hAnsi="Arial" w:cs="Arial"/>
        </w:rPr>
        <w:t>Curriculum</w:t>
      </w:r>
      <w:proofErr w:type="gramEnd"/>
      <w:r w:rsidRPr="00B340C6">
        <w:rPr>
          <w:rFonts w:ascii="Arial" w:hAnsi="Arial" w:cs="Arial"/>
        </w:rPr>
        <w:t xml:space="preserve"> and Instruction Emphasis</w:t>
      </w:r>
      <w:r w:rsidR="00CE287F">
        <w:rPr>
          <w:rFonts w:ascii="Arial" w:hAnsi="Arial" w:cs="Arial"/>
        </w:rPr>
        <w:t xml:space="preserve"> Discontinuation</w:t>
      </w:r>
      <w:r>
        <w:rPr>
          <w:rFonts w:ascii="Arial" w:hAnsi="Arial" w:cs="Arial"/>
        </w:rPr>
        <w:t xml:space="preserve">, is located on the Academic Senate website at </w:t>
      </w:r>
      <w:hyperlink r:id="rId40" w:history="1">
        <w:r w:rsidRPr="00884BDA">
          <w:rPr>
            <w:rStyle w:val="Hyperlink"/>
            <w:rFonts w:ascii="Arial" w:hAnsi="Arial" w:cs="Arial"/>
          </w:rPr>
          <w:t>https://academic.cpp.edu/senate/docs/ap026212fr.pdf</w:t>
        </w:r>
      </w:hyperlink>
      <w:r>
        <w:rPr>
          <w:rFonts w:ascii="Arial" w:hAnsi="Arial" w:cs="Arial"/>
        </w:rPr>
        <w:t>.</w:t>
      </w:r>
    </w:p>
    <w:p w14:paraId="1FE2DD96" w14:textId="77777777" w:rsidR="00B340C6" w:rsidRPr="00B340C6" w:rsidRDefault="00B340C6" w:rsidP="00B340C6">
      <w:pPr>
        <w:pStyle w:val="ListParagraph"/>
        <w:widowControl w:val="0"/>
        <w:tabs>
          <w:tab w:val="left" w:pos="720"/>
        </w:tabs>
        <w:rPr>
          <w:rFonts w:ascii="Arial" w:hAnsi="Arial" w:cs="Arial"/>
        </w:rPr>
      </w:pPr>
    </w:p>
    <w:p w14:paraId="7311ED27" w14:textId="77777777" w:rsidR="00AD6617" w:rsidRPr="00B340C6" w:rsidRDefault="00000000" w:rsidP="00EE64CA">
      <w:pPr>
        <w:pStyle w:val="ListParagraph"/>
        <w:widowControl w:val="0"/>
        <w:numPr>
          <w:ilvl w:val="1"/>
          <w:numId w:val="3"/>
        </w:numPr>
        <w:tabs>
          <w:tab w:val="left" w:pos="720"/>
        </w:tabs>
        <w:ind w:left="1080"/>
        <w:rPr>
          <w:rFonts w:ascii="Arial" w:hAnsi="Arial" w:cs="Arial"/>
        </w:rPr>
      </w:pPr>
      <w:hyperlink r:id="rId41" w:history="1">
        <w:r w:rsidR="00AD6617" w:rsidRPr="00B340C6">
          <w:rPr>
            <w:rStyle w:val="Hyperlink"/>
            <w:rFonts w:ascii="Arial" w:hAnsi="Arial" w:cs="Arial"/>
          </w:rPr>
          <w:t>AP-027-212, Education, M.A. - Special Education Option, General Studies Emphasis Discontinuation</w:t>
        </w:r>
      </w:hyperlink>
      <w:r w:rsidR="00AD6617">
        <w:rPr>
          <w:rFonts w:ascii="Arial" w:hAnsi="Arial" w:cs="Arial"/>
        </w:rPr>
        <w:t xml:space="preserve"> – </w:t>
      </w:r>
      <w:r w:rsidR="00AD6617">
        <w:rPr>
          <w:rFonts w:ascii="Arial" w:hAnsi="Arial" w:cs="Arial"/>
          <w:b/>
          <w:bCs/>
        </w:rPr>
        <w:t>FIRST</w:t>
      </w:r>
      <w:r w:rsidR="00AD6617" w:rsidRPr="00AB186E">
        <w:rPr>
          <w:rFonts w:ascii="Arial" w:hAnsi="Arial" w:cs="Arial"/>
          <w:b/>
          <w:bCs/>
        </w:rPr>
        <w:t xml:space="preserve"> READING</w:t>
      </w:r>
    </w:p>
    <w:p w14:paraId="27357532" w14:textId="77777777" w:rsidR="00B340C6" w:rsidRDefault="00B340C6" w:rsidP="00B340C6">
      <w:pPr>
        <w:pStyle w:val="ListParagraph"/>
        <w:widowControl w:val="0"/>
        <w:tabs>
          <w:tab w:val="left" w:pos="720"/>
        </w:tabs>
        <w:rPr>
          <w:rFonts w:ascii="Arial" w:hAnsi="Arial" w:cs="Arial"/>
        </w:rPr>
      </w:pPr>
    </w:p>
    <w:p w14:paraId="3FCD212A" w14:textId="77777777" w:rsidR="00B340C6" w:rsidRDefault="00B340C6" w:rsidP="00B340C6">
      <w:pPr>
        <w:pStyle w:val="ListParagraph"/>
        <w:widowControl w:val="0"/>
        <w:tabs>
          <w:tab w:val="left" w:pos="720"/>
        </w:tabs>
        <w:rPr>
          <w:rFonts w:ascii="Arial" w:hAnsi="Arial" w:cs="Arial"/>
        </w:rPr>
      </w:pPr>
      <w:r>
        <w:rPr>
          <w:rFonts w:ascii="Arial" w:hAnsi="Arial" w:cs="Arial"/>
        </w:rPr>
        <w:t xml:space="preserve">The first reading report for AP-027-212, </w:t>
      </w:r>
      <w:r w:rsidRPr="00AD6617">
        <w:rPr>
          <w:rFonts w:ascii="Arial" w:hAnsi="Arial" w:cs="Arial"/>
        </w:rPr>
        <w:t>Education, M.A. - Special Education Option, General Studies Emphasis Discontinuation</w:t>
      </w:r>
      <w:r>
        <w:rPr>
          <w:rFonts w:ascii="Arial" w:hAnsi="Arial" w:cs="Arial"/>
        </w:rPr>
        <w:t xml:space="preserve">, is located on the Academic Senate website at </w:t>
      </w:r>
      <w:hyperlink r:id="rId42" w:history="1">
        <w:r w:rsidRPr="00884BDA">
          <w:rPr>
            <w:rStyle w:val="Hyperlink"/>
            <w:rFonts w:ascii="Arial" w:hAnsi="Arial" w:cs="Arial"/>
          </w:rPr>
          <w:t>https://academic.cpp.edu/senate/docs/ap027212fr.pdf</w:t>
        </w:r>
      </w:hyperlink>
      <w:r>
        <w:rPr>
          <w:rFonts w:ascii="Arial" w:hAnsi="Arial" w:cs="Arial"/>
        </w:rPr>
        <w:t>.</w:t>
      </w:r>
    </w:p>
    <w:p w14:paraId="07F023C8" w14:textId="77777777" w:rsidR="00B340C6" w:rsidRPr="00D32903" w:rsidRDefault="00B340C6" w:rsidP="00B340C6">
      <w:pPr>
        <w:pStyle w:val="ListParagraph"/>
        <w:widowControl w:val="0"/>
        <w:tabs>
          <w:tab w:val="left" w:pos="720"/>
        </w:tabs>
        <w:rPr>
          <w:rFonts w:ascii="Arial" w:hAnsi="Arial" w:cs="Arial"/>
        </w:rPr>
      </w:pPr>
    </w:p>
    <w:p w14:paraId="345C5B93" w14:textId="77777777" w:rsidR="00D61F93" w:rsidRDefault="00D61F93" w:rsidP="00D61F93">
      <w:pPr>
        <w:pStyle w:val="ListParagraph"/>
        <w:widowControl w:val="0"/>
        <w:tabs>
          <w:tab w:val="left" w:pos="720"/>
        </w:tabs>
        <w:rPr>
          <w:rFonts w:ascii="Arial" w:hAnsi="Arial" w:cs="Arial"/>
        </w:rPr>
      </w:pPr>
      <w:r>
        <w:rPr>
          <w:rFonts w:ascii="Arial" w:hAnsi="Arial" w:cs="Arial"/>
        </w:rPr>
        <w:t>Senator Snyder presented the reports.</w:t>
      </w:r>
    </w:p>
    <w:p w14:paraId="4BDB5498" w14:textId="77777777" w:rsidR="00D61F93" w:rsidRDefault="00D61F93" w:rsidP="00D32903">
      <w:pPr>
        <w:pStyle w:val="ListParagraph"/>
        <w:widowControl w:val="0"/>
        <w:tabs>
          <w:tab w:val="left" w:pos="720"/>
        </w:tabs>
        <w:rPr>
          <w:rFonts w:ascii="Arial" w:hAnsi="Arial" w:cs="Arial"/>
        </w:rPr>
      </w:pPr>
    </w:p>
    <w:p w14:paraId="798A833C" w14:textId="77777777" w:rsidR="00D32903" w:rsidRDefault="00EE04F5" w:rsidP="00D32903">
      <w:pPr>
        <w:pStyle w:val="ListParagraph"/>
        <w:widowControl w:val="0"/>
        <w:tabs>
          <w:tab w:val="left" w:pos="720"/>
        </w:tabs>
        <w:rPr>
          <w:rFonts w:ascii="Arial" w:hAnsi="Arial" w:cs="Arial"/>
        </w:rPr>
      </w:pPr>
      <w:r>
        <w:rPr>
          <w:rFonts w:ascii="Arial" w:hAnsi="Arial" w:cs="Arial"/>
        </w:rPr>
        <w:t>M/s</w:t>
      </w:r>
      <w:r w:rsidR="00D32903">
        <w:rPr>
          <w:rFonts w:ascii="Arial" w:hAnsi="Arial" w:cs="Arial"/>
        </w:rPr>
        <w:t xml:space="preserve"> to receive and file </w:t>
      </w:r>
      <w:r>
        <w:rPr>
          <w:rFonts w:ascii="Arial" w:hAnsi="Arial" w:cs="Arial"/>
        </w:rPr>
        <w:t xml:space="preserve">AP-025-212, </w:t>
      </w:r>
      <w:r w:rsidRPr="00E72EDA">
        <w:rPr>
          <w:rFonts w:ascii="Arial" w:hAnsi="Arial" w:cs="Arial"/>
        </w:rPr>
        <w:t>Education, M.A. - Special Education Option, Diversity and Special Education Emphasis Discontinuation</w:t>
      </w:r>
      <w:r>
        <w:rPr>
          <w:rFonts w:ascii="Arial" w:hAnsi="Arial" w:cs="Arial"/>
        </w:rPr>
        <w:t xml:space="preserve">, AP-026-212, </w:t>
      </w:r>
      <w:r w:rsidRPr="00B340C6">
        <w:rPr>
          <w:rFonts w:ascii="Arial" w:hAnsi="Arial" w:cs="Arial"/>
        </w:rPr>
        <w:t xml:space="preserve">Education, M.A. - Special Education Subplan/Option, </w:t>
      </w:r>
      <w:proofErr w:type="gramStart"/>
      <w:r w:rsidRPr="00B340C6">
        <w:rPr>
          <w:rFonts w:ascii="Arial" w:hAnsi="Arial" w:cs="Arial"/>
        </w:rPr>
        <w:t>Curriculum</w:t>
      </w:r>
      <w:proofErr w:type="gramEnd"/>
      <w:r w:rsidRPr="00B340C6">
        <w:rPr>
          <w:rFonts w:ascii="Arial" w:hAnsi="Arial" w:cs="Arial"/>
        </w:rPr>
        <w:t xml:space="preserve"> and Instruction Emphasis</w:t>
      </w:r>
      <w:r>
        <w:rPr>
          <w:rFonts w:ascii="Arial" w:hAnsi="Arial" w:cs="Arial"/>
        </w:rPr>
        <w:t xml:space="preserve">, and AP-027-212, </w:t>
      </w:r>
      <w:r w:rsidRPr="00AD6617">
        <w:rPr>
          <w:rFonts w:ascii="Arial" w:hAnsi="Arial" w:cs="Arial"/>
        </w:rPr>
        <w:t>Education, M.A. - Special Education Option, General Studies Emphasis Discontinuation</w:t>
      </w:r>
      <w:r>
        <w:rPr>
          <w:rFonts w:ascii="Arial" w:hAnsi="Arial" w:cs="Arial"/>
        </w:rPr>
        <w:t>.</w:t>
      </w:r>
    </w:p>
    <w:p w14:paraId="2916C19D" w14:textId="77777777" w:rsidR="00EE04F5" w:rsidRDefault="00EE04F5" w:rsidP="00D32903">
      <w:pPr>
        <w:pStyle w:val="ListParagraph"/>
        <w:widowControl w:val="0"/>
        <w:tabs>
          <w:tab w:val="left" w:pos="720"/>
        </w:tabs>
        <w:rPr>
          <w:rFonts w:ascii="Arial" w:hAnsi="Arial" w:cs="Arial"/>
        </w:rPr>
      </w:pPr>
    </w:p>
    <w:p w14:paraId="40641747" w14:textId="77777777" w:rsidR="00EE04F5" w:rsidRDefault="00EE04F5" w:rsidP="00D32903">
      <w:pPr>
        <w:pStyle w:val="ListParagraph"/>
        <w:widowControl w:val="0"/>
        <w:tabs>
          <w:tab w:val="left" w:pos="720"/>
        </w:tabs>
        <w:rPr>
          <w:rFonts w:ascii="Arial" w:hAnsi="Arial" w:cs="Arial"/>
          <w:b/>
          <w:bCs/>
        </w:rPr>
      </w:pPr>
      <w:r w:rsidRPr="00EE04F5">
        <w:rPr>
          <w:rFonts w:ascii="Arial" w:hAnsi="Arial" w:cs="Arial"/>
          <w:b/>
          <w:bCs/>
        </w:rPr>
        <w:t>RECOMMENDATION:</w:t>
      </w:r>
    </w:p>
    <w:p w14:paraId="74869460" w14:textId="77777777" w:rsidR="00EE04F5" w:rsidRDefault="00EE04F5" w:rsidP="00D32903">
      <w:pPr>
        <w:pStyle w:val="ListParagraph"/>
        <w:widowControl w:val="0"/>
        <w:tabs>
          <w:tab w:val="left" w:pos="720"/>
        </w:tabs>
        <w:rPr>
          <w:rFonts w:ascii="Arial" w:hAnsi="Arial" w:cs="Arial"/>
          <w:b/>
          <w:bCs/>
        </w:rPr>
      </w:pPr>
    </w:p>
    <w:p w14:paraId="3E3BC1BB" w14:textId="77777777" w:rsidR="00EE04F5" w:rsidRDefault="00EE04F5" w:rsidP="00D32903">
      <w:pPr>
        <w:pStyle w:val="ListParagraph"/>
        <w:widowControl w:val="0"/>
        <w:tabs>
          <w:tab w:val="left" w:pos="720"/>
        </w:tabs>
        <w:rPr>
          <w:rFonts w:ascii="Arial" w:hAnsi="Arial" w:cs="Arial"/>
        </w:rPr>
      </w:pPr>
      <w:r w:rsidRPr="00EE04F5">
        <w:rPr>
          <w:rFonts w:ascii="Arial" w:hAnsi="Arial" w:cs="Arial"/>
        </w:rPr>
        <w:t>The Academic Programs Committee recommends the discontinuation of the following options/emphases:</w:t>
      </w:r>
    </w:p>
    <w:p w14:paraId="5B9D7B9C" w14:textId="77777777" w:rsidR="00EE04F5" w:rsidRDefault="00EE04F5" w:rsidP="00EE04F5">
      <w:pPr>
        <w:pStyle w:val="ListParagraph"/>
        <w:widowControl w:val="0"/>
        <w:numPr>
          <w:ilvl w:val="0"/>
          <w:numId w:val="26"/>
        </w:numPr>
        <w:tabs>
          <w:tab w:val="left" w:pos="720"/>
        </w:tabs>
        <w:rPr>
          <w:rFonts w:ascii="Arial" w:hAnsi="Arial" w:cs="Arial"/>
        </w:rPr>
      </w:pPr>
      <w:r w:rsidRPr="00E72EDA">
        <w:rPr>
          <w:rFonts w:ascii="Arial" w:hAnsi="Arial" w:cs="Arial"/>
        </w:rPr>
        <w:t>Education, M.A. - Special Education Option, Diversity and Special Education Emphasis</w:t>
      </w:r>
    </w:p>
    <w:p w14:paraId="7BED0F63" w14:textId="77777777" w:rsidR="00EE04F5" w:rsidRDefault="00CE287F" w:rsidP="00EE04F5">
      <w:pPr>
        <w:pStyle w:val="ListParagraph"/>
        <w:widowControl w:val="0"/>
        <w:numPr>
          <w:ilvl w:val="0"/>
          <w:numId w:val="26"/>
        </w:numPr>
        <w:tabs>
          <w:tab w:val="left" w:pos="720"/>
        </w:tabs>
        <w:rPr>
          <w:rFonts w:ascii="Arial" w:hAnsi="Arial" w:cs="Arial"/>
        </w:rPr>
      </w:pPr>
      <w:r w:rsidRPr="00B340C6">
        <w:rPr>
          <w:rFonts w:ascii="Arial" w:hAnsi="Arial" w:cs="Arial"/>
        </w:rPr>
        <w:lastRenderedPageBreak/>
        <w:t xml:space="preserve">Education, M.A. - Special Education Subplan/Option, </w:t>
      </w:r>
      <w:proofErr w:type="gramStart"/>
      <w:r w:rsidRPr="00B340C6">
        <w:rPr>
          <w:rFonts w:ascii="Arial" w:hAnsi="Arial" w:cs="Arial"/>
        </w:rPr>
        <w:t>Curriculum</w:t>
      </w:r>
      <w:proofErr w:type="gramEnd"/>
      <w:r w:rsidRPr="00B340C6">
        <w:rPr>
          <w:rFonts w:ascii="Arial" w:hAnsi="Arial" w:cs="Arial"/>
        </w:rPr>
        <w:t xml:space="preserve"> and Instruction Emphasis</w:t>
      </w:r>
    </w:p>
    <w:p w14:paraId="381841F7" w14:textId="77777777" w:rsidR="00CE287F" w:rsidRPr="00EE04F5" w:rsidRDefault="00CE287F" w:rsidP="00EE04F5">
      <w:pPr>
        <w:pStyle w:val="ListParagraph"/>
        <w:widowControl w:val="0"/>
        <w:numPr>
          <w:ilvl w:val="0"/>
          <w:numId w:val="26"/>
        </w:numPr>
        <w:tabs>
          <w:tab w:val="left" w:pos="720"/>
        </w:tabs>
        <w:rPr>
          <w:rFonts w:ascii="Arial" w:hAnsi="Arial" w:cs="Arial"/>
        </w:rPr>
      </w:pPr>
      <w:r w:rsidRPr="00AD6617">
        <w:rPr>
          <w:rFonts w:ascii="Arial" w:hAnsi="Arial" w:cs="Arial"/>
        </w:rPr>
        <w:t>Education, M.A. - Special Education Option, General Studies Emphasis</w:t>
      </w:r>
    </w:p>
    <w:p w14:paraId="187F57B8" w14:textId="77777777" w:rsidR="00D61F93" w:rsidRDefault="00D61F93" w:rsidP="00D32903">
      <w:pPr>
        <w:pStyle w:val="ListParagraph"/>
        <w:widowControl w:val="0"/>
        <w:tabs>
          <w:tab w:val="left" w:pos="720"/>
        </w:tabs>
        <w:rPr>
          <w:rFonts w:ascii="Arial" w:hAnsi="Arial" w:cs="Arial"/>
          <w:b/>
          <w:bCs/>
        </w:rPr>
      </w:pPr>
    </w:p>
    <w:p w14:paraId="4A100347" w14:textId="77777777" w:rsidR="00D32903" w:rsidRDefault="00CE287F" w:rsidP="00D32903">
      <w:pPr>
        <w:pStyle w:val="ListParagraph"/>
        <w:widowControl w:val="0"/>
        <w:tabs>
          <w:tab w:val="left" w:pos="720"/>
        </w:tabs>
        <w:rPr>
          <w:rFonts w:ascii="Arial" w:hAnsi="Arial" w:cs="Arial"/>
          <w:b/>
          <w:bCs/>
        </w:rPr>
      </w:pPr>
      <w:r w:rsidRPr="00CE287F">
        <w:rPr>
          <w:rFonts w:ascii="Arial" w:hAnsi="Arial" w:cs="Arial"/>
          <w:b/>
          <w:bCs/>
        </w:rPr>
        <w:t>DISCUSSION:</w:t>
      </w:r>
    </w:p>
    <w:p w14:paraId="54738AF4" w14:textId="77777777" w:rsidR="00CE287F" w:rsidRDefault="00CE287F" w:rsidP="00D32903">
      <w:pPr>
        <w:pStyle w:val="ListParagraph"/>
        <w:widowControl w:val="0"/>
        <w:tabs>
          <w:tab w:val="left" w:pos="720"/>
        </w:tabs>
        <w:rPr>
          <w:rFonts w:ascii="Arial" w:hAnsi="Arial" w:cs="Arial"/>
          <w:b/>
          <w:bCs/>
        </w:rPr>
      </w:pPr>
    </w:p>
    <w:p w14:paraId="1A1ACDDA" w14:textId="77777777" w:rsidR="00CE287F" w:rsidRDefault="00CE287F" w:rsidP="00D32903">
      <w:pPr>
        <w:pStyle w:val="ListParagraph"/>
        <w:widowControl w:val="0"/>
        <w:tabs>
          <w:tab w:val="left" w:pos="720"/>
        </w:tabs>
        <w:rPr>
          <w:rFonts w:ascii="Arial" w:hAnsi="Arial" w:cs="Arial"/>
        </w:rPr>
      </w:pPr>
      <w:r w:rsidRPr="00CE287F">
        <w:rPr>
          <w:rFonts w:ascii="Arial" w:hAnsi="Arial" w:cs="Arial"/>
        </w:rPr>
        <w:t>The Education Department proposes to discontinue the Curriculum and Instruction</w:t>
      </w:r>
      <w:r>
        <w:rPr>
          <w:rFonts w:ascii="Arial" w:hAnsi="Arial" w:cs="Arial"/>
        </w:rPr>
        <w:t xml:space="preserve"> </w:t>
      </w:r>
      <w:r w:rsidRPr="00CE287F">
        <w:rPr>
          <w:rFonts w:ascii="Arial" w:hAnsi="Arial" w:cs="Arial"/>
        </w:rPr>
        <w:t>emphasis from the Special Education subplan of the MA Education program.</w:t>
      </w:r>
      <w:r w:rsidRPr="00CE287F">
        <w:rPr>
          <w:rFonts w:ascii="Arial" w:hAnsi="Arial" w:cs="Arial"/>
        </w:rPr>
        <w:br/>
      </w:r>
    </w:p>
    <w:p w14:paraId="64EC206E" w14:textId="77777777" w:rsidR="00CE287F" w:rsidRPr="00D61F93" w:rsidRDefault="00CE287F" w:rsidP="00D61F93">
      <w:pPr>
        <w:pStyle w:val="ListParagraph"/>
        <w:widowControl w:val="0"/>
        <w:tabs>
          <w:tab w:val="left" w:pos="720"/>
        </w:tabs>
        <w:rPr>
          <w:rFonts w:ascii="Arial" w:hAnsi="Arial" w:cs="Arial"/>
        </w:rPr>
      </w:pPr>
      <w:r w:rsidRPr="00CE287F">
        <w:rPr>
          <w:rFonts w:ascii="Arial" w:hAnsi="Arial" w:cs="Arial"/>
        </w:rPr>
        <w:t>The rational for this deletion is to streamline the program and make it less confusing for</w:t>
      </w:r>
      <w:r>
        <w:rPr>
          <w:rFonts w:ascii="Arial" w:hAnsi="Arial" w:cs="Arial"/>
        </w:rPr>
        <w:t xml:space="preserve"> </w:t>
      </w:r>
      <w:r w:rsidRPr="00CE287F">
        <w:rPr>
          <w:rFonts w:ascii="Arial" w:hAnsi="Arial" w:cs="Arial"/>
        </w:rPr>
        <w:t>students. Since the emphasis choice is not articulated anywhere on transcripts or</w:t>
      </w:r>
      <w:r>
        <w:rPr>
          <w:rFonts w:ascii="Arial" w:hAnsi="Arial" w:cs="Arial"/>
        </w:rPr>
        <w:t xml:space="preserve"> </w:t>
      </w:r>
      <w:r w:rsidRPr="00CE287F">
        <w:rPr>
          <w:rFonts w:ascii="Arial" w:hAnsi="Arial" w:cs="Arial"/>
        </w:rPr>
        <w:t>diplomas, faculty have</w:t>
      </w:r>
      <w:r>
        <w:rPr>
          <w:rFonts w:ascii="Arial" w:hAnsi="Arial" w:cs="Arial"/>
        </w:rPr>
        <w:t xml:space="preserve"> </w:t>
      </w:r>
      <w:r w:rsidRPr="00CE287F">
        <w:rPr>
          <w:rFonts w:ascii="Arial" w:hAnsi="Arial" w:cs="Arial"/>
        </w:rPr>
        <w:t>decided that it is an unnecessary part of the special education</w:t>
      </w:r>
      <w:r>
        <w:rPr>
          <w:rFonts w:ascii="Arial" w:hAnsi="Arial" w:cs="Arial"/>
        </w:rPr>
        <w:t xml:space="preserve"> </w:t>
      </w:r>
      <w:r w:rsidRPr="00CE287F">
        <w:rPr>
          <w:rFonts w:ascii="Arial" w:hAnsi="Arial" w:cs="Arial"/>
        </w:rPr>
        <w:t>subplan. All courses will remain, no courses will be deleted, so students may still select</w:t>
      </w:r>
      <w:r>
        <w:rPr>
          <w:rFonts w:ascii="Arial" w:hAnsi="Arial" w:cs="Arial"/>
        </w:rPr>
        <w:t xml:space="preserve"> </w:t>
      </w:r>
      <w:r w:rsidRPr="00CE287F">
        <w:rPr>
          <w:rFonts w:ascii="Arial" w:hAnsi="Arial" w:cs="Arial"/>
        </w:rPr>
        <w:t>a focus on curriculum and instruction elective graduate courses when planning their MA</w:t>
      </w:r>
      <w:r>
        <w:rPr>
          <w:rFonts w:ascii="Arial" w:hAnsi="Arial" w:cs="Arial"/>
        </w:rPr>
        <w:t xml:space="preserve"> </w:t>
      </w:r>
      <w:r w:rsidRPr="00CE287F">
        <w:rPr>
          <w:rFonts w:ascii="Arial" w:hAnsi="Arial" w:cs="Arial"/>
        </w:rPr>
        <w:t>contract, if interested.</w:t>
      </w:r>
    </w:p>
    <w:p w14:paraId="46ABBD8F" w14:textId="77777777" w:rsidR="00CE287F" w:rsidRPr="00CE287F" w:rsidRDefault="00CE287F" w:rsidP="00D32903">
      <w:pPr>
        <w:pStyle w:val="ListParagraph"/>
        <w:widowControl w:val="0"/>
        <w:tabs>
          <w:tab w:val="left" w:pos="720"/>
        </w:tabs>
        <w:rPr>
          <w:rFonts w:ascii="Arial" w:hAnsi="Arial" w:cs="Arial"/>
          <w:b/>
          <w:bCs/>
        </w:rPr>
      </w:pPr>
    </w:p>
    <w:bookmarkStart w:id="2" w:name="_Hlk118105138"/>
    <w:p w14:paraId="60B63D31" w14:textId="77777777" w:rsidR="00AD6617" w:rsidRPr="00D32903" w:rsidRDefault="00617649" w:rsidP="00EE64CA">
      <w:pPr>
        <w:pStyle w:val="ListParagraph"/>
        <w:widowControl w:val="0"/>
        <w:numPr>
          <w:ilvl w:val="1"/>
          <w:numId w:val="3"/>
        </w:numPr>
        <w:tabs>
          <w:tab w:val="left" w:pos="720"/>
        </w:tabs>
        <w:ind w:left="1080"/>
        <w:rPr>
          <w:rFonts w:ascii="Arial" w:hAnsi="Arial" w:cs="Arial"/>
        </w:rPr>
      </w:pPr>
      <w:r>
        <w:rPr>
          <w:rFonts w:ascii="Arial" w:hAnsi="Arial" w:cs="Arial"/>
        </w:rPr>
        <w:fldChar w:fldCharType="begin"/>
      </w:r>
      <w:r>
        <w:rPr>
          <w:rFonts w:ascii="Arial" w:hAnsi="Arial" w:cs="Arial"/>
        </w:rPr>
        <w:instrText xml:space="preserve"> HYPERLINK "https://academic.cpp.edu/senate/docs/ap028212fr.pdf" </w:instrText>
      </w:r>
      <w:r>
        <w:rPr>
          <w:rFonts w:ascii="Arial" w:hAnsi="Arial" w:cs="Arial"/>
        </w:rPr>
      </w:r>
      <w:r>
        <w:rPr>
          <w:rFonts w:ascii="Arial" w:hAnsi="Arial" w:cs="Arial"/>
        </w:rPr>
        <w:fldChar w:fldCharType="separate"/>
      </w:r>
      <w:r w:rsidR="00AD6617" w:rsidRPr="00617649">
        <w:rPr>
          <w:rStyle w:val="Hyperlink"/>
          <w:rFonts w:ascii="Arial" w:hAnsi="Arial" w:cs="Arial"/>
        </w:rPr>
        <w:t>AP-028-212, Apparel Merchandising and Management, B.S. – Apparel Production and Management Option and Apparel Product Development Emphasis Name Changes to Design and Production Option and Apparel Design Emphasis</w:t>
      </w:r>
      <w:r>
        <w:rPr>
          <w:rFonts w:ascii="Arial" w:hAnsi="Arial" w:cs="Arial"/>
        </w:rPr>
        <w:fldChar w:fldCharType="end"/>
      </w:r>
      <w:bookmarkEnd w:id="2"/>
      <w:r w:rsidR="00AD6617">
        <w:rPr>
          <w:rFonts w:ascii="Arial" w:hAnsi="Arial" w:cs="Arial"/>
        </w:rPr>
        <w:t xml:space="preserve"> – </w:t>
      </w:r>
      <w:r w:rsidR="00AD6617">
        <w:rPr>
          <w:rFonts w:ascii="Arial" w:hAnsi="Arial" w:cs="Arial"/>
          <w:b/>
          <w:bCs/>
        </w:rPr>
        <w:t>FIRST</w:t>
      </w:r>
      <w:r w:rsidR="00AD6617" w:rsidRPr="00AB186E">
        <w:rPr>
          <w:rFonts w:ascii="Arial" w:hAnsi="Arial" w:cs="Arial"/>
          <w:b/>
          <w:bCs/>
        </w:rPr>
        <w:t xml:space="preserve"> READING</w:t>
      </w:r>
    </w:p>
    <w:p w14:paraId="06BBA33E" w14:textId="77777777" w:rsidR="00D61F93" w:rsidRDefault="00D61F93" w:rsidP="00D32903">
      <w:pPr>
        <w:pStyle w:val="ListParagraph"/>
        <w:widowControl w:val="0"/>
        <w:tabs>
          <w:tab w:val="left" w:pos="720"/>
        </w:tabs>
        <w:rPr>
          <w:rFonts w:ascii="Arial" w:hAnsi="Arial" w:cs="Arial"/>
        </w:rPr>
      </w:pPr>
    </w:p>
    <w:p w14:paraId="061D5EE2" w14:textId="77777777" w:rsidR="00D61F93" w:rsidRDefault="00617649" w:rsidP="00D32903">
      <w:pPr>
        <w:pStyle w:val="ListParagraph"/>
        <w:widowControl w:val="0"/>
        <w:tabs>
          <w:tab w:val="left" w:pos="720"/>
        </w:tabs>
        <w:rPr>
          <w:rFonts w:ascii="Arial" w:hAnsi="Arial" w:cs="Arial"/>
        </w:rPr>
      </w:pPr>
      <w:r>
        <w:rPr>
          <w:rFonts w:ascii="Arial" w:hAnsi="Arial" w:cs="Arial"/>
        </w:rPr>
        <w:t xml:space="preserve">The first reading report for </w:t>
      </w:r>
      <w:r w:rsidRPr="00617649">
        <w:rPr>
          <w:rFonts w:ascii="Arial" w:hAnsi="Arial" w:cs="Arial"/>
        </w:rPr>
        <w:t>AP-028-212, Apparel Merchandising and Management, B.S. – Apparel Production and Management Option and Apparel Product Development Emphasis Name Changes to Design and Production Option and Apparel Design Emphasis</w:t>
      </w:r>
      <w:r>
        <w:rPr>
          <w:rFonts w:ascii="Arial" w:hAnsi="Arial" w:cs="Arial"/>
        </w:rPr>
        <w:t xml:space="preserve">, is located on the Academic Senate website at </w:t>
      </w:r>
      <w:hyperlink r:id="rId43" w:history="1">
        <w:r w:rsidRPr="00F97690">
          <w:rPr>
            <w:rStyle w:val="Hyperlink"/>
            <w:rFonts w:ascii="Arial" w:hAnsi="Arial" w:cs="Arial"/>
          </w:rPr>
          <w:t>https://academic.cpp.edu/senate/docs/ap028212fr.pdf</w:t>
        </w:r>
      </w:hyperlink>
      <w:r>
        <w:rPr>
          <w:rFonts w:ascii="Arial" w:hAnsi="Arial" w:cs="Arial"/>
        </w:rPr>
        <w:t>.</w:t>
      </w:r>
    </w:p>
    <w:p w14:paraId="464FCBC1" w14:textId="77777777" w:rsidR="00617649" w:rsidRDefault="00617649" w:rsidP="00D32903">
      <w:pPr>
        <w:pStyle w:val="ListParagraph"/>
        <w:widowControl w:val="0"/>
        <w:tabs>
          <w:tab w:val="left" w:pos="720"/>
        </w:tabs>
        <w:rPr>
          <w:rFonts w:ascii="Arial" w:hAnsi="Arial" w:cs="Arial"/>
        </w:rPr>
      </w:pPr>
    </w:p>
    <w:p w14:paraId="35D52AE5" w14:textId="77777777" w:rsidR="00617649" w:rsidRDefault="00571604" w:rsidP="00D32903">
      <w:pPr>
        <w:pStyle w:val="ListParagraph"/>
        <w:widowControl w:val="0"/>
        <w:tabs>
          <w:tab w:val="left" w:pos="720"/>
        </w:tabs>
        <w:rPr>
          <w:rFonts w:ascii="Arial" w:hAnsi="Arial" w:cs="Arial"/>
        </w:rPr>
      </w:pPr>
      <w:r>
        <w:rPr>
          <w:rFonts w:ascii="Arial" w:hAnsi="Arial" w:cs="Arial"/>
        </w:rPr>
        <w:t>Senator Snyder presented the report.</w:t>
      </w:r>
    </w:p>
    <w:p w14:paraId="5C8C6B09" w14:textId="77777777" w:rsidR="00571604" w:rsidRDefault="00571604" w:rsidP="00D32903">
      <w:pPr>
        <w:pStyle w:val="ListParagraph"/>
        <w:widowControl w:val="0"/>
        <w:tabs>
          <w:tab w:val="left" w:pos="720"/>
        </w:tabs>
        <w:rPr>
          <w:rFonts w:ascii="Arial" w:hAnsi="Arial" w:cs="Arial"/>
        </w:rPr>
      </w:pPr>
    </w:p>
    <w:p w14:paraId="58D8E33B" w14:textId="77777777" w:rsidR="00571604" w:rsidRDefault="00571604" w:rsidP="00D32903">
      <w:pPr>
        <w:pStyle w:val="ListParagraph"/>
        <w:widowControl w:val="0"/>
        <w:tabs>
          <w:tab w:val="left" w:pos="720"/>
        </w:tabs>
        <w:rPr>
          <w:rFonts w:ascii="Arial" w:hAnsi="Arial" w:cs="Arial"/>
        </w:rPr>
      </w:pPr>
      <w:r>
        <w:rPr>
          <w:rFonts w:ascii="Arial" w:hAnsi="Arial" w:cs="Arial"/>
        </w:rPr>
        <w:t xml:space="preserve">M/s to receive and file </w:t>
      </w:r>
      <w:r w:rsidRPr="00617649">
        <w:rPr>
          <w:rFonts w:ascii="Arial" w:hAnsi="Arial" w:cs="Arial"/>
        </w:rPr>
        <w:t>AP-028-212, Apparel Merchandising and Management, B.S. – Apparel Production and Management Option and Apparel Product Development Emphasis Name Changes to Design and Production Option and Apparel Design Emphasis</w:t>
      </w:r>
      <w:r>
        <w:rPr>
          <w:rFonts w:ascii="Arial" w:hAnsi="Arial" w:cs="Arial"/>
        </w:rPr>
        <w:t>.</w:t>
      </w:r>
    </w:p>
    <w:p w14:paraId="3382A365" w14:textId="77777777" w:rsidR="00571604" w:rsidRDefault="00571604" w:rsidP="00D32903">
      <w:pPr>
        <w:pStyle w:val="ListParagraph"/>
        <w:widowControl w:val="0"/>
        <w:tabs>
          <w:tab w:val="left" w:pos="720"/>
        </w:tabs>
        <w:rPr>
          <w:rFonts w:ascii="Arial" w:hAnsi="Arial" w:cs="Arial"/>
        </w:rPr>
      </w:pPr>
    </w:p>
    <w:p w14:paraId="285779E5" w14:textId="77777777" w:rsidR="00571604" w:rsidRDefault="00571604" w:rsidP="00D32903">
      <w:pPr>
        <w:pStyle w:val="ListParagraph"/>
        <w:widowControl w:val="0"/>
        <w:tabs>
          <w:tab w:val="left" w:pos="720"/>
        </w:tabs>
        <w:rPr>
          <w:rFonts w:ascii="Arial" w:hAnsi="Arial" w:cs="Arial"/>
          <w:b/>
          <w:bCs/>
        </w:rPr>
      </w:pPr>
      <w:r w:rsidRPr="00571604">
        <w:rPr>
          <w:rFonts w:ascii="Arial" w:hAnsi="Arial" w:cs="Arial"/>
          <w:b/>
          <w:bCs/>
        </w:rPr>
        <w:t>RECOMMENDATION:</w:t>
      </w:r>
    </w:p>
    <w:p w14:paraId="5C71F136" w14:textId="77777777" w:rsidR="00571604" w:rsidRDefault="00571604" w:rsidP="00D32903">
      <w:pPr>
        <w:pStyle w:val="ListParagraph"/>
        <w:widowControl w:val="0"/>
        <w:tabs>
          <w:tab w:val="left" w:pos="720"/>
        </w:tabs>
        <w:rPr>
          <w:rFonts w:ascii="Arial" w:hAnsi="Arial" w:cs="Arial"/>
          <w:b/>
          <w:bCs/>
        </w:rPr>
      </w:pPr>
    </w:p>
    <w:p w14:paraId="2A206969" w14:textId="77777777" w:rsidR="00571604" w:rsidRPr="00571604" w:rsidRDefault="00571604" w:rsidP="00571604">
      <w:pPr>
        <w:pStyle w:val="ListParagraph"/>
        <w:widowControl w:val="0"/>
        <w:tabs>
          <w:tab w:val="left" w:pos="720"/>
        </w:tabs>
        <w:rPr>
          <w:rFonts w:ascii="Arial" w:hAnsi="Arial" w:cs="Arial"/>
        </w:rPr>
      </w:pPr>
      <w:r w:rsidRPr="00571604">
        <w:rPr>
          <w:rFonts w:ascii="Arial" w:hAnsi="Arial" w:cs="Arial"/>
        </w:rPr>
        <w:t>The Academic Programs Committee recommends that the name of the `Apparel Production and Management’ option be changed to `Design and Production Management’ and, within that option, the name of the `Apparel Product Development’ emphasis be changed to `Apparel Design.’</w:t>
      </w:r>
    </w:p>
    <w:p w14:paraId="62199465" w14:textId="77777777" w:rsidR="00571604" w:rsidRPr="00571604" w:rsidRDefault="00571604" w:rsidP="00D32903">
      <w:pPr>
        <w:pStyle w:val="ListParagraph"/>
        <w:widowControl w:val="0"/>
        <w:tabs>
          <w:tab w:val="left" w:pos="720"/>
        </w:tabs>
        <w:rPr>
          <w:rFonts w:ascii="Arial" w:hAnsi="Arial" w:cs="Arial"/>
          <w:b/>
          <w:bCs/>
        </w:rPr>
      </w:pPr>
    </w:p>
    <w:p w14:paraId="0490D328" w14:textId="77777777" w:rsidR="00D61F93" w:rsidRDefault="00571604" w:rsidP="00D32903">
      <w:pPr>
        <w:pStyle w:val="ListParagraph"/>
        <w:widowControl w:val="0"/>
        <w:tabs>
          <w:tab w:val="left" w:pos="720"/>
        </w:tabs>
        <w:rPr>
          <w:rFonts w:ascii="Arial" w:hAnsi="Arial" w:cs="Arial"/>
          <w:b/>
          <w:bCs/>
        </w:rPr>
      </w:pPr>
      <w:r w:rsidRPr="00571604">
        <w:rPr>
          <w:rFonts w:ascii="Arial" w:hAnsi="Arial" w:cs="Arial"/>
          <w:b/>
          <w:bCs/>
        </w:rPr>
        <w:t>DISCUSSION:</w:t>
      </w:r>
    </w:p>
    <w:p w14:paraId="0DA123B1" w14:textId="77777777" w:rsidR="00571604" w:rsidRDefault="00571604" w:rsidP="00D32903">
      <w:pPr>
        <w:pStyle w:val="ListParagraph"/>
        <w:widowControl w:val="0"/>
        <w:tabs>
          <w:tab w:val="left" w:pos="720"/>
        </w:tabs>
        <w:rPr>
          <w:rFonts w:ascii="Arial" w:hAnsi="Arial" w:cs="Arial"/>
          <w:b/>
          <w:bCs/>
        </w:rPr>
      </w:pPr>
    </w:p>
    <w:p w14:paraId="2701DFC0" w14:textId="00F75203" w:rsidR="008179D9" w:rsidRPr="008179D9" w:rsidRDefault="008179D9" w:rsidP="008179D9">
      <w:pPr>
        <w:pStyle w:val="ListParagraph"/>
        <w:widowControl w:val="0"/>
        <w:tabs>
          <w:tab w:val="left" w:pos="720"/>
        </w:tabs>
        <w:rPr>
          <w:rFonts w:ascii="Arial" w:hAnsi="Arial" w:cs="Arial"/>
        </w:rPr>
      </w:pPr>
      <w:r w:rsidRPr="7FEF2012">
        <w:rPr>
          <w:rFonts w:ascii="Arial" w:hAnsi="Arial" w:cs="Arial"/>
        </w:rPr>
        <w:t xml:space="preserve">The Apparel Merchandising and Management Department proposes to change the name of its `Apparel Production and Management’ option to `Design and Production Management’ and, within that option, the name of the `Apparel Product Development’ emphasis to `Apparel Design.’  </w:t>
      </w:r>
      <w:r w:rsidR="6B92F46A" w:rsidRPr="7FEF2012">
        <w:rPr>
          <w:rFonts w:ascii="Arial" w:hAnsi="Arial" w:cs="Arial"/>
        </w:rPr>
        <w:t>N</w:t>
      </w:r>
      <w:r w:rsidRPr="7FEF2012">
        <w:rPr>
          <w:rFonts w:ascii="Arial" w:hAnsi="Arial" w:cs="Arial"/>
        </w:rPr>
        <w:t xml:space="preserve">o changes to the degree requirements are being proposed. </w:t>
      </w:r>
    </w:p>
    <w:p w14:paraId="4C4CEA3D" w14:textId="77777777" w:rsidR="008179D9" w:rsidRPr="008179D9" w:rsidRDefault="008179D9" w:rsidP="008179D9">
      <w:pPr>
        <w:pStyle w:val="ListParagraph"/>
        <w:widowControl w:val="0"/>
        <w:tabs>
          <w:tab w:val="left" w:pos="720"/>
        </w:tabs>
        <w:rPr>
          <w:rFonts w:ascii="Arial" w:hAnsi="Arial" w:cs="Arial"/>
        </w:rPr>
      </w:pPr>
    </w:p>
    <w:p w14:paraId="7352DB79" w14:textId="77777777" w:rsidR="008179D9" w:rsidRDefault="008179D9" w:rsidP="008179D9">
      <w:pPr>
        <w:pStyle w:val="ListParagraph"/>
        <w:widowControl w:val="0"/>
        <w:tabs>
          <w:tab w:val="left" w:pos="720"/>
        </w:tabs>
        <w:rPr>
          <w:rFonts w:ascii="Arial" w:hAnsi="Arial" w:cs="Arial"/>
        </w:rPr>
      </w:pPr>
      <w:r w:rsidRPr="008179D9">
        <w:rPr>
          <w:rFonts w:ascii="Arial" w:hAnsi="Arial" w:cs="Arial"/>
        </w:rPr>
        <w:t>The rational for these name changes is that they better meet student demand and are based on industry recommendations. The new names also better capture current AMM Faculty expertise and the future direction of the program.</w:t>
      </w:r>
    </w:p>
    <w:p w14:paraId="50895670" w14:textId="77777777" w:rsidR="008179D9" w:rsidRDefault="008179D9" w:rsidP="008179D9">
      <w:pPr>
        <w:pStyle w:val="ListParagraph"/>
        <w:widowControl w:val="0"/>
        <w:tabs>
          <w:tab w:val="left" w:pos="720"/>
        </w:tabs>
        <w:rPr>
          <w:rFonts w:ascii="Arial" w:hAnsi="Arial" w:cs="Arial"/>
        </w:rPr>
      </w:pPr>
    </w:p>
    <w:p w14:paraId="37FE7816" w14:textId="77777777" w:rsidR="00D32903" w:rsidRDefault="008179D9" w:rsidP="008179D9">
      <w:pPr>
        <w:pStyle w:val="ListParagraph"/>
        <w:widowControl w:val="0"/>
        <w:tabs>
          <w:tab w:val="left" w:pos="720"/>
        </w:tabs>
        <w:rPr>
          <w:rFonts w:ascii="Arial" w:hAnsi="Arial" w:cs="Arial"/>
        </w:rPr>
      </w:pPr>
      <w:r w:rsidRPr="008179D9">
        <w:rPr>
          <w:rFonts w:ascii="Arial" w:hAnsi="Arial" w:cs="Arial"/>
        </w:rPr>
        <w:t>During consultation, the Art department raised a concern that the name change might affect the next accreditation review by the National Association of Schools of Art and Design (NASAD), which covers art and design without reference to a university’s internal program structure. Dr. Massa, the Art and AMM Chairs, and their respective Associate Deans met and reached agreement on handling future NASAD accreditation together. The concern was withdrawn.</w:t>
      </w:r>
    </w:p>
    <w:p w14:paraId="38C1F859" w14:textId="77777777" w:rsidR="00D32903" w:rsidRPr="00AD6617" w:rsidRDefault="00D32903" w:rsidP="00D32903">
      <w:pPr>
        <w:pStyle w:val="ListParagraph"/>
        <w:widowControl w:val="0"/>
        <w:tabs>
          <w:tab w:val="left" w:pos="720"/>
        </w:tabs>
        <w:rPr>
          <w:rFonts w:ascii="Arial" w:hAnsi="Arial" w:cs="Arial"/>
        </w:rPr>
      </w:pPr>
    </w:p>
    <w:p w14:paraId="57DAFABF" w14:textId="77777777" w:rsidR="00AD6617" w:rsidRPr="00D32903" w:rsidRDefault="00000000" w:rsidP="00EE64CA">
      <w:pPr>
        <w:pStyle w:val="ListParagraph"/>
        <w:widowControl w:val="0"/>
        <w:numPr>
          <w:ilvl w:val="1"/>
          <w:numId w:val="3"/>
        </w:numPr>
        <w:tabs>
          <w:tab w:val="left" w:pos="720"/>
        </w:tabs>
        <w:ind w:left="1080"/>
        <w:rPr>
          <w:rFonts w:ascii="Arial" w:hAnsi="Arial" w:cs="Arial"/>
        </w:rPr>
      </w:pPr>
      <w:hyperlink r:id="rId44" w:history="1">
        <w:r w:rsidR="00AD6617" w:rsidRPr="00B340C6">
          <w:rPr>
            <w:rStyle w:val="Hyperlink"/>
            <w:rFonts w:ascii="Arial" w:hAnsi="Arial" w:cs="Arial"/>
          </w:rPr>
          <w:t>AP-032-212, Program Review for MS Hospitality Management</w:t>
        </w:r>
      </w:hyperlink>
      <w:r w:rsidR="00AD6617">
        <w:rPr>
          <w:rFonts w:ascii="Arial" w:hAnsi="Arial" w:cs="Arial"/>
        </w:rPr>
        <w:t xml:space="preserve"> – </w:t>
      </w:r>
      <w:r w:rsidR="00AD6617">
        <w:rPr>
          <w:rFonts w:ascii="Arial" w:hAnsi="Arial" w:cs="Arial"/>
          <w:b/>
          <w:bCs/>
        </w:rPr>
        <w:t>FIRST</w:t>
      </w:r>
      <w:r w:rsidR="00AD6617" w:rsidRPr="00AB186E">
        <w:rPr>
          <w:rFonts w:ascii="Arial" w:hAnsi="Arial" w:cs="Arial"/>
          <w:b/>
          <w:bCs/>
        </w:rPr>
        <w:t xml:space="preserve"> READING</w:t>
      </w:r>
    </w:p>
    <w:p w14:paraId="0C8FE7CE" w14:textId="77777777" w:rsidR="00D32903" w:rsidRDefault="00D32903" w:rsidP="00D32903">
      <w:pPr>
        <w:pStyle w:val="ListParagraph"/>
        <w:widowControl w:val="0"/>
        <w:tabs>
          <w:tab w:val="left" w:pos="720"/>
        </w:tabs>
        <w:rPr>
          <w:rFonts w:ascii="Arial" w:hAnsi="Arial" w:cs="Arial"/>
        </w:rPr>
      </w:pPr>
    </w:p>
    <w:p w14:paraId="6A66E8C4" w14:textId="77777777" w:rsidR="00B340C6" w:rsidRDefault="00B340C6" w:rsidP="00D32903">
      <w:pPr>
        <w:pStyle w:val="ListParagraph"/>
        <w:widowControl w:val="0"/>
        <w:tabs>
          <w:tab w:val="left" w:pos="720"/>
        </w:tabs>
        <w:rPr>
          <w:rFonts w:ascii="Arial" w:hAnsi="Arial" w:cs="Arial"/>
        </w:rPr>
      </w:pPr>
      <w:r>
        <w:rPr>
          <w:rFonts w:ascii="Arial" w:hAnsi="Arial" w:cs="Arial"/>
        </w:rPr>
        <w:t xml:space="preserve">The first reading for AP-032-212, Program Review for MS Hospitality Management, is located on the </w:t>
      </w:r>
      <w:r>
        <w:rPr>
          <w:rFonts w:ascii="Arial" w:hAnsi="Arial" w:cs="Arial"/>
        </w:rPr>
        <w:lastRenderedPageBreak/>
        <w:t xml:space="preserve">Academic Senate website at </w:t>
      </w:r>
      <w:hyperlink r:id="rId45" w:history="1">
        <w:r w:rsidRPr="00884BDA">
          <w:rPr>
            <w:rStyle w:val="Hyperlink"/>
            <w:rFonts w:ascii="Arial" w:hAnsi="Arial" w:cs="Arial"/>
          </w:rPr>
          <w:t>https://academic.cpp.edu/senate/docs/ap032212fr.pdf</w:t>
        </w:r>
      </w:hyperlink>
      <w:r>
        <w:rPr>
          <w:rFonts w:ascii="Arial" w:hAnsi="Arial" w:cs="Arial"/>
        </w:rPr>
        <w:t>.</w:t>
      </w:r>
    </w:p>
    <w:p w14:paraId="41004F19" w14:textId="77777777" w:rsidR="00B340C6" w:rsidRDefault="00B340C6" w:rsidP="00D32903">
      <w:pPr>
        <w:pStyle w:val="ListParagraph"/>
        <w:widowControl w:val="0"/>
        <w:tabs>
          <w:tab w:val="left" w:pos="720"/>
        </w:tabs>
        <w:rPr>
          <w:rFonts w:ascii="Arial" w:hAnsi="Arial" w:cs="Arial"/>
        </w:rPr>
      </w:pPr>
    </w:p>
    <w:p w14:paraId="58729D58" w14:textId="5FC2CC97" w:rsidR="00B340C6" w:rsidRDefault="008179D9" w:rsidP="00D32903">
      <w:pPr>
        <w:pStyle w:val="ListParagraph"/>
        <w:widowControl w:val="0"/>
        <w:tabs>
          <w:tab w:val="left" w:pos="720"/>
        </w:tabs>
        <w:rPr>
          <w:rFonts w:ascii="Arial" w:hAnsi="Arial" w:cs="Arial"/>
        </w:rPr>
      </w:pPr>
      <w:r w:rsidRPr="7FEF2012">
        <w:rPr>
          <w:rFonts w:ascii="Arial" w:hAnsi="Arial" w:cs="Arial"/>
        </w:rPr>
        <w:t xml:space="preserve">Senator </w:t>
      </w:r>
      <w:r w:rsidR="36120B98" w:rsidRPr="7FEF2012">
        <w:rPr>
          <w:rFonts w:ascii="Arial" w:hAnsi="Arial" w:cs="Arial"/>
        </w:rPr>
        <w:t>Snyder</w:t>
      </w:r>
      <w:r w:rsidRPr="7FEF2012">
        <w:rPr>
          <w:rFonts w:ascii="Arial" w:hAnsi="Arial" w:cs="Arial"/>
        </w:rPr>
        <w:t xml:space="preserve"> presented the report.</w:t>
      </w:r>
    </w:p>
    <w:p w14:paraId="67C0C651" w14:textId="77777777" w:rsidR="008179D9" w:rsidRDefault="008179D9" w:rsidP="00D32903">
      <w:pPr>
        <w:pStyle w:val="ListParagraph"/>
        <w:widowControl w:val="0"/>
        <w:tabs>
          <w:tab w:val="left" w:pos="720"/>
        </w:tabs>
        <w:rPr>
          <w:rFonts w:ascii="Arial" w:hAnsi="Arial" w:cs="Arial"/>
        </w:rPr>
      </w:pPr>
    </w:p>
    <w:p w14:paraId="46264278" w14:textId="77777777" w:rsidR="008179D9" w:rsidRDefault="008179D9" w:rsidP="00D32903">
      <w:pPr>
        <w:pStyle w:val="ListParagraph"/>
        <w:widowControl w:val="0"/>
        <w:tabs>
          <w:tab w:val="left" w:pos="720"/>
        </w:tabs>
        <w:rPr>
          <w:rFonts w:ascii="Arial" w:hAnsi="Arial" w:cs="Arial"/>
        </w:rPr>
      </w:pPr>
      <w:r>
        <w:rPr>
          <w:rFonts w:ascii="Arial" w:hAnsi="Arial" w:cs="Arial"/>
        </w:rPr>
        <w:t>M/s to receive and file AP-032-212, Program Review for MS Hospitality Management.</w:t>
      </w:r>
    </w:p>
    <w:p w14:paraId="308D56CC" w14:textId="77777777" w:rsidR="008179D9" w:rsidRDefault="008179D9" w:rsidP="00D32903">
      <w:pPr>
        <w:pStyle w:val="ListParagraph"/>
        <w:widowControl w:val="0"/>
        <w:tabs>
          <w:tab w:val="left" w:pos="720"/>
        </w:tabs>
        <w:rPr>
          <w:rFonts w:ascii="Arial" w:hAnsi="Arial" w:cs="Arial"/>
        </w:rPr>
      </w:pPr>
    </w:p>
    <w:p w14:paraId="653DFBA2" w14:textId="77777777" w:rsidR="008179D9" w:rsidRPr="008179D9" w:rsidRDefault="008179D9" w:rsidP="00D32903">
      <w:pPr>
        <w:pStyle w:val="ListParagraph"/>
        <w:widowControl w:val="0"/>
        <w:tabs>
          <w:tab w:val="left" w:pos="720"/>
        </w:tabs>
        <w:rPr>
          <w:rFonts w:ascii="Arial" w:hAnsi="Arial" w:cs="Arial"/>
          <w:b/>
          <w:bCs/>
        </w:rPr>
      </w:pPr>
      <w:r w:rsidRPr="008179D9">
        <w:rPr>
          <w:rFonts w:ascii="Arial" w:hAnsi="Arial" w:cs="Arial"/>
          <w:b/>
          <w:bCs/>
        </w:rPr>
        <w:t>RECOMMENDATION:</w:t>
      </w:r>
    </w:p>
    <w:p w14:paraId="797E50C6" w14:textId="77777777" w:rsidR="00B340C6" w:rsidRDefault="00B340C6" w:rsidP="00D32903">
      <w:pPr>
        <w:pStyle w:val="ListParagraph"/>
        <w:widowControl w:val="0"/>
        <w:tabs>
          <w:tab w:val="left" w:pos="720"/>
        </w:tabs>
        <w:rPr>
          <w:rFonts w:ascii="Arial" w:hAnsi="Arial" w:cs="Arial"/>
        </w:rPr>
      </w:pPr>
    </w:p>
    <w:p w14:paraId="2E5BAD51" w14:textId="77777777" w:rsidR="008179D9" w:rsidRPr="008179D9" w:rsidRDefault="008179D9" w:rsidP="008179D9">
      <w:pPr>
        <w:pStyle w:val="ListParagraph"/>
        <w:widowControl w:val="0"/>
        <w:tabs>
          <w:tab w:val="left" w:pos="720"/>
        </w:tabs>
        <w:rPr>
          <w:rFonts w:ascii="Arial" w:hAnsi="Arial" w:cs="Arial"/>
          <w:bCs/>
        </w:rPr>
      </w:pPr>
      <w:r w:rsidRPr="008179D9">
        <w:rPr>
          <w:rFonts w:ascii="Arial" w:hAnsi="Arial" w:cs="Arial"/>
          <w:bCs/>
        </w:rPr>
        <w:t>The Academic Programs Committee commends the Hospitality Management</w:t>
      </w:r>
      <w:r w:rsidRPr="008179D9" w:rsidDel="00B505E7">
        <w:rPr>
          <w:rFonts w:ascii="Arial" w:hAnsi="Arial" w:cs="Arial"/>
          <w:bCs/>
        </w:rPr>
        <w:t xml:space="preserve"> </w:t>
      </w:r>
      <w:r w:rsidRPr="008179D9">
        <w:rPr>
          <w:rFonts w:ascii="Arial" w:hAnsi="Arial" w:cs="Arial"/>
          <w:bCs/>
        </w:rPr>
        <w:t xml:space="preserve">MS Program on their work, in their operation of the program </w:t>
      </w:r>
      <w:proofErr w:type="gramStart"/>
      <w:r w:rsidRPr="008179D9">
        <w:rPr>
          <w:rFonts w:ascii="Arial" w:hAnsi="Arial" w:cs="Arial"/>
          <w:bCs/>
        </w:rPr>
        <w:t>and also</w:t>
      </w:r>
      <w:proofErr w:type="gramEnd"/>
      <w:r w:rsidRPr="008179D9">
        <w:rPr>
          <w:rFonts w:ascii="Arial" w:hAnsi="Arial" w:cs="Arial"/>
          <w:bCs/>
        </w:rPr>
        <w:t xml:space="preserve"> in the preparation to get a thorough and thoughtful detailed review highlighting pertinent issues.</w:t>
      </w:r>
    </w:p>
    <w:p w14:paraId="7B04FA47" w14:textId="77777777" w:rsidR="008179D9" w:rsidRDefault="008179D9" w:rsidP="00D32903">
      <w:pPr>
        <w:pStyle w:val="ListParagraph"/>
        <w:widowControl w:val="0"/>
        <w:tabs>
          <w:tab w:val="left" w:pos="720"/>
        </w:tabs>
        <w:rPr>
          <w:rFonts w:ascii="Arial" w:hAnsi="Arial" w:cs="Arial"/>
        </w:rPr>
      </w:pPr>
    </w:p>
    <w:p w14:paraId="64D1A001" w14:textId="77777777" w:rsidR="008179D9" w:rsidRPr="008179D9" w:rsidRDefault="008179D9" w:rsidP="00D32903">
      <w:pPr>
        <w:pStyle w:val="ListParagraph"/>
        <w:widowControl w:val="0"/>
        <w:tabs>
          <w:tab w:val="left" w:pos="720"/>
        </w:tabs>
        <w:rPr>
          <w:rFonts w:ascii="Arial" w:hAnsi="Arial" w:cs="Arial"/>
          <w:b/>
          <w:bCs/>
        </w:rPr>
      </w:pPr>
      <w:r w:rsidRPr="008179D9">
        <w:rPr>
          <w:rFonts w:ascii="Arial" w:hAnsi="Arial" w:cs="Arial"/>
          <w:b/>
          <w:bCs/>
        </w:rPr>
        <w:t xml:space="preserve">DISCUSSION:  </w:t>
      </w:r>
    </w:p>
    <w:p w14:paraId="568C698B" w14:textId="77777777" w:rsidR="008179D9" w:rsidRDefault="008179D9" w:rsidP="00D32903">
      <w:pPr>
        <w:pStyle w:val="ListParagraph"/>
        <w:widowControl w:val="0"/>
        <w:tabs>
          <w:tab w:val="left" w:pos="720"/>
        </w:tabs>
        <w:rPr>
          <w:rFonts w:ascii="Arial" w:hAnsi="Arial" w:cs="Arial"/>
        </w:rPr>
      </w:pPr>
    </w:p>
    <w:p w14:paraId="146D7B56" w14:textId="3A1C1EAF" w:rsidR="009453A4" w:rsidRDefault="008179D9" w:rsidP="00D32903">
      <w:pPr>
        <w:pStyle w:val="ListParagraph"/>
        <w:widowControl w:val="0"/>
        <w:tabs>
          <w:tab w:val="left" w:pos="720"/>
        </w:tabs>
        <w:rPr>
          <w:rFonts w:ascii="Arial" w:hAnsi="Arial" w:cs="Arial"/>
        </w:rPr>
      </w:pPr>
      <w:r w:rsidRPr="7FEF2012">
        <w:rPr>
          <w:rFonts w:ascii="Arial" w:hAnsi="Arial" w:cs="Arial"/>
        </w:rPr>
        <w:t>This is a self-support program, and the program review mentioned the standard concerns in most program reviews. The external program reviewer’s observations and comments about the strengths of the Hospitality Management MS Program at Cal Poly Pomona were very positive. They commented that the Collins College has a well-organized strategic plan and a well-organized assessment plan. The Program has excellent physical resources and opportunities for growth</w:t>
      </w:r>
      <w:r w:rsidR="06E24FB2" w:rsidRPr="7FEF2012">
        <w:rPr>
          <w:rFonts w:ascii="Arial" w:hAnsi="Arial" w:cs="Arial"/>
        </w:rPr>
        <w:t>.</w:t>
      </w:r>
      <w:r>
        <w:t xml:space="preserve"> </w:t>
      </w:r>
      <w:r w:rsidRPr="7FEF2012">
        <w:rPr>
          <w:rFonts w:ascii="Arial" w:hAnsi="Arial" w:cs="Arial"/>
        </w:rPr>
        <w:t>The reviewers also mentioned several challenges facing this program. The External Program Review team mention</w:t>
      </w:r>
      <w:r w:rsidR="0B3C3627" w:rsidRPr="7FEF2012">
        <w:rPr>
          <w:rFonts w:ascii="Arial" w:hAnsi="Arial" w:cs="Arial"/>
        </w:rPr>
        <w:t>ed</w:t>
      </w:r>
      <w:r w:rsidRPr="7FEF2012">
        <w:rPr>
          <w:rFonts w:ascii="Arial" w:hAnsi="Arial" w:cs="Arial"/>
        </w:rPr>
        <w:t xml:space="preserve"> the possible challenge of the self-funding model of this program, and ways in which this arrangement might impact overall faculty productivity, and how the combination of funding model and University policies limit the types of financial or physical resources available to the MSHM </w:t>
      </w:r>
      <w:r w:rsidR="00E57A7F" w:rsidRPr="7FEF2012">
        <w:rPr>
          <w:rFonts w:ascii="Arial" w:hAnsi="Arial" w:cs="Arial"/>
        </w:rPr>
        <w:t>program.</w:t>
      </w:r>
      <w:r w:rsidRPr="7FEF2012">
        <w:rPr>
          <w:rFonts w:ascii="Arial" w:hAnsi="Arial" w:cs="Arial"/>
        </w:rPr>
        <w:t xml:space="preserve"> </w:t>
      </w:r>
    </w:p>
    <w:p w14:paraId="1A939487" w14:textId="77777777" w:rsidR="000A7970" w:rsidRPr="00B602F1" w:rsidRDefault="000A7970" w:rsidP="000A7970">
      <w:pPr>
        <w:pStyle w:val="ListParagraph"/>
        <w:widowControl w:val="0"/>
        <w:tabs>
          <w:tab w:val="left" w:pos="720"/>
        </w:tabs>
        <w:ind w:left="0"/>
        <w:rPr>
          <w:rFonts w:ascii="Arial" w:hAnsi="Arial" w:cs="Arial"/>
        </w:rPr>
      </w:pPr>
    </w:p>
    <w:p w14:paraId="54A827D8" w14:textId="77777777" w:rsidR="00F85C28" w:rsidRPr="00B602F1" w:rsidRDefault="00AC1D80" w:rsidP="00EE64CA">
      <w:pPr>
        <w:pStyle w:val="ListParagraph"/>
        <w:widowControl w:val="0"/>
        <w:numPr>
          <w:ilvl w:val="0"/>
          <w:numId w:val="3"/>
        </w:numPr>
        <w:ind w:hanging="720"/>
        <w:rPr>
          <w:rFonts w:ascii="Arial" w:hAnsi="Arial" w:cs="Arial"/>
        </w:rPr>
      </w:pPr>
      <w:r w:rsidRPr="00B602F1">
        <w:rPr>
          <w:rFonts w:ascii="Arial" w:hAnsi="Arial" w:cs="Arial"/>
        </w:rPr>
        <w:t>New Business</w:t>
      </w:r>
    </w:p>
    <w:p w14:paraId="6AA258D8" w14:textId="77777777" w:rsidR="00F85C28" w:rsidRPr="00B602F1" w:rsidRDefault="00F85C28" w:rsidP="00F85C28">
      <w:pPr>
        <w:pStyle w:val="ListParagraph"/>
        <w:widowControl w:val="0"/>
        <w:rPr>
          <w:rFonts w:ascii="Arial" w:hAnsi="Arial" w:cs="Arial"/>
        </w:rPr>
      </w:pPr>
    </w:p>
    <w:p w14:paraId="213A52DA" w14:textId="77777777" w:rsidR="00EB4045" w:rsidRPr="00B602F1" w:rsidRDefault="00AC1D80" w:rsidP="00EE64CA">
      <w:pPr>
        <w:pStyle w:val="ListParagraph"/>
        <w:widowControl w:val="0"/>
        <w:numPr>
          <w:ilvl w:val="0"/>
          <w:numId w:val="3"/>
        </w:numPr>
        <w:ind w:hanging="720"/>
        <w:rPr>
          <w:rFonts w:ascii="Arial" w:hAnsi="Arial" w:cs="Arial"/>
        </w:rPr>
      </w:pPr>
      <w:r w:rsidRPr="00B602F1">
        <w:rPr>
          <w:rFonts w:ascii="Arial" w:hAnsi="Arial" w:cs="Arial"/>
        </w:rPr>
        <w:t>Old Business</w:t>
      </w:r>
    </w:p>
    <w:p w14:paraId="6FFBD3EC" w14:textId="77777777" w:rsidR="00CF64F3" w:rsidRPr="00B602F1" w:rsidRDefault="00CF64F3" w:rsidP="00CF64F3">
      <w:pPr>
        <w:pStyle w:val="ListParagraph"/>
        <w:widowControl w:val="0"/>
        <w:tabs>
          <w:tab w:val="left" w:pos="720"/>
        </w:tabs>
        <w:ind w:left="0"/>
        <w:rPr>
          <w:rFonts w:ascii="Arial" w:hAnsi="Arial" w:cs="Arial"/>
        </w:rPr>
      </w:pPr>
    </w:p>
    <w:p w14:paraId="439E2CAF" w14:textId="77777777" w:rsidR="00612DD3" w:rsidRPr="00B602F1" w:rsidRDefault="00AC1D80" w:rsidP="00EE64CA">
      <w:pPr>
        <w:pStyle w:val="ListParagraph"/>
        <w:widowControl w:val="0"/>
        <w:numPr>
          <w:ilvl w:val="0"/>
          <w:numId w:val="3"/>
        </w:numPr>
        <w:tabs>
          <w:tab w:val="left" w:pos="720"/>
        </w:tabs>
        <w:spacing w:line="480" w:lineRule="auto"/>
        <w:ind w:hanging="720"/>
        <w:rPr>
          <w:rFonts w:ascii="Arial" w:hAnsi="Arial" w:cs="Arial"/>
        </w:rPr>
      </w:pPr>
      <w:r w:rsidRPr="00B602F1">
        <w:rPr>
          <w:rFonts w:ascii="Arial" w:hAnsi="Arial" w:cs="Arial"/>
        </w:rPr>
        <w:t>Discussion</w:t>
      </w:r>
      <w:r w:rsidR="00D70D79">
        <w:rPr>
          <w:rFonts w:ascii="Arial" w:hAnsi="Arial" w:cs="Arial"/>
        </w:rPr>
        <w:t xml:space="preserve"> – Time Certain 4:15 p.m.</w:t>
      </w:r>
    </w:p>
    <w:p w14:paraId="131E2DBC" w14:textId="77777777" w:rsidR="00FE18C1" w:rsidRDefault="00000000" w:rsidP="00EE64CA">
      <w:pPr>
        <w:pStyle w:val="ListParagraph"/>
        <w:widowControl w:val="0"/>
        <w:numPr>
          <w:ilvl w:val="0"/>
          <w:numId w:val="4"/>
        </w:numPr>
        <w:tabs>
          <w:tab w:val="left" w:pos="1170"/>
        </w:tabs>
        <w:ind w:right="-7" w:firstLine="0"/>
        <w:rPr>
          <w:rFonts w:ascii="Arial" w:hAnsi="Arial" w:cs="Arial"/>
        </w:rPr>
      </w:pPr>
      <w:hyperlink r:id="rId46" w:history="1">
        <w:r w:rsidR="00EC7CF5" w:rsidRPr="00B340C6">
          <w:rPr>
            <w:rStyle w:val="Hyperlink"/>
            <w:rFonts w:ascii="Arial" w:hAnsi="Arial" w:cs="Arial"/>
          </w:rPr>
          <w:t>Commencement Schedule</w:t>
        </w:r>
      </w:hyperlink>
      <w:r w:rsidR="00EC7CF5">
        <w:rPr>
          <w:rFonts w:ascii="Arial" w:hAnsi="Arial" w:cs="Arial"/>
        </w:rPr>
        <w:t xml:space="preserve"> – </w:t>
      </w:r>
      <w:r w:rsidR="00D70D79">
        <w:rPr>
          <w:rFonts w:ascii="Arial" w:hAnsi="Arial" w:cs="Arial"/>
        </w:rPr>
        <w:t xml:space="preserve">Daniel </w:t>
      </w:r>
      <w:proofErr w:type="spellStart"/>
      <w:r w:rsidR="00D70D79">
        <w:rPr>
          <w:rFonts w:ascii="Arial" w:hAnsi="Arial" w:cs="Arial"/>
        </w:rPr>
        <w:t>Montplaisir</w:t>
      </w:r>
      <w:proofErr w:type="spellEnd"/>
      <w:r w:rsidR="00B340C6">
        <w:rPr>
          <w:rFonts w:ascii="Arial" w:hAnsi="Arial" w:cs="Arial"/>
        </w:rPr>
        <w:t>, Vice President for University Advancement</w:t>
      </w:r>
    </w:p>
    <w:p w14:paraId="30DCCCAD" w14:textId="77777777" w:rsidR="00B340C6" w:rsidRDefault="00B340C6" w:rsidP="00B340C6">
      <w:pPr>
        <w:pStyle w:val="ListParagraph"/>
        <w:widowControl w:val="0"/>
        <w:tabs>
          <w:tab w:val="left" w:pos="1170"/>
        </w:tabs>
        <w:ind w:right="-7"/>
        <w:rPr>
          <w:rFonts w:ascii="Arial" w:hAnsi="Arial" w:cs="Arial"/>
        </w:rPr>
      </w:pPr>
    </w:p>
    <w:p w14:paraId="0919E5D0" w14:textId="77777777" w:rsidR="00B340C6" w:rsidRDefault="00B340C6" w:rsidP="00B340C6">
      <w:pPr>
        <w:pStyle w:val="ListParagraph"/>
        <w:widowControl w:val="0"/>
        <w:tabs>
          <w:tab w:val="left" w:pos="1170"/>
        </w:tabs>
        <w:ind w:right="-7"/>
        <w:rPr>
          <w:rFonts w:ascii="Arial" w:hAnsi="Arial" w:cs="Arial"/>
        </w:rPr>
      </w:pPr>
      <w:r>
        <w:rPr>
          <w:rFonts w:ascii="Arial" w:hAnsi="Arial" w:cs="Arial"/>
        </w:rPr>
        <w:t xml:space="preserve">The Commencement Schedule presentation is located on the Academic Senate website at </w:t>
      </w:r>
      <w:hyperlink r:id="rId47" w:history="1">
        <w:r w:rsidRPr="00884BDA">
          <w:rPr>
            <w:rStyle w:val="Hyperlink"/>
            <w:rFonts w:ascii="Arial" w:hAnsi="Arial" w:cs="Arial"/>
          </w:rPr>
          <w:t>https://www.cpp.edu/senate/documents/packets/2022-23/09.21.22/academic-senate-presentation-9.21.22---final.pdf</w:t>
        </w:r>
      </w:hyperlink>
      <w:r>
        <w:rPr>
          <w:rFonts w:ascii="Arial" w:hAnsi="Arial" w:cs="Arial"/>
        </w:rPr>
        <w:t>.</w:t>
      </w:r>
    </w:p>
    <w:p w14:paraId="36AF6883" w14:textId="77777777" w:rsidR="001C4BB9" w:rsidRDefault="001C4BB9" w:rsidP="00B340C6">
      <w:pPr>
        <w:pStyle w:val="ListParagraph"/>
        <w:widowControl w:val="0"/>
        <w:tabs>
          <w:tab w:val="left" w:pos="1170"/>
        </w:tabs>
        <w:ind w:right="-7"/>
        <w:rPr>
          <w:rFonts w:ascii="Arial" w:hAnsi="Arial" w:cs="Arial"/>
        </w:rPr>
      </w:pPr>
    </w:p>
    <w:p w14:paraId="6EE634C8" w14:textId="77777777" w:rsidR="001C4BB9" w:rsidRDefault="001C4BB9" w:rsidP="00B340C6">
      <w:pPr>
        <w:pStyle w:val="ListParagraph"/>
        <w:widowControl w:val="0"/>
        <w:tabs>
          <w:tab w:val="left" w:pos="1170"/>
        </w:tabs>
        <w:ind w:right="-7"/>
        <w:rPr>
          <w:rFonts w:ascii="Arial" w:hAnsi="Arial" w:cs="Arial"/>
        </w:rPr>
      </w:pPr>
      <w:r>
        <w:rPr>
          <w:rFonts w:ascii="Arial" w:hAnsi="Arial" w:cs="Arial"/>
        </w:rPr>
        <w:t xml:space="preserve">Daniel </w:t>
      </w:r>
      <w:proofErr w:type="spellStart"/>
      <w:r>
        <w:rPr>
          <w:rFonts w:ascii="Arial" w:hAnsi="Arial" w:cs="Arial"/>
        </w:rPr>
        <w:t>Montplaisir</w:t>
      </w:r>
      <w:proofErr w:type="spellEnd"/>
      <w:r>
        <w:rPr>
          <w:rFonts w:ascii="Arial" w:hAnsi="Arial" w:cs="Arial"/>
        </w:rPr>
        <w:t xml:space="preserve">, Vice President for University Advancement, and Helen </w:t>
      </w:r>
      <w:proofErr w:type="spellStart"/>
      <w:r w:rsidRPr="001C4BB9">
        <w:rPr>
          <w:rFonts w:ascii="Arial" w:hAnsi="Arial" w:cs="Arial"/>
        </w:rPr>
        <w:t>Yniguez</w:t>
      </w:r>
      <w:proofErr w:type="spellEnd"/>
      <w:r>
        <w:rPr>
          <w:rFonts w:ascii="Arial" w:hAnsi="Arial" w:cs="Arial"/>
        </w:rPr>
        <w:t>, Director of Special Events and Projects, presented the proposed commencement schedule.</w:t>
      </w:r>
    </w:p>
    <w:p w14:paraId="54C529ED" w14:textId="77777777" w:rsidR="00B340C6" w:rsidRDefault="00B340C6" w:rsidP="00B340C6">
      <w:pPr>
        <w:pStyle w:val="ListParagraph"/>
        <w:widowControl w:val="0"/>
        <w:tabs>
          <w:tab w:val="left" w:pos="1170"/>
        </w:tabs>
        <w:ind w:right="-7"/>
        <w:rPr>
          <w:rFonts w:ascii="Arial" w:hAnsi="Arial" w:cs="Arial"/>
        </w:rPr>
      </w:pPr>
    </w:p>
    <w:p w14:paraId="24B70CED" w14:textId="77777777" w:rsidR="00BE5217" w:rsidRDefault="00BE5217" w:rsidP="00B340C6">
      <w:pPr>
        <w:pStyle w:val="ListParagraph"/>
        <w:widowControl w:val="0"/>
        <w:tabs>
          <w:tab w:val="left" w:pos="1170"/>
        </w:tabs>
        <w:ind w:right="-7"/>
        <w:rPr>
          <w:rFonts w:ascii="Arial" w:hAnsi="Arial" w:cs="Arial"/>
        </w:rPr>
      </w:pPr>
      <w:r>
        <w:rPr>
          <w:rFonts w:ascii="Arial" w:hAnsi="Arial" w:cs="Arial"/>
        </w:rPr>
        <w:t xml:space="preserve">Over the last few years, the commencement audience has become too large to be safe in the quad space and therefore the commencement ceremonies have been </w:t>
      </w:r>
      <w:r w:rsidR="00B25680">
        <w:rPr>
          <w:rFonts w:ascii="Arial" w:hAnsi="Arial" w:cs="Arial"/>
        </w:rPr>
        <w:t>split into multiple ceremonies.</w:t>
      </w:r>
      <w:r>
        <w:rPr>
          <w:rFonts w:ascii="Arial" w:hAnsi="Arial" w:cs="Arial"/>
        </w:rPr>
        <w:t xml:space="preserve"> </w:t>
      </w:r>
      <w:r w:rsidR="00B25680">
        <w:rPr>
          <w:rFonts w:ascii="Arial" w:hAnsi="Arial" w:cs="Arial"/>
        </w:rPr>
        <w:t xml:space="preserve">Last year, for the first time, there was a ticketing online requirement.  Students received a set number of tickets for the ceremonies, but there was overage so they could get additional tickets if needed.  </w:t>
      </w:r>
      <w:r w:rsidR="00500762">
        <w:rPr>
          <w:rFonts w:ascii="Arial" w:hAnsi="Arial" w:cs="Arial"/>
        </w:rPr>
        <w:t>There is a ceremony goal of 90 minutes, so last year the university went from eight (8) ceremonies to twelve (12) ceremonies</w:t>
      </w:r>
      <w:r w:rsidR="00144A49">
        <w:rPr>
          <w:rFonts w:ascii="Arial" w:hAnsi="Arial" w:cs="Arial"/>
        </w:rPr>
        <w:t xml:space="preserve"> for over 8,000 graduates.</w:t>
      </w:r>
    </w:p>
    <w:p w14:paraId="1C0157D6" w14:textId="77777777" w:rsidR="00DC7499" w:rsidRDefault="00DC7499" w:rsidP="00B340C6">
      <w:pPr>
        <w:pStyle w:val="ListParagraph"/>
        <w:widowControl w:val="0"/>
        <w:tabs>
          <w:tab w:val="left" w:pos="1170"/>
        </w:tabs>
        <w:ind w:right="-7"/>
        <w:rPr>
          <w:rFonts w:ascii="Arial" w:hAnsi="Arial" w:cs="Arial"/>
        </w:rPr>
      </w:pPr>
    </w:p>
    <w:p w14:paraId="7CBE005E" w14:textId="77777777" w:rsidR="00DC7499" w:rsidRDefault="00DC7499" w:rsidP="00B340C6">
      <w:pPr>
        <w:pStyle w:val="ListParagraph"/>
        <w:widowControl w:val="0"/>
        <w:tabs>
          <w:tab w:val="left" w:pos="1170"/>
        </w:tabs>
        <w:ind w:right="-7"/>
        <w:rPr>
          <w:rFonts w:ascii="Arial" w:hAnsi="Arial" w:cs="Arial"/>
        </w:rPr>
      </w:pPr>
      <w:r>
        <w:rPr>
          <w:rFonts w:ascii="Arial" w:hAnsi="Arial" w:cs="Arial"/>
        </w:rPr>
        <w:t xml:space="preserve">The challenges from 2022 included: </w:t>
      </w:r>
    </w:p>
    <w:p w14:paraId="113EDFC0" w14:textId="77777777" w:rsidR="00DC7499" w:rsidRDefault="00DC7499" w:rsidP="00DC7499">
      <w:pPr>
        <w:pStyle w:val="ListParagraph"/>
        <w:widowControl w:val="0"/>
        <w:numPr>
          <w:ilvl w:val="0"/>
          <w:numId w:val="24"/>
        </w:numPr>
        <w:tabs>
          <w:tab w:val="left" w:pos="1170"/>
        </w:tabs>
        <w:ind w:right="-7"/>
        <w:rPr>
          <w:rFonts w:ascii="Arial" w:hAnsi="Arial" w:cs="Arial"/>
        </w:rPr>
      </w:pPr>
      <w:r>
        <w:rPr>
          <w:rFonts w:ascii="Arial" w:hAnsi="Arial" w:cs="Arial"/>
        </w:rPr>
        <w:t>Parking and on-campus way finding</w:t>
      </w:r>
    </w:p>
    <w:p w14:paraId="31788B7F" w14:textId="77777777" w:rsidR="00DC7499" w:rsidRDefault="00DC7499" w:rsidP="00DC7499">
      <w:pPr>
        <w:pStyle w:val="ListParagraph"/>
        <w:widowControl w:val="0"/>
        <w:numPr>
          <w:ilvl w:val="0"/>
          <w:numId w:val="24"/>
        </w:numPr>
        <w:tabs>
          <w:tab w:val="left" w:pos="1170"/>
        </w:tabs>
        <w:ind w:right="-7"/>
        <w:rPr>
          <w:rFonts w:ascii="Arial" w:hAnsi="Arial" w:cs="Arial"/>
        </w:rPr>
      </w:pPr>
      <w:r>
        <w:rPr>
          <w:rFonts w:ascii="Arial" w:hAnsi="Arial" w:cs="Arial"/>
        </w:rPr>
        <w:t>Staffing and volunteers to support the execution of commencement</w:t>
      </w:r>
    </w:p>
    <w:p w14:paraId="2FC061AA" w14:textId="77777777" w:rsidR="00DC7499" w:rsidRDefault="00E57A7F" w:rsidP="00DC7499">
      <w:pPr>
        <w:pStyle w:val="ListParagraph"/>
        <w:widowControl w:val="0"/>
        <w:numPr>
          <w:ilvl w:val="1"/>
          <w:numId w:val="24"/>
        </w:numPr>
        <w:tabs>
          <w:tab w:val="left" w:pos="1170"/>
        </w:tabs>
        <w:ind w:right="-7"/>
        <w:rPr>
          <w:rFonts w:ascii="Arial" w:hAnsi="Arial" w:cs="Arial"/>
        </w:rPr>
      </w:pPr>
      <w:r>
        <w:rPr>
          <w:rFonts w:ascii="Arial" w:hAnsi="Arial" w:cs="Arial"/>
        </w:rPr>
        <w:t>Typically,</w:t>
      </w:r>
      <w:r w:rsidR="00DC7499">
        <w:rPr>
          <w:rFonts w:ascii="Arial" w:hAnsi="Arial" w:cs="Arial"/>
        </w:rPr>
        <w:t xml:space="preserve"> 85 to 100 volunteers per ceremony are needed</w:t>
      </w:r>
    </w:p>
    <w:p w14:paraId="1FD3311A" w14:textId="77777777" w:rsidR="00DC7499" w:rsidRDefault="00DC7499" w:rsidP="00DC7499">
      <w:pPr>
        <w:pStyle w:val="ListParagraph"/>
        <w:widowControl w:val="0"/>
        <w:numPr>
          <w:ilvl w:val="0"/>
          <w:numId w:val="24"/>
        </w:numPr>
        <w:tabs>
          <w:tab w:val="left" w:pos="1170"/>
        </w:tabs>
        <w:ind w:right="-7"/>
        <w:rPr>
          <w:rFonts w:ascii="Arial" w:hAnsi="Arial" w:cs="Arial"/>
        </w:rPr>
      </w:pPr>
      <w:r>
        <w:rPr>
          <w:rFonts w:ascii="Arial" w:hAnsi="Arial" w:cs="Arial"/>
        </w:rPr>
        <w:t>General issues related to Friday finals scheduled during the commencement schedule</w:t>
      </w:r>
    </w:p>
    <w:p w14:paraId="7059D2B2" w14:textId="77777777" w:rsidR="00DC7499" w:rsidRDefault="00DC7499" w:rsidP="00DC7499">
      <w:pPr>
        <w:pStyle w:val="ListParagraph"/>
        <w:widowControl w:val="0"/>
        <w:numPr>
          <w:ilvl w:val="0"/>
          <w:numId w:val="24"/>
        </w:numPr>
        <w:tabs>
          <w:tab w:val="left" w:pos="1170"/>
        </w:tabs>
        <w:ind w:right="-7"/>
        <w:rPr>
          <w:rFonts w:ascii="Arial" w:hAnsi="Arial" w:cs="Arial"/>
        </w:rPr>
      </w:pPr>
      <w:r>
        <w:rPr>
          <w:rFonts w:ascii="Arial" w:hAnsi="Arial" w:cs="Arial"/>
        </w:rPr>
        <w:t>Increased ADA requests</w:t>
      </w:r>
    </w:p>
    <w:p w14:paraId="3691E7B2" w14:textId="77777777" w:rsidR="00DC7499" w:rsidRDefault="00DC7499" w:rsidP="00DC7499">
      <w:pPr>
        <w:pStyle w:val="ListParagraph"/>
        <w:widowControl w:val="0"/>
        <w:tabs>
          <w:tab w:val="left" w:pos="1170"/>
        </w:tabs>
        <w:ind w:right="-7"/>
        <w:rPr>
          <w:rFonts w:ascii="Arial" w:hAnsi="Arial" w:cs="Arial"/>
        </w:rPr>
      </w:pPr>
    </w:p>
    <w:p w14:paraId="526770CE" w14:textId="77777777" w:rsidR="00DC7499" w:rsidRDefault="00DC7499" w:rsidP="00DC7499">
      <w:pPr>
        <w:pStyle w:val="ListParagraph"/>
        <w:widowControl w:val="0"/>
        <w:tabs>
          <w:tab w:val="left" w:pos="1170"/>
        </w:tabs>
        <w:ind w:right="-7"/>
        <w:rPr>
          <w:rFonts w:ascii="Arial" w:hAnsi="Arial" w:cs="Arial"/>
        </w:rPr>
      </w:pPr>
    </w:p>
    <w:p w14:paraId="0F5BBAD8" w14:textId="77777777" w:rsidR="00DC7499" w:rsidRDefault="00DC7499" w:rsidP="00DC7499">
      <w:pPr>
        <w:pStyle w:val="ListParagraph"/>
        <w:widowControl w:val="0"/>
        <w:tabs>
          <w:tab w:val="left" w:pos="1170"/>
        </w:tabs>
        <w:ind w:right="-7"/>
        <w:rPr>
          <w:rFonts w:ascii="Arial" w:hAnsi="Arial" w:cs="Arial"/>
        </w:rPr>
      </w:pPr>
      <w:r>
        <w:rPr>
          <w:rFonts w:ascii="Arial" w:hAnsi="Arial" w:cs="Arial"/>
        </w:rPr>
        <w:lastRenderedPageBreak/>
        <w:t xml:space="preserve">The 2023 proposed commencement schedule is on Monday, Tuesday, and Wednesday after finals. To have more staff and MPPs committed to work the commencements, they are being moved away from weekends to the work week.  </w:t>
      </w:r>
      <w:r w:rsidR="00341D7E">
        <w:rPr>
          <w:rFonts w:ascii="Arial" w:hAnsi="Arial" w:cs="Arial"/>
        </w:rPr>
        <w:t xml:space="preserve">The goal is to work with Human Resources to pull in more volunteers and do special trainings and to have people assigned to different aspects of the project.  The ceremony process is the same as last year where the four (4) largest colleges are split into two (2) back-to-back ceremonies.  It was noted that faculty are still under contract the three (3) days proposed.  </w:t>
      </w:r>
    </w:p>
    <w:p w14:paraId="7CBEED82" w14:textId="77777777" w:rsidR="00DC7499" w:rsidRDefault="00DC7499" w:rsidP="00DC7499">
      <w:pPr>
        <w:pStyle w:val="ListParagraph"/>
        <w:widowControl w:val="0"/>
        <w:tabs>
          <w:tab w:val="left" w:pos="1170"/>
        </w:tabs>
        <w:ind w:right="-7"/>
        <w:rPr>
          <w:rFonts w:ascii="Arial" w:hAnsi="Arial" w:cs="Arial"/>
        </w:rPr>
      </w:pPr>
    </w:p>
    <w:p w14:paraId="6E36661F" w14:textId="77777777" w:rsidR="00B340C6" w:rsidRPr="00B602F1" w:rsidRDefault="001F3FCC" w:rsidP="00B340C6">
      <w:pPr>
        <w:pStyle w:val="ListParagraph"/>
        <w:widowControl w:val="0"/>
        <w:tabs>
          <w:tab w:val="left" w:pos="1170"/>
        </w:tabs>
        <w:ind w:right="-7"/>
        <w:rPr>
          <w:rFonts w:ascii="Arial" w:hAnsi="Arial" w:cs="Arial"/>
        </w:rPr>
      </w:pPr>
      <w:r w:rsidRPr="00F7355B">
        <w:rPr>
          <w:noProof/>
        </w:rPr>
        <w:drawing>
          <wp:inline distT="0" distB="0" distL="0" distR="0" wp14:anchorId="475D9C91" wp14:editId="07777777">
            <wp:extent cx="3752850" cy="39528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52850" cy="3952875"/>
                    </a:xfrm>
                    <a:prstGeom prst="rect">
                      <a:avLst/>
                    </a:prstGeom>
                    <a:noFill/>
                    <a:ln>
                      <a:noFill/>
                    </a:ln>
                  </pic:spPr>
                </pic:pic>
              </a:graphicData>
            </a:graphic>
          </wp:inline>
        </w:drawing>
      </w:r>
    </w:p>
    <w:p w14:paraId="38645DC7" w14:textId="77777777" w:rsidR="00FE18C1" w:rsidRDefault="00FE18C1" w:rsidP="00FE18C1">
      <w:pPr>
        <w:pStyle w:val="ListParagraph"/>
        <w:widowControl w:val="0"/>
        <w:tabs>
          <w:tab w:val="left" w:pos="720"/>
        </w:tabs>
        <w:ind w:right="-7"/>
        <w:rPr>
          <w:rFonts w:ascii="Arial" w:hAnsi="Arial" w:cs="Arial"/>
        </w:rPr>
      </w:pPr>
    </w:p>
    <w:p w14:paraId="5BBE24DF" w14:textId="77777777" w:rsidR="00341D7E" w:rsidRDefault="00341D7E" w:rsidP="00FE18C1">
      <w:pPr>
        <w:pStyle w:val="ListParagraph"/>
        <w:widowControl w:val="0"/>
        <w:tabs>
          <w:tab w:val="left" w:pos="720"/>
        </w:tabs>
        <w:ind w:right="-7"/>
        <w:rPr>
          <w:rFonts w:ascii="Arial" w:hAnsi="Arial" w:cs="Arial"/>
        </w:rPr>
      </w:pPr>
      <w:r w:rsidRPr="00341D7E">
        <w:rPr>
          <w:rFonts w:ascii="Arial" w:hAnsi="Arial" w:cs="Arial"/>
        </w:rPr>
        <w:t>To impro</w:t>
      </w:r>
      <w:r>
        <w:rPr>
          <w:rFonts w:ascii="Arial" w:hAnsi="Arial" w:cs="Arial"/>
        </w:rPr>
        <w:t xml:space="preserve">ve flow, parking on the west side will be opened to accommodate more vehicles.  Also, part of parking lot J will be turned into </w:t>
      </w:r>
      <w:r w:rsidR="00E57A7F">
        <w:rPr>
          <w:rFonts w:ascii="Arial" w:hAnsi="Arial" w:cs="Arial"/>
        </w:rPr>
        <w:t>an</w:t>
      </w:r>
      <w:r>
        <w:rPr>
          <w:rFonts w:ascii="Arial" w:hAnsi="Arial" w:cs="Arial"/>
        </w:rPr>
        <w:t xml:space="preserve"> additional ADA lot and shuttles will be from that lot to the commencement area.  Some areas of the campus, including SSB area, will be closed to accommodate safely running golf carts to and from the commencement area.</w:t>
      </w:r>
      <w:r w:rsidR="00435D21">
        <w:rPr>
          <w:rFonts w:ascii="Arial" w:hAnsi="Arial" w:cs="Arial"/>
        </w:rPr>
        <w:t xml:space="preserve">  There will be another ticketing check-in point added outside building 8 to accommodate people entering from the west side of the campus.</w:t>
      </w:r>
    </w:p>
    <w:p w14:paraId="135E58C4" w14:textId="77777777" w:rsidR="001765DC" w:rsidRDefault="001765DC" w:rsidP="00FE18C1">
      <w:pPr>
        <w:pStyle w:val="ListParagraph"/>
        <w:widowControl w:val="0"/>
        <w:tabs>
          <w:tab w:val="left" w:pos="720"/>
        </w:tabs>
        <w:ind w:right="-7"/>
        <w:rPr>
          <w:rFonts w:ascii="Arial" w:hAnsi="Arial" w:cs="Arial"/>
        </w:rPr>
      </w:pPr>
    </w:p>
    <w:p w14:paraId="778E189D" w14:textId="77777777" w:rsidR="001765DC" w:rsidRDefault="00367D9F" w:rsidP="00FE18C1">
      <w:pPr>
        <w:pStyle w:val="ListParagraph"/>
        <w:widowControl w:val="0"/>
        <w:tabs>
          <w:tab w:val="left" w:pos="720"/>
        </w:tabs>
        <w:ind w:right="-7"/>
        <w:rPr>
          <w:rFonts w:ascii="Arial" w:hAnsi="Arial" w:cs="Arial"/>
        </w:rPr>
      </w:pPr>
      <w:r>
        <w:rPr>
          <w:rFonts w:ascii="Arial" w:hAnsi="Arial" w:cs="Arial"/>
        </w:rPr>
        <w:t xml:space="preserve">VP </w:t>
      </w:r>
      <w:proofErr w:type="spellStart"/>
      <w:r>
        <w:rPr>
          <w:rFonts w:ascii="Arial" w:hAnsi="Arial" w:cs="Arial"/>
        </w:rPr>
        <w:t>Montplaisir</w:t>
      </w:r>
      <w:proofErr w:type="spellEnd"/>
      <w:r>
        <w:rPr>
          <w:rFonts w:ascii="Arial" w:hAnsi="Arial" w:cs="Arial"/>
        </w:rPr>
        <w:t xml:space="preserve"> stated that they will continue to improve on the commencement </w:t>
      </w:r>
      <w:r w:rsidR="00E232E3">
        <w:rPr>
          <w:rFonts w:ascii="Arial" w:hAnsi="Arial" w:cs="Arial"/>
        </w:rPr>
        <w:t>ceremonies,</w:t>
      </w:r>
      <w:r>
        <w:rPr>
          <w:rFonts w:ascii="Arial" w:hAnsi="Arial" w:cs="Arial"/>
        </w:rPr>
        <w:t xml:space="preserve"> and he thanked the Academic Senate for their attention to this informational item and hopes the senate continues to support their efforts.</w:t>
      </w:r>
    </w:p>
    <w:p w14:paraId="62EBF9A1" w14:textId="77777777" w:rsidR="00E232E3" w:rsidRDefault="00E232E3" w:rsidP="00FE18C1">
      <w:pPr>
        <w:pStyle w:val="ListParagraph"/>
        <w:widowControl w:val="0"/>
        <w:tabs>
          <w:tab w:val="left" w:pos="720"/>
        </w:tabs>
        <w:ind w:right="-7"/>
        <w:rPr>
          <w:rFonts w:ascii="Arial" w:hAnsi="Arial" w:cs="Arial"/>
        </w:rPr>
      </w:pPr>
    </w:p>
    <w:p w14:paraId="282066C4" w14:textId="77777777" w:rsidR="00E232E3" w:rsidRDefault="00E232E3" w:rsidP="00FE18C1">
      <w:pPr>
        <w:pStyle w:val="ListParagraph"/>
        <w:widowControl w:val="0"/>
        <w:tabs>
          <w:tab w:val="left" w:pos="720"/>
        </w:tabs>
        <w:ind w:right="-7"/>
        <w:rPr>
          <w:rFonts w:ascii="Arial" w:hAnsi="Arial" w:cs="Arial"/>
        </w:rPr>
      </w:pPr>
      <w:r>
        <w:rPr>
          <w:rFonts w:ascii="Arial" w:hAnsi="Arial" w:cs="Arial"/>
        </w:rPr>
        <w:t>The following concerns and questions were raised:</w:t>
      </w:r>
    </w:p>
    <w:p w14:paraId="0C6C2CD5" w14:textId="77777777" w:rsidR="00E232E3" w:rsidRDefault="00E232E3" w:rsidP="00FE18C1">
      <w:pPr>
        <w:pStyle w:val="ListParagraph"/>
        <w:widowControl w:val="0"/>
        <w:tabs>
          <w:tab w:val="left" w:pos="720"/>
        </w:tabs>
        <w:ind w:right="-7"/>
        <w:rPr>
          <w:rFonts w:ascii="Arial" w:hAnsi="Arial" w:cs="Arial"/>
        </w:rPr>
      </w:pPr>
    </w:p>
    <w:p w14:paraId="14132183" w14:textId="77777777" w:rsidR="00E232E3" w:rsidRDefault="00E232E3" w:rsidP="00E232E3">
      <w:pPr>
        <w:pStyle w:val="ListParagraph"/>
        <w:widowControl w:val="0"/>
        <w:numPr>
          <w:ilvl w:val="0"/>
          <w:numId w:val="25"/>
        </w:numPr>
        <w:tabs>
          <w:tab w:val="left" w:pos="720"/>
        </w:tabs>
        <w:ind w:right="-7"/>
        <w:rPr>
          <w:rFonts w:ascii="Arial" w:hAnsi="Arial" w:cs="Arial"/>
        </w:rPr>
      </w:pPr>
      <w:r>
        <w:rPr>
          <w:rFonts w:ascii="Arial" w:hAnsi="Arial" w:cs="Arial"/>
        </w:rPr>
        <w:t>The 2022 commencement was in and out, and that there was not an opportunity to visit with the graduates.  There is a concern that with commencement moving to weekdays there will be fewer friends and family able to attend the ceremonies.</w:t>
      </w:r>
    </w:p>
    <w:p w14:paraId="402B53C5" w14:textId="77777777" w:rsidR="00E232E3" w:rsidRDefault="00E232E3" w:rsidP="00E232E3">
      <w:pPr>
        <w:pStyle w:val="ListParagraph"/>
        <w:widowControl w:val="0"/>
        <w:numPr>
          <w:ilvl w:val="0"/>
          <w:numId w:val="25"/>
        </w:numPr>
        <w:tabs>
          <w:tab w:val="left" w:pos="720"/>
        </w:tabs>
        <w:ind w:right="-7"/>
        <w:rPr>
          <w:rFonts w:ascii="Arial" w:hAnsi="Arial" w:cs="Arial"/>
        </w:rPr>
      </w:pPr>
      <w:r>
        <w:rPr>
          <w:rFonts w:ascii="Arial" w:hAnsi="Arial" w:cs="Arial"/>
        </w:rPr>
        <w:t>Since staff and faculty will be on campus during the time of the commencement schedules, what communication and accommodations will be offered to ensure that faculty and staff can get to their offices without delay</w:t>
      </w:r>
      <w:r w:rsidR="00844C5E">
        <w:rPr>
          <w:rFonts w:ascii="Arial" w:hAnsi="Arial" w:cs="Arial"/>
        </w:rPr>
        <w:t>?</w:t>
      </w:r>
    </w:p>
    <w:p w14:paraId="654BDE45" w14:textId="77777777" w:rsidR="00E232E3" w:rsidRDefault="00E232E3" w:rsidP="00E232E3">
      <w:pPr>
        <w:pStyle w:val="ListParagraph"/>
        <w:widowControl w:val="0"/>
        <w:numPr>
          <w:ilvl w:val="1"/>
          <w:numId w:val="25"/>
        </w:numPr>
        <w:tabs>
          <w:tab w:val="left" w:pos="720"/>
        </w:tabs>
        <w:ind w:right="-7"/>
        <w:rPr>
          <w:rFonts w:ascii="Arial" w:hAnsi="Arial" w:cs="Arial"/>
        </w:rPr>
      </w:pPr>
      <w:r>
        <w:rPr>
          <w:rFonts w:ascii="Arial" w:hAnsi="Arial" w:cs="Arial"/>
        </w:rPr>
        <w:t xml:space="preserve">Helen </w:t>
      </w:r>
      <w:proofErr w:type="spellStart"/>
      <w:r w:rsidRPr="001C4BB9">
        <w:rPr>
          <w:rFonts w:ascii="Arial" w:hAnsi="Arial" w:cs="Arial"/>
        </w:rPr>
        <w:t>Yniguez</w:t>
      </w:r>
      <w:proofErr w:type="spellEnd"/>
      <w:r>
        <w:rPr>
          <w:rFonts w:ascii="Arial" w:hAnsi="Arial" w:cs="Arial"/>
        </w:rPr>
        <w:t xml:space="preserve"> responded that she is already working with the Parking and Transportation Department to set up designated lots that will be accessible for </w:t>
      </w:r>
      <w:r>
        <w:rPr>
          <w:rFonts w:ascii="Arial" w:hAnsi="Arial" w:cs="Arial"/>
        </w:rPr>
        <w:lastRenderedPageBreak/>
        <w:t>employees</w:t>
      </w:r>
      <w:r w:rsidR="003C5A33">
        <w:rPr>
          <w:rFonts w:ascii="Arial" w:hAnsi="Arial" w:cs="Arial"/>
        </w:rPr>
        <w:t xml:space="preserve"> for easier access to campus.  With no classes on campus during this time, even though offices are open there will be less parking activity.</w:t>
      </w:r>
      <w:r w:rsidR="00844C5E">
        <w:rPr>
          <w:rFonts w:ascii="Arial" w:hAnsi="Arial" w:cs="Arial"/>
        </w:rPr>
        <w:t xml:space="preserve">  Some departments might be able to work with their managers to make these days remote </w:t>
      </w:r>
      <w:r w:rsidR="00E57A7F">
        <w:rPr>
          <w:rFonts w:ascii="Arial" w:hAnsi="Arial" w:cs="Arial"/>
        </w:rPr>
        <w:t>workdays</w:t>
      </w:r>
      <w:r w:rsidR="00844C5E">
        <w:rPr>
          <w:rFonts w:ascii="Arial" w:hAnsi="Arial" w:cs="Arial"/>
        </w:rPr>
        <w:t>.</w:t>
      </w:r>
    </w:p>
    <w:p w14:paraId="4DE32A54" w14:textId="77777777" w:rsidR="003C5A33" w:rsidRDefault="00844C5E" w:rsidP="003C5A33">
      <w:pPr>
        <w:pStyle w:val="ListParagraph"/>
        <w:widowControl w:val="0"/>
        <w:numPr>
          <w:ilvl w:val="0"/>
          <w:numId w:val="25"/>
        </w:numPr>
        <w:tabs>
          <w:tab w:val="left" w:pos="720"/>
        </w:tabs>
        <w:ind w:right="-7"/>
        <w:rPr>
          <w:rFonts w:ascii="Arial" w:hAnsi="Arial" w:cs="Arial"/>
        </w:rPr>
      </w:pPr>
      <w:r>
        <w:rPr>
          <w:rFonts w:ascii="Arial" w:hAnsi="Arial" w:cs="Arial"/>
        </w:rPr>
        <w:t>Will there be less participation by students since they have finished exams, will they be willing to participate in a later graduation?</w:t>
      </w:r>
    </w:p>
    <w:p w14:paraId="5AC3F66C" w14:textId="77777777" w:rsidR="00844C5E" w:rsidRDefault="00844C5E" w:rsidP="00844C5E">
      <w:pPr>
        <w:pStyle w:val="ListParagraph"/>
        <w:widowControl w:val="0"/>
        <w:numPr>
          <w:ilvl w:val="1"/>
          <w:numId w:val="25"/>
        </w:numPr>
        <w:tabs>
          <w:tab w:val="left" w:pos="720"/>
        </w:tabs>
        <w:ind w:right="-7"/>
        <w:rPr>
          <w:rFonts w:ascii="Arial" w:hAnsi="Arial" w:cs="Arial"/>
        </w:rPr>
      </w:pPr>
      <w:r>
        <w:rPr>
          <w:rFonts w:ascii="Arial" w:hAnsi="Arial" w:cs="Arial"/>
        </w:rPr>
        <w:t xml:space="preserve">Helen </w:t>
      </w:r>
      <w:proofErr w:type="spellStart"/>
      <w:r w:rsidRPr="001C4BB9">
        <w:rPr>
          <w:rFonts w:ascii="Arial" w:hAnsi="Arial" w:cs="Arial"/>
        </w:rPr>
        <w:t>Yniguez</w:t>
      </w:r>
      <w:proofErr w:type="spellEnd"/>
      <w:r>
        <w:rPr>
          <w:rFonts w:ascii="Arial" w:hAnsi="Arial" w:cs="Arial"/>
        </w:rPr>
        <w:t xml:space="preserve"> responded that they have been working with other CSUs who have this type of commencement schedule, and the results show that there is no decline in participation by students.  There has been a good response since students are done with finals and there is less stress.  Some CSUs are moving their commencements even further out.</w:t>
      </w:r>
    </w:p>
    <w:p w14:paraId="140B10D1" w14:textId="77777777" w:rsidR="00844C5E" w:rsidRDefault="00844C5E" w:rsidP="00844C5E">
      <w:pPr>
        <w:pStyle w:val="ListParagraph"/>
        <w:widowControl w:val="0"/>
        <w:numPr>
          <w:ilvl w:val="0"/>
          <w:numId w:val="25"/>
        </w:numPr>
        <w:tabs>
          <w:tab w:val="left" w:pos="720"/>
        </w:tabs>
        <w:ind w:right="-7"/>
        <w:rPr>
          <w:rFonts w:ascii="Arial" w:hAnsi="Arial" w:cs="Arial"/>
        </w:rPr>
      </w:pPr>
      <w:r>
        <w:rPr>
          <w:rFonts w:ascii="Arial" w:hAnsi="Arial" w:cs="Arial"/>
        </w:rPr>
        <w:t>Has ASI been consulted in this new schedule?</w:t>
      </w:r>
    </w:p>
    <w:p w14:paraId="07E1BC08" w14:textId="77777777" w:rsidR="00844C5E" w:rsidRPr="00341D7E" w:rsidRDefault="00E8215E" w:rsidP="00844C5E">
      <w:pPr>
        <w:pStyle w:val="ListParagraph"/>
        <w:widowControl w:val="0"/>
        <w:numPr>
          <w:ilvl w:val="1"/>
          <w:numId w:val="25"/>
        </w:numPr>
        <w:tabs>
          <w:tab w:val="left" w:pos="720"/>
        </w:tabs>
        <w:ind w:right="-7"/>
        <w:rPr>
          <w:rFonts w:ascii="Arial" w:hAnsi="Arial" w:cs="Arial"/>
        </w:rPr>
      </w:pPr>
      <w:r>
        <w:rPr>
          <w:rFonts w:ascii="Arial" w:hAnsi="Arial" w:cs="Arial"/>
        </w:rPr>
        <w:t xml:space="preserve">Helen </w:t>
      </w:r>
      <w:proofErr w:type="spellStart"/>
      <w:r w:rsidRPr="001C4BB9">
        <w:rPr>
          <w:rFonts w:ascii="Arial" w:hAnsi="Arial" w:cs="Arial"/>
        </w:rPr>
        <w:t>Yniguez</w:t>
      </w:r>
      <w:proofErr w:type="spellEnd"/>
      <w:r>
        <w:rPr>
          <w:rFonts w:ascii="Arial" w:hAnsi="Arial" w:cs="Arial"/>
        </w:rPr>
        <w:t xml:space="preserve"> responded that ASI will be consulted next.</w:t>
      </w:r>
    </w:p>
    <w:p w14:paraId="709E88E4" w14:textId="77777777" w:rsidR="00F50E7A" w:rsidRDefault="00F50E7A" w:rsidP="00341D7E">
      <w:pPr>
        <w:widowControl w:val="0"/>
        <w:tabs>
          <w:tab w:val="left" w:pos="-1440"/>
        </w:tabs>
        <w:ind w:left="630" w:firstLine="90"/>
        <w:rPr>
          <w:rFonts w:ascii="Arial" w:hAnsi="Arial" w:cs="Arial"/>
          <w:b/>
          <w:sz w:val="20"/>
          <w:szCs w:val="20"/>
        </w:rPr>
      </w:pPr>
    </w:p>
    <w:p w14:paraId="508C98E9" w14:textId="77777777" w:rsidR="00F50E7A" w:rsidRDefault="00F50E7A" w:rsidP="00EB642B">
      <w:pPr>
        <w:widowControl w:val="0"/>
        <w:tabs>
          <w:tab w:val="left" w:pos="-1440"/>
        </w:tabs>
        <w:rPr>
          <w:rFonts w:ascii="Arial" w:hAnsi="Arial" w:cs="Arial"/>
          <w:b/>
          <w:sz w:val="20"/>
          <w:szCs w:val="20"/>
        </w:rPr>
      </w:pPr>
    </w:p>
    <w:p w14:paraId="7EF31905" w14:textId="77777777" w:rsidR="00FE18C1" w:rsidRDefault="00E8215E" w:rsidP="00E8215E">
      <w:pPr>
        <w:pStyle w:val="ListParagraph"/>
        <w:widowControl w:val="0"/>
        <w:tabs>
          <w:tab w:val="left" w:pos="720"/>
        </w:tabs>
        <w:ind w:right="-7"/>
        <w:rPr>
          <w:rFonts w:ascii="Arial" w:hAnsi="Arial" w:cs="Arial"/>
        </w:rPr>
      </w:pPr>
      <w:r w:rsidRPr="00E8215E">
        <w:rPr>
          <w:rFonts w:ascii="Arial" w:hAnsi="Arial" w:cs="Arial"/>
        </w:rPr>
        <w:t xml:space="preserve">Chair Von Glahn thanked VP </w:t>
      </w:r>
      <w:proofErr w:type="spellStart"/>
      <w:r w:rsidRPr="00E8215E">
        <w:rPr>
          <w:rFonts w:ascii="Arial" w:hAnsi="Arial" w:cs="Arial"/>
        </w:rPr>
        <w:t>Montplaisir</w:t>
      </w:r>
      <w:proofErr w:type="spellEnd"/>
      <w:r w:rsidRPr="00E8215E">
        <w:rPr>
          <w:rFonts w:ascii="Arial" w:hAnsi="Arial" w:cs="Arial"/>
        </w:rPr>
        <w:t xml:space="preserve"> and Helen </w:t>
      </w:r>
      <w:proofErr w:type="spellStart"/>
      <w:r w:rsidRPr="00E8215E">
        <w:rPr>
          <w:rFonts w:ascii="Arial" w:hAnsi="Arial" w:cs="Arial"/>
        </w:rPr>
        <w:t>Yniguez</w:t>
      </w:r>
      <w:proofErr w:type="spellEnd"/>
      <w:r w:rsidRPr="00E8215E">
        <w:rPr>
          <w:rFonts w:ascii="Arial" w:hAnsi="Arial" w:cs="Arial"/>
        </w:rPr>
        <w:t xml:space="preserve"> for their time and efforts.</w:t>
      </w:r>
    </w:p>
    <w:p w14:paraId="779F8E76" w14:textId="77777777" w:rsidR="008179D9" w:rsidRDefault="008179D9" w:rsidP="00E8215E">
      <w:pPr>
        <w:pStyle w:val="ListParagraph"/>
        <w:widowControl w:val="0"/>
        <w:tabs>
          <w:tab w:val="left" w:pos="720"/>
        </w:tabs>
        <w:ind w:right="-7"/>
        <w:rPr>
          <w:rFonts w:ascii="Arial" w:hAnsi="Arial" w:cs="Arial"/>
        </w:rPr>
      </w:pPr>
    </w:p>
    <w:p w14:paraId="7818863E" w14:textId="77777777" w:rsidR="008179D9" w:rsidRDefault="008179D9" w:rsidP="00E8215E">
      <w:pPr>
        <w:pStyle w:val="ListParagraph"/>
        <w:widowControl w:val="0"/>
        <w:tabs>
          <w:tab w:val="left" w:pos="720"/>
        </w:tabs>
        <w:ind w:right="-7"/>
        <w:rPr>
          <w:rFonts w:ascii="Arial" w:hAnsi="Arial" w:cs="Arial"/>
        </w:rPr>
      </w:pPr>
    </w:p>
    <w:p w14:paraId="44F69B9A" w14:textId="77777777" w:rsidR="008179D9" w:rsidRDefault="008179D9" w:rsidP="00E8215E">
      <w:pPr>
        <w:pStyle w:val="ListParagraph"/>
        <w:widowControl w:val="0"/>
        <w:tabs>
          <w:tab w:val="left" w:pos="720"/>
        </w:tabs>
        <w:ind w:right="-7"/>
        <w:rPr>
          <w:rFonts w:ascii="Arial" w:hAnsi="Arial" w:cs="Arial"/>
        </w:rPr>
      </w:pPr>
    </w:p>
    <w:p w14:paraId="5F07D11E" w14:textId="77777777" w:rsidR="008179D9" w:rsidRDefault="008179D9" w:rsidP="00E8215E">
      <w:pPr>
        <w:pStyle w:val="ListParagraph"/>
        <w:widowControl w:val="0"/>
        <w:tabs>
          <w:tab w:val="left" w:pos="720"/>
        </w:tabs>
        <w:ind w:right="-7"/>
        <w:rPr>
          <w:rFonts w:ascii="Arial" w:hAnsi="Arial" w:cs="Arial"/>
        </w:rPr>
      </w:pPr>
    </w:p>
    <w:p w14:paraId="41508A3C" w14:textId="77777777" w:rsidR="008179D9" w:rsidRDefault="008179D9" w:rsidP="00E8215E">
      <w:pPr>
        <w:pStyle w:val="ListParagraph"/>
        <w:widowControl w:val="0"/>
        <w:tabs>
          <w:tab w:val="left" w:pos="720"/>
        </w:tabs>
        <w:ind w:right="-7"/>
        <w:rPr>
          <w:rFonts w:ascii="Arial" w:hAnsi="Arial" w:cs="Arial"/>
        </w:rPr>
      </w:pPr>
    </w:p>
    <w:p w14:paraId="43D6B1D6" w14:textId="77777777" w:rsidR="008179D9" w:rsidRDefault="008179D9" w:rsidP="00E8215E">
      <w:pPr>
        <w:pStyle w:val="ListParagraph"/>
        <w:widowControl w:val="0"/>
        <w:tabs>
          <w:tab w:val="left" w:pos="720"/>
        </w:tabs>
        <w:ind w:right="-7"/>
        <w:rPr>
          <w:rFonts w:ascii="Arial" w:hAnsi="Arial" w:cs="Arial"/>
        </w:rPr>
      </w:pPr>
    </w:p>
    <w:p w14:paraId="17DBC151" w14:textId="77777777" w:rsidR="008179D9" w:rsidRDefault="008179D9" w:rsidP="00E8215E">
      <w:pPr>
        <w:pStyle w:val="ListParagraph"/>
        <w:widowControl w:val="0"/>
        <w:tabs>
          <w:tab w:val="left" w:pos="720"/>
        </w:tabs>
        <w:ind w:right="-7"/>
        <w:rPr>
          <w:rFonts w:ascii="Arial" w:hAnsi="Arial" w:cs="Arial"/>
        </w:rPr>
      </w:pPr>
    </w:p>
    <w:p w14:paraId="6F8BD81B" w14:textId="77777777" w:rsidR="008179D9" w:rsidRDefault="008179D9" w:rsidP="00E8215E">
      <w:pPr>
        <w:pStyle w:val="ListParagraph"/>
        <w:widowControl w:val="0"/>
        <w:tabs>
          <w:tab w:val="left" w:pos="720"/>
        </w:tabs>
        <w:ind w:right="-7"/>
        <w:rPr>
          <w:rFonts w:ascii="Arial" w:hAnsi="Arial" w:cs="Arial"/>
        </w:rPr>
      </w:pPr>
    </w:p>
    <w:p w14:paraId="2613E9C1" w14:textId="77777777" w:rsidR="008179D9" w:rsidRDefault="008179D9" w:rsidP="00E8215E">
      <w:pPr>
        <w:pStyle w:val="ListParagraph"/>
        <w:widowControl w:val="0"/>
        <w:tabs>
          <w:tab w:val="left" w:pos="720"/>
        </w:tabs>
        <w:ind w:right="-7"/>
        <w:rPr>
          <w:rFonts w:ascii="Arial" w:hAnsi="Arial" w:cs="Arial"/>
        </w:rPr>
      </w:pPr>
    </w:p>
    <w:p w14:paraId="1037B8A3" w14:textId="77777777" w:rsidR="008179D9" w:rsidRDefault="008179D9" w:rsidP="00E8215E">
      <w:pPr>
        <w:pStyle w:val="ListParagraph"/>
        <w:widowControl w:val="0"/>
        <w:tabs>
          <w:tab w:val="left" w:pos="720"/>
        </w:tabs>
        <w:ind w:right="-7"/>
        <w:rPr>
          <w:rFonts w:ascii="Arial" w:hAnsi="Arial" w:cs="Arial"/>
        </w:rPr>
      </w:pPr>
    </w:p>
    <w:p w14:paraId="687C6DE0" w14:textId="77777777" w:rsidR="008179D9" w:rsidRDefault="008179D9" w:rsidP="00E8215E">
      <w:pPr>
        <w:pStyle w:val="ListParagraph"/>
        <w:widowControl w:val="0"/>
        <w:tabs>
          <w:tab w:val="left" w:pos="720"/>
        </w:tabs>
        <w:ind w:right="-7"/>
        <w:rPr>
          <w:rFonts w:ascii="Arial" w:hAnsi="Arial" w:cs="Arial"/>
        </w:rPr>
      </w:pPr>
    </w:p>
    <w:p w14:paraId="5B2F9378" w14:textId="77777777" w:rsidR="008179D9" w:rsidRDefault="008179D9" w:rsidP="00E8215E">
      <w:pPr>
        <w:pStyle w:val="ListParagraph"/>
        <w:widowControl w:val="0"/>
        <w:tabs>
          <w:tab w:val="left" w:pos="720"/>
        </w:tabs>
        <w:ind w:right="-7"/>
        <w:rPr>
          <w:rFonts w:ascii="Arial" w:hAnsi="Arial" w:cs="Arial"/>
        </w:rPr>
      </w:pPr>
    </w:p>
    <w:p w14:paraId="58E6DD4E" w14:textId="77777777" w:rsidR="008179D9" w:rsidRDefault="008179D9" w:rsidP="00E8215E">
      <w:pPr>
        <w:pStyle w:val="ListParagraph"/>
        <w:widowControl w:val="0"/>
        <w:tabs>
          <w:tab w:val="left" w:pos="720"/>
        </w:tabs>
        <w:ind w:right="-7"/>
        <w:rPr>
          <w:rFonts w:ascii="Arial" w:hAnsi="Arial" w:cs="Arial"/>
        </w:rPr>
      </w:pPr>
    </w:p>
    <w:p w14:paraId="7D3BEE8F" w14:textId="77777777" w:rsidR="008179D9" w:rsidRDefault="008179D9" w:rsidP="00E8215E">
      <w:pPr>
        <w:pStyle w:val="ListParagraph"/>
        <w:widowControl w:val="0"/>
        <w:tabs>
          <w:tab w:val="left" w:pos="720"/>
        </w:tabs>
        <w:ind w:right="-7"/>
        <w:rPr>
          <w:rFonts w:ascii="Arial" w:hAnsi="Arial" w:cs="Arial"/>
        </w:rPr>
      </w:pPr>
    </w:p>
    <w:p w14:paraId="3B88899E" w14:textId="77777777" w:rsidR="008179D9" w:rsidRDefault="008179D9" w:rsidP="00E8215E">
      <w:pPr>
        <w:pStyle w:val="ListParagraph"/>
        <w:widowControl w:val="0"/>
        <w:tabs>
          <w:tab w:val="left" w:pos="720"/>
        </w:tabs>
        <w:ind w:right="-7"/>
        <w:rPr>
          <w:rFonts w:ascii="Arial" w:hAnsi="Arial" w:cs="Arial"/>
        </w:rPr>
      </w:pPr>
    </w:p>
    <w:p w14:paraId="69E2BB2B" w14:textId="77777777" w:rsidR="008179D9" w:rsidRDefault="008179D9" w:rsidP="00E8215E">
      <w:pPr>
        <w:pStyle w:val="ListParagraph"/>
        <w:widowControl w:val="0"/>
        <w:tabs>
          <w:tab w:val="left" w:pos="720"/>
        </w:tabs>
        <w:ind w:right="-7"/>
        <w:rPr>
          <w:rFonts w:ascii="Arial" w:hAnsi="Arial" w:cs="Arial"/>
        </w:rPr>
      </w:pPr>
    </w:p>
    <w:p w14:paraId="57C0D796" w14:textId="77777777" w:rsidR="008179D9" w:rsidRDefault="008179D9" w:rsidP="00E8215E">
      <w:pPr>
        <w:pStyle w:val="ListParagraph"/>
        <w:widowControl w:val="0"/>
        <w:tabs>
          <w:tab w:val="left" w:pos="720"/>
        </w:tabs>
        <w:ind w:right="-7"/>
        <w:rPr>
          <w:rFonts w:ascii="Arial" w:hAnsi="Arial" w:cs="Arial"/>
        </w:rPr>
      </w:pPr>
    </w:p>
    <w:p w14:paraId="0D142F6F" w14:textId="77777777" w:rsidR="008179D9" w:rsidRDefault="008179D9" w:rsidP="00E8215E">
      <w:pPr>
        <w:pStyle w:val="ListParagraph"/>
        <w:widowControl w:val="0"/>
        <w:tabs>
          <w:tab w:val="left" w:pos="720"/>
        </w:tabs>
        <w:ind w:right="-7"/>
        <w:rPr>
          <w:rFonts w:ascii="Arial" w:hAnsi="Arial" w:cs="Arial"/>
        </w:rPr>
      </w:pPr>
    </w:p>
    <w:p w14:paraId="4475AD14" w14:textId="77777777" w:rsidR="008179D9" w:rsidRDefault="008179D9" w:rsidP="00E8215E">
      <w:pPr>
        <w:pStyle w:val="ListParagraph"/>
        <w:widowControl w:val="0"/>
        <w:tabs>
          <w:tab w:val="left" w:pos="720"/>
        </w:tabs>
        <w:ind w:right="-7"/>
        <w:rPr>
          <w:rFonts w:ascii="Arial" w:hAnsi="Arial" w:cs="Arial"/>
        </w:rPr>
      </w:pPr>
    </w:p>
    <w:p w14:paraId="120C4E94" w14:textId="77777777" w:rsidR="008179D9" w:rsidRDefault="008179D9" w:rsidP="00E8215E">
      <w:pPr>
        <w:pStyle w:val="ListParagraph"/>
        <w:widowControl w:val="0"/>
        <w:tabs>
          <w:tab w:val="left" w:pos="720"/>
        </w:tabs>
        <w:ind w:right="-7"/>
        <w:rPr>
          <w:rFonts w:ascii="Arial" w:hAnsi="Arial" w:cs="Arial"/>
        </w:rPr>
      </w:pPr>
    </w:p>
    <w:p w14:paraId="42AFC42D" w14:textId="77777777" w:rsidR="008179D9" w:rsidRDefault="008179D9" w:rsidP="00E8215E">
      <w:pPr>
        <w:pStyle w:val="ListParagraph"/>
        <w:widowControl w:val="0"/>
        <w:tabs>
          <w:tab w:val="left" w:pos="720"/>
        </w:tabs>
        <w:ind w:right="-7"/>
        <w:rPr>
          <w:rFonts w:ascii="Arial" w:hAnsi="Arial" w:cs="Arial"/>
        </w:rPr>
      </w:pPr>
    </w:p>
    <w:p w14:paraId="271CA723" w14:textId="77777777" w:rsidR="008179D9" w:rsidRDefault="008179D9" w:rsidP="00E8215E">
      <w:pPr>
        <w:pStyle w:val="ListParagraph"/>
        <w:widowControl w:val="0"/>
        <w:tabs>
          <w:tab w:val="left" w:pos="720"/>
        </w:tabs>
        <w:ind w:right="-7"/>
        <w:rPr>
          <w:rFonts w:ascii="Arial" w:hAnsi="Arial" w:cs="Arial"/>
        </w:rPr>
      </w:pPr>
    </w:p>
    <w:p w14:paraId="75FBE423" w14:textId="77777777" w:rsidR="008179D9" w:rsidRDefault="008179D9" w:rsidP="00E8215E">
      <w:pPr>
        <w:pStyle w:val="ListParagraph"/>
        <w:widowControl w:val="0"/>
        <w:tabs>
          <w:tab w:val="left" w:pos="720"/>
        </w:tabs>
        <w:ind w:right="-7"/>
        <w:rPr>
          <w:rFonts w:ascii="Arial" w:hAnsi="Arial" w:cs="Arial"/>
        </w:rPr>
      </w:pPr>
    </w:p>
    <w:p w14:paraId="2D3F0BEC" w14:textId="77777777" w:rsidR="008179D9" w:rsidRDefault="008179D9" w:rsidP="00E8215E">
      <w:pPr>
        <w:pStyle w:val="ListParagraph"/>
        <w:widowControl w:val="0"/>
        <w:tabs>
          <w:tab w:val="left" w:pos="720"/>
        </w:tabs>
        <w:ind w:right="-7"/>
        <w:rPr>
          <w:rFonts w:ascii="Arial" w:hAnsi="Arial" w:cs="Arial"/>
        </w:rPr>
      </w:pPr>
    </w:p>
    <w:p w14:paraId="75CF4315" w14:textId="77777777" w:rsidR="008179D9" w:rsidRDefault="008179D9" w:rsidP="00E8215E">
      <w:pPr>
        <w:pStyle w:val="ListParagraph"/>
        <w:widowControl w:val="0"/>
        <w:tabs>
          <w:tab w:val="left" w:pos="720"/>
        </w:tabs>
        <w:ind w:right="-7"/>
        <w:rPr>
          <w:rFonts w:ascii="Arial" w:hAnsi="Arial" w:cs="Arial"/>
        </w:rPr>
      </w:pPr>
    </w:p>
    <w:p w14:paraId="3CB648E9" w14:textId="77777777" w:rsidR="008179D9" w:rsidRDefault="008179D9" w:rsidP="00E8215E">
      <w:pPr>
        <w:pStyle w:val="ListParagraph"/>
        <w:widowControl w:val="0"/>
        <w:tabs>
          <w:tab w:val="left" w:pos="720"/>
        </w:tabs>
        <w:ind w:right="-7"/>
        <w:rPr>
          <w:rFonts w:ascii="Arial" w:hAnsi="Arial" w:cs="Arial"/>
        </w:rPr>
      </w:pPr>
    </w:p>
    <w:p w14:paraId="0C178E9E" w14:textId="77777777" w:rsidR="008179D9" w:rsidRDefault="008179D9" w:rsidP="00E8215E">
      <w:pPr>
        <w:pStyle w:val="ListParagraph"/>
        <w:widowControl w:val="0"/>
        <w:tabs>
          <w:tab w:val="left" w:pos="720"/>
        </w:tabs>
        <w:ind w:right="-7"/>
        <w:rPr>
          <w:rFonts w:ascii="Arial" w:hAnsi="Arial" w:cs="Arial"/>
        </w:rPr>
      </w:pPr>
    </w:p>
    <w:p w14:paraId="3C0395D3" w14:textId="77777777" w:rsidR="008179D9" w:rsidRDefault="008179D9" w:rsidP="00E8215E">
      <w:pPr>
        <w:pStyle w:val="ListParagraph"/>
        <w:widowControl w:val="0"/>
        <w:tabs>
          <w:tab w:val="left" w:pos="720"/>
        </w:tabs>
        <w:ind w:right="-7"/>
        <w:rPr>
          <w:rFonts w:ascii="Arial" w:hAnsi="Arial" w:cs="Arial"/>
        </w:rPr>
      </w:pPr>
    </w:p>
    <w:p w14:paraId="3254BC2F" w14:textId="77777777" w:rsidR="008179D9" w:rsidRDefault="008179D9" w:rsidP="00E8215E">
      <w:pPr>
        <w:pStyle w:val="ListParagraph"/>
        <w:widowControl w:val="0"/>
        <w:tabs>
          <w:tab w:val="left" w:pos="720"/>
        </w:tabs>
        <w:ind w:right="-7"/>
        <w:rPr>
          <w:rFonts w:ascii="Arial" w:hAnsi="Arial" w:cs="Arial"/>
        </w:rPr>
      </w:pPr>
    </w:p>
    <w:p w14:paraId="651E9592" w14:textId="77777777" w:rsidR="008179D9" w:rsidRDefault="008179D9" w:rsidP="00E8215E">
      <w:pPr>
        <w:pStyle w:val="ListParagraph"/>
        <w:widowControl w:val="0"/>
        <w:tabs>
          <w:tab w:val="left" w:pos="720"/>
        </w:tabs>
        <w:ind w:right="-7"/>
        <w:rPr>
          <w:rFonts w:ascii="Arial" w:hAnsi="Arial" w:cs="Arial"/>
        </w:rPr>
      </w:pPr>
    </w:p>
    <w:p w14:paraId="269E314A" w14:textId="77777777" w:rsidR="008179D9" w:rsidRDefault="008179D9" w:rsidP="00E8215E">
      <w:pPr>
        <w:pStyle w:val="ListParagraph"/>
        <w:widowControl w:val="0"/>
        <w:tabs>
          <w:tab w:val="left" w:pos="720"/>
        </w:tabs>
        <w:ind w:right="-7"/>
        <w:rPr>
          <w:rFonts w:ascii="Arial" w:hAnsi="Arial" w:cs="Arial"/>
        </w:rPr>
      </w:pPr>
    </w:p>
    <w:p w14:paraId="47341341" w14:textId="77777777" w:rsidR="008179D9" w:rsidRDefault="008179D9" w:rsidP="00E8215E">
      <w:pPr>
        <w:pStyle w:val="ListParagraph"/>
        <w:widowControl w:val="0"/>
        <w:tabs>
          <w:tab w:val="left" w:pos="720"/>
        </w:tabs>
        <w:ind w:right="-7"/>
        <w:rPr>
          <w:rFonts w:ascii="Arial" w:hAnsi="Arial" w:cs="Arial"/>
        </w:rPr>
      </w:pPr>
    </w:p>
    <w:p w14:paraId="42EF2083" w14:textId="77777777" w:rsidR="008179D9" w:rsidRDefault="008179D9" w:rsidP="00E8215E">
      <w:pPr>
        <w:pStyle w:val="ListParagraph"/>
        <w:widowControl w:val="0"/>
        <w:tabs>
          <w:tab w:val="left" w:pos="720"/>
        </w:tabs>
        <w:ind w:right="-7"/>
        <w:rPr>
          <w:rFonts w:ascii="Arial" w:hAnsi="Arial" w:cs="Arial"/>
        </w:rPr>
      </w:pPr>
    </w:p>
    <w:p w14:paraId="7B40C951" w14:textId="77777777" w:rsidR="008179D9" w:rsidRDefault="008179D9" w:rsidP="00E8215E">
      <w:pPr>
        <w:pStyle w:val="ListParagraph"/>
        <w:widowControl w:val="0"/>
        <w:tabs>
          <w:tab w:val="left" w:pos="720"/>
        </w:tabs>
        <w:ind w:right="-7"/>
        <w:rPr>
          <w:rFonts w:ascii="Arial" w:hAnsi="Arial" w:cs="Arial"/>
        </w:rPr>
      </w:pPr>
    </w:p>
    <w:p w14:paraId="75F7466D" w14:textId="77777777" w:rsidR="008179D9" w:rsidRPr="00E8215E" w:rsidRDefault="008179D9" w:rsidP="008179D9">
      <w:pPr>
        <w:pStyle w:val="ListParagraph"/>
        <w:widowControl w:val="0"/>
        <w:tabs>
          <w:tab w:val="left" w:pos="450"/>
        </w:tabs>
        <w:ind w:left="0" w:right="-7"/>
        <w:rPr>
          <w:rFonts w:ascii="Arial" w:hAnsi="Arial" w:cs="Arial"/>
        </w:rPr>
      </w:pPr>
      <w:r>
        <w:rPr>
          <w:rFonts w:ascii="Arial" w:hAnsi="Arial" w:cs="Arial"/>
        </w:rPr>
        <w:t xml:space="preserve">The September 21, </w:t>
      </w:r>
      <w:r w:rsidR="00E57A7F">
        <w:rPr>
          <w:rFonts w:ascii="Arial" w:hAnsi="Arial" w:cs="Arial"/>
        </w:rPr>
        <w:t>2022,</w:t>
      </w:r>
      <w:r>
        <w:rPr>
          <w:rFonts w:ascii="Arial" w:hAnsi="Arial" w:cs="Arial"/>
        </w:rPr>
        <w:t xml:space="preserve"> Academic Senate meeting adjourned at 4:47 p.m.</w:t>
      </w:r>
    </w:p>
    <w:sectPr w:rsidR="008179D9" w:rsidRPr="00E8215E" w:rsidSect="003B0F2A">
      <w:headerReference w:type="default" r:id="rId49"/>
      <w:pgSz w:w="12240" w:h="15840"/>
      <w:pgMar w:top="576" w:right="720" w:bottom="576" w:left="90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0A44" w14:textId="77777777" w:rsidR="00BA50AC" w:rsidRDefault="00BA50AC" w:rsidP="007A1223">
      <w:r>
        <w:separator/>
      </w:r>
    </w:p>
  </w:endnote>
  <w:endnote w:type="continuationSeparator" w:id="0">
    <w:p w14:paraId="36AA5815" w14:textId="77777777" w:rsidR="00BA50AC" w:rsidRDefault="00BA50AC" w:rsidP="007A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7A4D" w14:textId="77777777" w:rsidR="00BA50AC" w:rsidRDefault="00BA50AC" w:rsidP="007A1223">
      <w:r>
        <w:separator/>
      </w:r>
    </w:p>
  </w:footnote>
  <w:footnote w:type="continuationSeparator" w:id="0">
    <w:p w14:paraId="09AAA76C" w14:textId="77777777" w:rsidR="00BA50AC" w:rsidRDefault="00BA50AC" w:rsidP="007A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3B0F2A" w:rsidRPr="003B0F2A" w:rsidRDefault="003B0F2A">
    <w:pPr>
      <w:pStyle w:val="Header"/>
      <w:jc w:val="right"/>
      <w:rPr>
        <w:rFonts w:ascii="Arial" w:hAnsi="Arial" w:cs="Arial"/>
        <w:sz w:val="20"/>
        <w:szCs w:val="20"/>
      </w:rPr>
    </w:pPr>
    <w:r w:rsidRPr="003B0F2A">
      <w:rPr>
        <w:rFonts w:ascii="Arial" w:hAnsi="Arial" w:cs="Arial"/>
        <w:sz w:val="20"/>
        <w:szCs w:val="20"/>
      </w:rPr>
      <w:fldChar w:fldCharType="begin"/>
    </w:r>
    <w:r w:rsidRPr="003B0F2A">
      <w:rPr>
        <w:rFonts w:ascii="Arial" w:hAnsi="Arial" w:cs="Arial"/>
        <w:sz w:val="20"/>
        <w:szCs w:val="20"/>
      </w:rPr>
      <w:instrText xml:space="preserve"> PAGE   \* MERGEFORMAT </w:instrText>
    </w:r>
    <w:r w:rsidRPr="003B0F2A">
      <w:rPr>
        <w:rFonts w:ascii="Arial" w:hAnsi="Arial" w:cs="Arial"/>
        <w:sz w:val="20"/>
        <w:szCs w:val="20"/>
      </w:rPr>
      <w:fldChar w:fldCharType="separate"/>
    </w:r>
    <w:r w:rsidRPr="003B0F2A">
      <w:rPr>
        <w:rFonts w:ascii="Arial" w:hAnsi="Arial" w:cs="Arial"/>
        <w:noProof/>
        <w:sz w:val="20"/>
        <w:szCs w:val="20"/>
      </w:rPr>
      <w:t>2</w:t>
    </w:r>
    <w:r w:rsidRPr="003B0F2A">
      <w:rPr>
        <w:rFonts w:ascii="Arial" w:hAnsi="Arial" w:cs="Arial"/>
        <w:noProof/>
        <w:sz w:val="20"/>
        <w:szCs w:val="20"/>
      </w:rPr>
      <w:fldChar w:fldCharType="end"/>
    </w:r>
  </w:p>
  <w:p w14:paraId="2503B197" w14:textId="77777777" w:rsidR="003B0F2A" w:rsidRDefault="003B0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7C7"/>
    <w:multiLevelType w:val="hybridMultilevel"/>
    <w:tmpl w:val="AC54B5FC"/>
    <w:lvl w:ilvl="0" w:tplc="DFB82754">
      <w:start w:val="1"/>
      <w:numFmt w:val="decimal"/>
      <w:lvlText w:val="%1."/>
      <w:lvlJc w:val="left"/>
      <w:pPr>
        <w:ind w:left="108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6FD5277"/>
    <w:multiLevelType w:val="hybridMultilevel"/>
    <w:tmpl w:val="D4B0F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7F69FE"/>
    <w:multiLevelType w:val="hybridMultilevel"/>
    <w:tmpl w:val="28861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86044"/>
    <w:multiLevelType w:val="multilevel"/>
    <w:tmpl w:val="A7587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F2ACB"/>
    <w:multiLevelType w:val="hybridMultilevel"/>
    <w:tmpl w:val="E90E6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DB0A00"/>
    <w:multiLevelType w:val="hybridMultilevel"/>
    <w:tmpl w:val="6EFE7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430A6"/>
    <w:multiLevelType w:val="multilevel"/>
    <w:tmpl w:val="1E46A6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9408E"/>
    <w:multiLevelType w:val="hybridMultilevel"/>
    <w:tmpl w:val="AAECB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26950"/>
    <w:multiLevelType w:val="hybridMultilevel"/>
    <w:tmpl w:val="EEF4B0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52897"/>
    <w:multiLevelType w:val="multilevel"/>
    <w:tmpl w:val="0D2A6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2F2716"/>
    <w:multiLevelType w:val="hybridMultilevel"/>
    <w:tmpl w:val="391657D2"/>
    <w:lvl w:ilvl="0" w:tplc="FB36C83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04CC7"/>
    <w:multiLevelType w:val="hybridMultilevel"/>
    <w:tmpl w:val="72E68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FA316C"/>
    <w:multiLevelType w:val="multilevel"/>
    <w:tmpl w:val="5ED0E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2F39A3"/>
    <w:multiLevelType w:val="multilevel"/>
    <w:tmpl w:val="DA56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2C607D"/>
    <w:multiLevelType w:val="hybridMultilevel"/>
    <w:tmpl w:val="DFEAB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2D5C28"/>
    <w:multiLevelType w:val="hybridMultilevel"/>
    <w:tmpl w:val="7D30FD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4857D5"/>
    <w:multiLevelType w:val="hybridMultilevel"/>
    <w:tmpl w:val="821CE206"/>
    <w:lvl w:ilvl="0" w:tplc="DFB82754">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993743"/>
    <w:multiLevelType w:val="hybridMultilevel"/>
    <w:tmpl w:val="1E0C1CFC"/>
    <w:lvl w:ilvl="0" w:tplc="20FCC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056E5D"/>
    <w:multiLevelType w:val="hybridMultilevel"/>
    <w:tmpl w:val="466CF4FA"/>
    <w:lvl w:ilvl="0" w:tplc="82C2E066">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cs="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912DA2"/>
    <w:multiLevelType w:val="hybridMultilevel"/>
    <w:tmpl w:val="B762D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3F037B"/>
    <w:multiLevelType w:val="hybridMultilevel"/>
    <w:tmpl w:val="267EF67E"/>
    <w:lvl w:ilvl="0" w:tplc="DFB827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46E7662"/>
    <w:multiLevelType w:val="hybridMultilevel"/>
    <w:tmpl w:val="B7A82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6F1FF3"/>
    <w:multiLevelType w:val="multilevel"/>
    <w:tmpl w:val="BC86D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725F2"/>
    <w:multiLevelType w:val="hybridMultilevel"/>
    <w:tmpl w:val="C720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E0A7D"/>
    <w:multiLevelType w:val="hybridMultilevel"/>
    <w:tmpl w:val="0750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0045C"/>
    <w:multiLevelType w:val="hybridMultilevel"/>
    <w:tmpl w:val="F3B2B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73131794">
    <w:abstractNumId w:val="18"/>
  </w:num>
  <w:num w:numId="2" w16cid:durableId="1494833424">
    <w:abstractNumId w:val="5"/>
  </w:num>
  <w:num w:numId="3" w16cid:durableId="319847430">
    <w:abstractNumId w:val="10"/>
  </w:num>
  <w:num w:numId="4" w16cid:durableId="1291593227">
    <w:abstractNumId w:val="8"/>
  </w:num>
  <w:num w:numId="5" w16cid:durableId="615142343">
    <w:abstractNumId w:val="17"/>
  </w:num>
  <w:num w:numId="6" w16cid:durableId="1400833671">
    <w:abstractNumId w:val="4"/>
  </w:num>
  <w:num w:numId="7" w16cid:durableId="137456951">
    <w:abstractNumId w:val="19"/>
  </w:num>
  <w:num w:numId="8" w16cid:durableId="629628855">
    <w:abstractNumId w:val="24"/>
  </w:num>
  <w:num w:numId="9" w16cid:durableId="1195922412">
    <w:abstractNumId w:val="11"/>
  </w:num>
  <w:num w:numId="10" w16cid:durableId="1145778316">
    <w:abstractNumId w:val="23"/>
  </w:num>
  <w:num w:numId="11" w16cid:durableId="874388617">
    <w:abstractNumId w:val="20"/>
  </w:num>
  <w:num w:numId="12" w16cid:durableId="1684745118">
    <w:abstractNumId w:val="0"/>
  </w:num>
  <w:num w:numId="13" w16cid:durableId="317809303">
    <w:abstractNumId w:val="16"/>
  </w:num>
  <w:num w:numId="14" w16cid:durableId="302079475">
    <w:abstractNumId w:val="14"/>
  </w:num>
  <w:num w:numId="15" w16cid:durableId="270936193">
    <w:abstractNumId w:val="7"/>
  </w:num>
  <w:num w:numId="16" w16cid:durableId="631832948">
    <w:abstractNumId w:val="22"/>
  </w:num>
  <w:num w:numId="17" w16cid:durableId="2045059416">
    <w:abstractNumId w:val="3"/>
  </w:num>
  <w:num w:numId="18" w16cid:durableId="1964924887">
    <w:abstractNumId w:val="12"/>
  </w:num>
  <w:num w:numId="19" w16cid:durableId="2022967441">
    <w:abstractNumId w:val="6"/>
  </w:num>
  <w:num w:numId="20" w16cid:durableId="1584953240">
    <w:abstractNumId w:val="13"/>
    <w:lvlOverride w:ilvl="0">
      <w:startOverride w:val="1"/>
    </w:lvlOverride>
  </w:num>
  <w:num w:numId="21" w16cid:durableId="1564369639">
    <w:abstractNumId w:val="9"/>
  </w:num>
  <w:num w:numId="22" w16cid:durableId="134808651">
    <w:abstractNumId w:val="25"/>
  </w:num>
  <w:num w:numId="23" w16cid:durableId="1307709123">
    <w:abstractNumId w:val="1"/>
  </w:num>
  <w:num w:numId="24" w16cid:durableId="2035496483">
    <w:abstractNumId w:val="15"/>
  </w:num>
  <w:num w:numId="25" w16cid:durableId="604381418">
    <w:abstractNumId w:val="2"/>
  </w:num>
  <w:num w:numId="26" w16cid:durableId="163659425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xACITczMjAyMDUyUdpeDU4uLM/DyQAiPLWgCsmTw4LQAAAA=="/>
  </w:docVars>
  <w:rsids>
    <w:rsidRoot w:val="003C2040"/>
    <w:rsid w:val="000009BC"/>
    <w:rsid w:val="000031BB"/>
    <w:rsid w:val="00004B85"/>
    <w:rsid w:val="00011295"/>
    <w:rsid w:val="00014DF8"/>
    <w:rsid w:val="00020A2C"/>
    <w:rsid w:val="00024A0F"/>
    <w:rsid w:val="00027EE1"/>
    <w:rsid w:val="00030BAA"/>
    <w:rsid w:val="000310B1"/>
    <w:rsid w:val="000326E0"/>
    <w:rsid w:val="00032F87"/>
    <w:rsid w:val="000330DE"/>
    <w:rsid w:val="00037D01"/>
    <w:rsid w:val="0004143C"/>
    <w:rsid w:val="0004572E"/>
    <w:rsid w:val="00045A6B"/>
    <w:rsid w:val="0004628A"/>
    <w:rsid w:val="00051AAB"/>
    <w:rsid w:val="0005761B"/>
    <w:rsid w:val="00060CBB"/>
    <w:rsid w:val="0006507D"/>
    <w:rsid w:val="0006650B"/>
    <w:rsid w:val="00074F88"/>
    <w:rsid w:val="00077145"/>
    <w:rsid w:val="0008564A"/>
    <w:rsid w:val="00086037"/>
    <w:rsid w:val="00087937"/>
    <w:rsid w:val="00090175"/>
    <w:rsid w:val="00090D8E"/>
    <w:rsid w:val="000912A8"/>
    <w:rsid w:val="0009410C"/>
    <w:rsid w:val="000A04A9"/>
    <w:rsid w:val="000A248E"/>
    <w:rsid w:val="000A5458"/>
    <w:rsid w:val="000A75B1"/>
    <w:rsid w:val="000A7970"/>
    <w:rsid w:val="000B1467"/>
    <w:rsid w:val="000B1EEA"/>
    <w:rsid w:val="000B251D"/>
    <w:rsid w:val="000B3AEA"/>
    <w:rsid w:val="000B5396"/>
    <w:rsid w:val="000B66B6"/>
    <w:rsid w:val="000B6711"/>
    <w:rsid w:val="000B79E9"/>
    <w:rsid w:val="000C36B7"/>
    <w:rsid w:val="000C6928"/>
    <w:rsid w:val="000D2393"/>
    <w:rsid w:val="000D54C8"/>
    <w:rsid w:val="000E1296"/>
    <w:rsid w:val="000E2049"/>
    <w:rsid w:val="000E38ED"/>
    <w:rsid w:val="000E3F0D"/>
    <w:rsid w:val="000E4A62"/>
    <w:rsid w:val="000E5958"/>
    <w:rsid w:val="000F55E2"/>
    <w:rsid w:val="00101129"/>
    <w:rsid w:val="00101CB2"/>
    <w:rsid w:val="00104AE4"/>
    <w:rsid w:val="00105EA2"/>
    <w:rsid w:val="001116E5"/>
    <w:rsid w:val="00111DFE"/>
    <w:rsid w:val="001127CD"/>
    <w:rsid w:val="0011368B"/>
    <w:rsid w:val="00113EB1"/>
    <w:rsid w:val="001145D8"/>
    <w:rsid w:val="00114EBE"/>
    <w:rsid w:val="00117F23"/>
    <w:rsid w:val="00122F27"/>
    <w:rsid w:val="001323B3"/>
    <w:rsid w:val="001347A7"/>
    <w:rsid w:val="001351C9"/>
    <w:rsid w:val="00136204"/>
    <w:rsid w:val="00144A49"/>
    <w:rsid w:val="00146005"/>
    <w:rsid w:val="00146B9A"/>
    <w:rsid w:val="00147369"/>
    <w:rsid w:val="00147A0E"/>
    <w:rsid w:val="0015077F"/>
    <w:rsid w:val="0015095B"/>
    <w:rsid w:val="0015435A"/>
    <w:rsid w:val="0015676C"/>
    <w:rsid w:val="00161C7F"/>
    <w:rsid w:val="00166A29"/>
    <w:rsid w:val="00170A02"/>
    <w:rsid w:val="0017190F"/>
    <w:rsid w:val="00175087"/>
    <w:rsid w:val="001756C2"/>
    <w:rsid w:val="001765DC"/>
    <w:rsid w:val="00177955"/>
    <w:rsid w:val="001801B0"/>
    <w:rsid w:val="001827F2"/>
    <w:rsid w:val="00182E04"/>
    <w:rsid w:val="00184683"/>
    <w:rsid w:val="00187F46"/>
    <w:rsid w:val="00194370"/>
    <w:rsid w:val="00196D36"/>
    <w:rsid w:val="001A0FE8"/>
    <w:rsid w:val="001A27B1"/>
    <w:rsid w:val="001A3277"/>
    <w:rsid w:val="001A35D6"/>
    <w:rsid w:val="001A44D4"/>
    <w:rsid w:val="001A520B"/>
    <w:rsid w:val="001A747D"/>
    <w:rsid w:val="001A7B21"/>
    <w:rsid w:val="001B109B"/>
    <w:rsid w:val="001B516E"/>
    <w:rsid w:val="001B602E"/>
    <w:rsid w:val="001B6459"/>
    <w:rsid w:val="001B7591"/>
    <w:rsid w:val="001C4BB9"/>
    <w:rsid w:val="001D2757"/>
    <w:rsid w:val="001D3DCB"/>
    <w:rsid w:val="001D4925"/>
    <w:rsid w:val="001D49B8"/>
    <w:rsid w:val="001D5900"/>
    <w:rsid w:val="001D795C"/>
    <w:rsid w:val="001E723F"/>
    <w:rsid w:val="001E72B7"/>
    <w:rsid w:val="001F2D8F"/>
    <w:rsid w:val="001F3FCC"/>
    <w:rsid w:val="001F5C89"/>
    <w:rsid w:val="00200C2A"/>
    <w:rsid w:val="00202A24"/>
    <w:rsid w:val="002041E0"/>
    <w:rsid w:val="002048D4"/>
    <w:rsid w:val="00211975"/>
    <w:rsid w:val="0022068F"/>
    <w:rsid w:val="002244C2"/>
    <w:rsid w:val="00225B95"/>
    <w:rsid w:val="00226F32"/>
    <w:rsid w:val="002272DF"/>
    <w:rsid w:val="00227D5B"/>
    <w:rsid w:val="0023420B"/>
    <w:rsid w:val="00234D51"/>
    <w:rsid w:val="002375EB"/>
    <w:rsid w:val="00245DC5"/>
    <w:rsid w:val="00250112"/>
    <w:rsid w:val="00252B66"/>
    <w:rsid w:val="002533BA"/>
    <w:rsid w:val="002533F8"/>
    <w:rsid w:val="002543A8"/>
    <w:rsid w:val="00254E8D"/>
    <w:rsid w:val="002555A7"/>
    <w:rsid w:val="002562DF"/>
    <w:rsid w:val="00262347"/>
    <w:rsid w:val="002667DF"/>
    <w:rsid w:val="002667FC"/>
    <w:rsid w:val="00271B59"/>
    <w:rsid w:val="0027706D"/>
    <w:rsid w:val="00277467"/>
    <w:rsid w:val="002775D1"/>
    <w:rsid w:val="002802F0"/>
    <w:rsid w:val="002830CA"/>
    <w:rsid w:val="00286FD1"/>
    <w:rsid w:val="00287DCD"/>
    <w:rsid w:val="0029259B"/>
    <w:rsid w:val="00292990"/>
    <w:rsid w:val="00293E47"/>
    <w:rsid w:val="00295EBE"/>
    <w:rsid w:val="00296DB3"/>
    <w:rsid w:val="002A3068"/>
    <w:rsid w:val="002A3AC2"/>
    <w:rsid w:val="002B25C5"/>
    <w:rsid w:val="002C1834"/>
    <w:rsid w:val="002C1D94"/>
    <w:rsid w:val="002C4EEE"/>
    <w:rsid w:val="002C5669"/>
    <w:rsid w:val="002C6576"/>
    <w:rsid w:val="002C6C64"/>
    <w:rsid w:val="002D206D"/>
    <w:rsid w:val="002D42BC"/>
    <w:rsid w:val="002E0A41"/>
    <w:rsid w:val="002E79D9"/>
    <w:rsid w:val="002F0FB9"/>
    <w:rsid w:val="00300525"/>
    <w:rsid w:val="00301D8A"/>
    <w:rsid w:val="00305884"/>
    <w:rsid w:val="00307851"/>
    <w:rsid w:val="0031256E"/>
    <w:rsid w:val="00313396"/>
    <w:rsid w:val="00313420"/>
    <w:rsid w:val="00321AA0"/>
    <w:rsid w:val="00322494"/>
    <w:rsid w:val="00322AC4"/>
    <w:rsid w:val="00322D1F"/>
    <w:rsid w:val="00324E17"/>
    <w:rsid w:val="00331A5F"/>
    <w:rsid w:val="00332104"/>
    <w:rsid w:val="0033604A"/>
    <w:rsid w:val="00341D7E"/>
    <w:rsid w:val="00342142"/>
    <w:rsid w:val="00342471"/>
    <w:rsid w:val="003474FE"/>
    <w:rsid w:val="00347F0A"/>
    <w:rsid w:val="00352279"/>
    <w:rsid w:val="003527FF"/>
    <w:rsid w:val="003547FE"/>
    <w:rsid w:val="00354CC8"/>
    <w:rsid w:val="00360FA7"/>
    <w:rsid w:val="00361E61"/>
    <w:rsid w:val="003634B7"/>
    <w:rsid w:val="0036635C"/>
    <w:rsid w:val="00367A46"/>
    <w:rsid w:val="00367D9F"/>
    <w:rsid w:val="00371272"/>
    <w:rsid w:val="003733C5"/>
    <w:rsid w:val="003736DE"/>
    <w:rsid w:val="003738FF"/>
    <w:rsid w:val="003741E4"/>
    <w:rsid w:val="003753BB"/>
    <w:rsid w:val="00376CFD"/>
    <w:rsid w:val="00377A5B"/>
    <w:rsid w:val="00382D16"/>
    <w:rsid w:val="0038622D"/>
    <w:rsid w:val="00386A02"/>
    <w:rsid w:val="00386D53"/>
    <w:rsid w:val="003871D7"/>
    <w:rsid w:val="0039022C"/>
    <w:rsid w:val="00395E1E"/>
    <w:rsid w:val="00395E42"/>
    <w:rsid w:val="00396BD6"/>
    <w:rsid w:val="00397431"/>
    <w:rsid w:val="003A020F"/>
    <w:rsid w:val="003A0746"/>
    <w:rsid w:val="003A0CF3"/>
    <w:rsid w:val="003A291F"/>
    <w:rsid w:val="003A420D"/>
    <w:rsid w:val="003B0F2A"/>
    <w:rsid w:val="003B256D"/>
    <w:rsid w:val="003C2040"/>
    <w:rsid w:val="003C38DD"/>
    <w:rsid w:val="003C4F44"/>
    <w:rsid w:val="003C5A33"/>
    <w:rsid w:val="003C609D"/>
    <w:rsid w:val="003D125E"/>
    <w:rsid w:val="003D35DD"/>
    <w:rsid w:val="003D4B07"/>
    <w:rsid w:val="003D5C8D"/>
    <w:rsid w:val="003D7501"/>
    <w:rsid w:val="003D7D43"/>
    <w:rsid w:val="003D7E3A"/>
    <w:rsid w:val="003E0458"/>
    <w:rsid w:val="003F0F81"/>
    <w:rsid w:val="003F1FC0"/>
    <w:rsid w:val="003F3DAE"/>
    <w:rsid w:val="003F6C09"/>
    <w:rsid w:val="004003B6"/>
    <w:rsid w:val="004052CB"/>
    <w:rsid w:val="00406A20"/>
    <w:rsid w:val="00424D76"/>
    <w:rsid w:val="004251E1"/>
    <w:rsid w:val="00430C98"/>
    <w:rsid w:val="00435D21"/>
    <w:rsid w:val="004365D8"/>
    <w:rsid w:val="00436BF0"/>
    <w:rsid w:val="004423B1"/>
    <w:rsid w:val="00442618"/>
    <w:rsid w:val="00443516"/>
    <w:rsid w:val="00443D22"/>
    <w:rsid w:val="00445C96"/>
    <w:rsid w:val="00445F46"/>
    <w:rsid w:val="00446E5D"/>
    <w:rsid w:val="00450040"/>
    <w:rsid w:val="00450120"/>
    <w:rsid w:val="004523F4"/>
    <w:rsid w:val="00455333"/>
    <w:rsid w:val="0045611D"/>
    <w:rsid w:val="004565D0"/>
    <w:rsid w:val="00457536"/>
    <w:rsid w:val="00462857"/>
    <w:rsid w:val="00462885"/>
    <w:rsid w:val="0046398E"/>
    <w:rsid w:val="00463C3E"/>
    <w:rsid w:val="0047149D"/>
    <w:rsid w:val="004755F5"/>
    <w:rsid w:val="00480AE4"/>
    <w:rsid w:val="00480FE8"/>
    <w:rsid w:val="00484866"/>
    <w:rsid w:val="00484D8D"/>
    <w:rsid w:val="00487701"/>
    <w:rsid w:val="0049205F"/>
    <w:rsid w:val="00493F62"/>
    <w:rsid w:val="004A17C6"/>
    <w:rsid w:val="004A39EE"/>
    <w:rsid w:val="004B02DE"/>
    <w:rsid w:val="004B167A"/>
    <w:rsid w:val="004B1B8B"/>
    <w:rsid w:val="004B2A0C"/>
    <w:rsid w:val="004B408C"/>
    <w:rsid w:val="004B48B0"/>
    <w:rsid w:val="004B6080"/>
    <w:rsid w:val="004B78AE"/>
    <w:rsid w:val="004C7568"/>
    <w:rsid w:val="004D0ACC"/>
    <w:rsid w:val="004D11CE"/>
    <w:rsid w:val="004D173F"/>
    <w:rsid w:val="004D1F14"/>
    <w:rsid w:val="004D253A"/>
    <w:rsid w:val="004D2659"/>
    <w:rsid w:val="004D2EE7"/>
    <w:rsid w:val="004D72A5"/>
    <w:rsid w:val="004D7AA8"/>
    <w:rsid w:val="004E2707"/>
    <w:rsid w:val="004E42CF"/>
    <w:rsid w:val="004E4CDD"/>
    <w:rsid w:val="004E5D86"/>
    <w:rsid w:val="004E61C5"/>
    <w:rsid w:val="004F16F8"/>
    <w:rsid w:val="004F5F42"/>
    <w:rsid w:val="004F7DEE"/>
    <w:rsid w:val="00500762"/>
    <w:rsid w:val="0050506D"/>
    <w:rsid w:val="0051033D"/>
    <w:rsid w:val="005108C0"/>
    <w:rsid w:val="00512F2F"/>
    <w:rsid w:val="00513FDB"/>
    <w:rsid w:val="005246A4"/>
    <w:rsid w:val="00524E72"/>
    <w:rsid w:val="0052533A"/>
    <w:rsid w:val="00532784"/>
    <w:rsid w:val="00536094"/>
    <w:rsid w:val="00536C26"/>
    <w:rsid w:val="00540179"/>
    <w:rsid w:val="0054242D"/>
    <w:rsid w:val="00544930"/>
    <w:rsid w:val="0054767F"/>
    <w:rsid w:val="0055387A"/>
    <w:rsid w:val="00560CB5"/>
    <w:rsid w:val="00563F9B"/>
    <w:rsid w:val="00564803"/>
    <w:rsid w:val="00564C89"/>
    <w:rsid w:val="005715EE"/>
    <w:rsid w:val="00571604"/>
    <w:rsid w:val="0057387B"/>
    <w:rsid w:val="00575EAA"/>
    <w:rsid w:val="0057638E"/>
    <w:rsid w:val="00582E2E"/>
    <w:rsid w:val="00585E38"/>
    <w:rsid w:val="00587CE4"/>
    <w:rsid w:val="00595624"/>
    <w:rsid w:val="0059577B"/>
    <w:rsid w:val="005A05D2"/>
    <w:rsid w:val="005B143F"/>
    <w:rsid w:val="005B210E"/>
    <w:rsid w:val="005B3109"/>
    <w:rsid w:val="005B35B0"/>
    <w:rsid w:val="005B3635"/>
    <w:rsid w:val="005C0F88"/>
    <w:rsid w:val="005C3258"/>
    <w:rsid w:val="005C3ACF"/>
    <w:rsid w:val="005C4D22"/>
    <w:rsid w:val="005C58A9"/>
    <w:rsid w:val="005C67FC"/>
    <w:rsid w:val="005D159A"/>
    <w:rsid w:val="005D1B49"/>
    <w:rsid w:val="005D236A"/>
    <w:rsid w:val="005D2579"/>
    <w:rsid w:val="005D612C"/>
    <w:rsid w:val="005E3455"/>
    <w:rsid w:val="005E455C"/>
    <w:rsid w:val="005F00ED"/>
    <w:rsid w:val="005F4AFD"/>
    <w:rsid w:val="005F5DDC"/>
    <w:rsid w:val="005F663B"/>
    <w:rsid w:val="005F705B"/>
    <w:rsid w:val="00600408"/>
    <w:rsid w:val="00601ABD"/>
    <w:rsid w:val="006021E9"/>
    <w:rsid w:val="00610BED"/>
    <w:rsid w:val="0061130C"/>
    <w:rsid w:val="00612DD3"/>
    <w:rsid w:val="00613B0C"/>
    <w:rsid w:val="00613F9F"/>
    <w:rsid w:val="006146A1"/>
    <w:rsid w:val="00616204"/>
    <w:rsid w:val="0061633C"/>
    <w:rsid w:val="00617649"/>
    <w:rsid w:val="0062138B"/>
    <w:rsid w:val="00622F19"/>
    <w:rsid w:val="0062344E"/>
    <w:rsid w:val="00624145"/>
    <w:rsid w:val="006248A6"/>
    <w:rsid w:val="00625149"/>
    <w:rsid w:val="00627140"/>
    <w:rsid w:val="00633EAD"/>
    <w:rsid w:val="00640270"/>
    <w:rsid w:val="006453CC"/>
    <w:rsid w:val="00647D20"/>
    <w:rsid w:val="006509A9"/>
    <w:rsid w:val="006525AA"/>
    <w:rsid w:val="00653999"/>
    <w:rsid w:val="006542D2"/>
    <w:rsid w:val="00654E92"/>
    <w:rsid w:val="00656659"/>
    <w:rsid w:val="006578CB"/>
    <w:rsid w:val="00667093"/>
    <w:rsid w:val="00676334"/>
    <w:rsid w:val="006805C1"/>
    <w:rsid w:val="00681E51"/>
    <w:rsid w:val="00683036"/>
    <w:rsid w:val="00690F8E"/>
    <w:rsid w:val="00692D26"/>
    <w:rsid w:val="00695666"/>
    <w:rsid w:val="006A2AB8"/>
    <w:rsid w:val="006A2FAA"/>
    <w:rsid w:val="006B1D48"/>
    <w:rsid w:val="006B3715"/>
    <w:rsid w:val="006B38C5"/>
    <w:rsid w:val="006B597A"/>
    <w:rsid w:val="006D0418"/>
    <w:rsid w:val="006D3939"/>
    <w:rsid w:val="006E00F1"/>
    <w:rsid w:val="006F065A"/>
    <w:rsid w:val="006F50D0"/>
    <w:rsid w:val="006F5CA0"/>
    <w:rsid w:val="006F663B"/>
    <w:rsid w:val="00702BB0"/>
    <w:rsid w:val="0070392D"/>
    <w:rsid w:val="00704D12"/>
    <w:rsid w:val="007104E1"/>
    <w:rsid w:val="00711451"/>
    <w:rsid w:val="00713105"/>
    <w:rsid w:val="00714242"/>
    <w:rsid w:val="00717B9E"/>
    <w:rsid w:val="00723757"/>
    <w:rsid w:val="00723B57"/>
    <w:rsid w:val="00731BAA"/>
    <w:rsid w:val="00740FD1"/>
    <w:rsid w:val="00741CBE"/>
    <w:rsid w:val="00742E65"/>
    <w:rsid w:val="007473E1"/>
    <w:rsid w:val="007516B9"/>
    <w:rsid w:val="00757716"/>
    <w:rsid w:val="0076022A"/>
    <w:rsid w:val="007617F0"/>
    <w:rsid w:val="00761E49"/>
    <w:rsid w:val="007625D4"/>
    <w:rsid w:val="00762935"/>
    <w:rsid w:val="00763443"/>
    <w:rsid w:val="00766FA2"/>
    <w:rsid w:val="0076745E"/>
    <w:rsid w:val="0077283B"/>
    <w:rsid w:val="0077302B"/>
    <w:rsid w:val="007803A9"/>
    <w:rsid w:val="00781348"/>
    <w:rsid w:val="007832CD"/>
    <w:rsid w:val="00785478"/>
    <w:rsid w:val="00785582"/>
    <w:rsid w:val="00785787"/>
    <w:rsid w:val="00790B5D"/>
    <w:rsid w:val="0079226C"/>
    <w:rsid w:val="00792889"/>
    <w:rsid w:val="007936B2"/>
    <w:rsid w:val="007938A0"/>
    <w:rsid w:val="0079404F"/>
    <w:rsid w:val="007A1223"/>
    <w:rsid w:val="007A2AA6"/>
    <w:rsid w:val="007B3941"/>
    <w:rsid w:val="007B7E14"/>
    <w:rsid w:val="007C5809"/>
    <w:rsid w:val="007D078B"/>
    <w:rsid w:val="007D17D1"/>
    <w:rsid w:val="007D218D"/>
    <w:rsid w:val="007D22C6"/>
    <w:rsid w:val="007D2602"/>
    <w:rsid w:val="007D337B"/>
    <w:rsid w:val="007D6A01"/>
    <w:rsid w:val="007D7762"/>
    <w:rsid w:val="007E0037"/>
    <w:rsid w:val="007E05C8"/>
    <w:rsid w:val="007E0871"/>
    <w:rsid w:val="007E4E61"/>
    <w:rsid w:val="007E6E41"/>
    <w:rsid w:val="007F09D3"/>
    <w:rsid w:val="00801FA3"/>
    <w:rsid w:val="008025C8"/>
    <w:rsid w:val="00803F3A"/>
    <w:rsid w:val="00804FDE"/>
    <w:rsid w:val="0080592A"/>
    <w:rsid w:val="00805C08"/>
    <w:rsid w:val="008102ED"/>
    <w:rsid w:val="00810FC5"/>
    <w:rsid w:val="00813D5D"/>
    <w:rsid w:val="00816651"/>
    <w:rsid w:val="0081706C"/>
    <w:rsid w:val="008179D9"/>
    <w:rsid w:val="00817F51"/>
    <w:rsid w:val="008234B5"/>
    <w:rsid w:val="00844C5E"/>
    <w:rsid w:val="0085101C"/>
    <w:rsid w:val="008562C1"/>
    <w:rsid w:val="00860F3D"/>
    <w:rsid w:val="008616B8"/>
    <w:rsid w:val="00864695"/>
    <w:rsid w:val="00865550"/>
    <w:rsid w:val="008671A7"/>
    <w:rsid w:val="00870551"/>
    <w:rsid w:val="00874673"/>
    <w:rsid w:val="00874743"/>
    <w:rsid w:val="00874761"/>
    <w:rsid w:val="00885D2D"/>
    <w:rsid w:val="008935F9"/>
    <w:rsid w:val="00895C67"/>
    <w:rsid w:val="008A01E2"/>
    <w:rsid w:val="008A3089"/>
    <w:rsid w:val="008A333F"/>
    <w:rsid w:val="008A3CF0"/>
    <w:rsid w:val="008A6C8B"/>
    <w:rsid w:val="008A7A2C"/>
    <w:rsid w:val="008C0F41"/>
    <w:rsid w:val="008C1448"/>
    <w:rsid w:val="008C251F"/>
    <w:rsid w:val="008C2A53"/>
    <w:rsid w:val="008C6200"/>
    <w:rsid w:val="008C7D15"/>
    <w:rsid w:val="008D37F9"/>
    <w:rsid w:val="008D38EA"/>
    <w:rsid w:val="008E0CD0"/>
    <w:rsid w:val="008E1D7E"/>
    <w:rsid w:val="008E30A0"/>
    <w:rsid w:val="008E4CF6"/>
    <w:rsid w:val="008E59AE"/>
    <w:rsid w:val="008E6BAB"/>
    <w:rsid w:val="00900C24"/>
    <w:rsid w:val="00901E76"/>
    <w:rsid w:val="00902116"/>
    <w:rsid w:val="00903C80"/>
    <w:rsid w:val="00906455"/>
    <w:rsid w:val="00907B30"/>
    <w:rsid w:val="00912BBE"/>
    <w:rsid w:val="009144B3"/>
    <w:rsid w:val="00917B1B"/>
    <w:rsid w:val="009208CF"/>
    <w:rsid w:val="00921951"/>
    <w:rsid w:val="0092360F"/>
    <w:rsid w:val="00924AD1"/>
    <w:rsid w:val="00926A70"/>
    <w:rsid w:val="00926B10"/>
    <w:rsid w:val="00927353"/>
    <w:rsid w:val="00930AC0"/>
    <w:rsid w:val="009339BD"/>
    <w:rsid w:val="009341ED"/>
    <w:rsid w:val="009353D4"/>
    <w:rsid w:val="009453A4"/>
    <w:rsid w:val="00946713"/>
    <w:rsid w:val="00952583"/>
    <w:rsid w:val="00955CE6"/>
    <w:rsid w:val="00961584"/>
    <w:rsid w:val="0096221B"/>
    <w:rsid w:val="00964E29"/>
    <w:rsid w:val="00965540"/>
    <w:rsid w:val="00970736"/>
    <w:rsid w:val="00971054"/>
    <w:rsid w:val="00971757"/>
    <w:rsid w:val="00972602"/>
    <w:rsid w:val="00975C75"/>
    <w:rsid w:val="009817D0"/>
    <w:rsid w:val="0098189D"/>
    <w:rsid w:val="00982A98"/>
    <w:rsid w:val="00983504"/>
    <w:rsid w:val="009838C5"/>
    <w:rsid w:val="00983B08"/>
    <w:rsid w:val="00990F0E"/>
    <w:rsid w:val="00992B5D"/>
    <w:rsid w:val="0099553F"/>
    <w:rsid w:val="00995701"/>
    <w:rsid w:val="009A0462"/>
    <w:rsid w:val="009A244A"/>
    <w:rsid w:val="009A4873"/>
    <w:rsid w:val="009A73BF"/>
    <w:rsid w:val="009B2E08"/>
    <w:rsid w:val="009B3B5F"/>
    <w:rsid w:val="009B6159"/>
    <w:rsid w:val="009B70F0"/>
    <w:rsid w:val="009C501E"/>
    <w:rsid w:val="009D241C"/>
    <w:rsid w:val="009D2EEB"/>
    <w:rsid w:val="009D7BDE"/>
    <w:rsid w:val="009E2321"/>
    <w:rsid w:val="009E757D"/>
    <w:rsid w:val="009E7CEA"/>
    <w:rsid w:val="009F1962"/>
    <w:rsid w:val="009F242D"/>
    <w:rsid w:val="009F273F"/>
    <w:rsid w:val="009F39A2"/>
    <w:rsid w:val="009F4411"/>
    <w:rsid w:val="009F4DC9"/>
    <w:rsid w:val="009F5954"/>
    <w:rsid w:val="009F6CB7"/>
    <w:rsid w:val="009F771C"/>
    <w:rsid w:val="00A00022"/>
    <w:rsid w:val="00A046B0"/>
    <w:rsid w:val="00A04F93"/>
    <w:rsid w:val="00A05720"/>
    <w:rsid w:val="00A0693F"/>
    <w:rsid w:val="00A12646"/>
    <w:rsid w:val="00A15DB0"/>
    <w:rsid w:val="00A16652"/>
    <w:rsid w:val="00A176E0"/>
    <w:rsid w:val="00A20BF8"/>
    <w:rsid w:val="00A20C89"/>
    <w:rsid w:val="00A25EE5"/>
    <w:rsid w:val="00A26F88"/>
    <w:rsid w:val="00A27A50"/>
    <w:rsid w:val="00A27D84"/>
    <w:rsid w:val="00A3358F"/>
    <w:rsid w:val="00A36001"/>
    <w:rsid w:val="00A43672"/>
    <w:rsid w:val="00A43F55"/>
    <w:rsid w:val="00A442E7"/>
    <w:rsid w:val="00A47735"/>
    <w:rsid w:val="00A47D55"/>
    <w:rsid w:val="00A51323"/>
    <w:rsid w:val="00A54E08"/>
    <w:rsid w:val="00A61BDA"/>
    <w:rsid w:val="00A66332"/>
    <w:rsid w:val="00A77699"/>
    <w:rsid w:val="00A8253C"/>
    <w:rsid w:val="00A85AEF"/>
    <w:rsid w:val="00A86D00"/>
    <w:rsid w:val="00A86EFD"/>
    <w:rsid w:val="00A934EC"/>
    <w:rsid w:val="00A961A7"/>
    <w:rsid w:val="00A96735"/>
    <w:rsid w:val="00AA06F2"/>
    <w:rsid w:val="00AA499C"/>
    <w:rsid w:val="00AA69CE"/>
    <w:rsid w:val="00AB186E"/>
    <w:rsid w:val="00AB2AAE"/>
    <w:rsid w:val="00AC12F6"/>
    <w:rsid w:val="00AC1D80"/>
    <w:rsid w:val="00AC35AD"/>
    <w:rsid w:val="00AC4298"/>
    <w:rsid w:val="00AC5C6B"/>
    <w:rsid w:val="00AC629A"/>
    <w:rsid w:val="00AC6757"/>
    <w:rsid w:val="00AD0120"/>
    <w:rsid w:val="00AD4946"/>
    <w:rsid w:val="00AD6617"/>
    <w:rsid w:val="00AD6A5F"/>
    <w:rsid w:val="00AD7442"/>
    <w:rsid w:val="00AE13FC"/>
    <w:rsid w:val="00AE2AB6"/>
    <w:rsid w:val="00AE2C8D"/>
    <w:rsid w:val="00AE3A1F"/>
    <w:rsid w:val="00AE452F"/>
    <w:rsid w:val="00AE48F1"/>
    <w:rsid w:val="00AE5DF8"/>
    <w:rsid w:val="00AF000C"/>
    <w:rsid w:val="00AF6FC1"/>
    <w:rsid w:val="00B0121B"/>
    <w:rsid w:val="00B021D6"/>
    <w:rsid w:val="00B04C2D"/>
    <w:rsid w:val="00B06378"/>
    <w:rsid w:val="00B1528E"/>
    <w:rsid w:val="00B2033F"/>
    <w:rsid w:val="00B23188"/>
    <w:rsid w:val="00B25680"/>
    <w:rsid w:val="00B323F9"/>
    <w:rsid w:val="00B33545"/>
    <w:rsid w:val="00B33A2E"/>
    <w:rsid w:val="00B340C6"/>
    <w:rsid w:val="00B40FB7"/>
    <w:rsid w:val="00B410FE"/>
    <w:rsid w:val="00B527B7"/>
    <w:rsid w:val="00B536D4"/>
    <w:rsid w:val="00B541EE"/>
    <w:rsid w:val="00B54477"/>
    <w:rsid w:val="00B550A5"/>
    <w:rsid w:val="00B55EAB"/>
    <w:rsid w:val="00B60034"/>
    <w:rsid w:val="00B602F1"/>
    <w:rsid w:val="00B64F8F"/>
    <w:rsid w:val="00B65BD9"/>
    <w:rsid w:val="00B67E49"/>
    <w:rsid w:val="00B71877"/>
    <w:rsid w:val="00B71F83"/>
    <w:rsid w:val="00B74CEC"/>
    <w:rsid w:val="00B81A2F"/>
    <w:rsid w:val="00B834C6"/>
    <w:rsid w:val="00B84181"/>
    <w:rsid w:val="00B842FB"/>
    <w:rsid w:val="00B869D0"/>
    <w:rsid w:val="00B9129A"/>
    <w:rsid w:val="00B9469F"/>
    <w:rsid w:val="00B94F5F"/>
    <w:rsid w:val="00B9650F"/>
    <w:rsid w:val="00B96B50"/>
    <w:rsid w:val="00B96B75"/>
    <w:rsid w:val="00B9752F"/>
    <w:rsid w:val="00B976DD"/>
    <w:rsid w:val="00BA160B"/>
    <w:rsid w:val="00BA1631"/>
    <w:rsid w:val="00BA50AC"/>
    <w:rsid w:val="00BA55DB"/>
    <w:rsid w:val="00BA5C39"/>
    <w:rsid w:val="00BB33AC"/>
    <w:rsid w:val="00BB5B8C"/>
    <w:rsid w:val="00BB6355"/>
    <w:rsid w:val="00BC5E2F"/>
    <w:rsid w:val="00BD3235"/>
    <w:rsid w:val="00BD3D5E"/>
    <w:rsid w:val="00BD4998"/>
    <w:rsid w:val="00BD6A1E"/>
    <w:rsid w:val="00BD6BF7"/>
    <w:rsid w:val="00BE1ECB"/>
    <w:rsid w:val="00BE2D18"/>
    <w:rsid w:val="00BE420E"/>
    <w:rsid w:val="00BE5217"/>
    <w:rsid w:val="00BE66F6"/>
    <w:rsid w:val="00BE6B01"/>
    <w:rsid w:val="00BE79C5"/>
    <w:rsid w:val="00BF266A"/>
    <w:rsid w:val="00BF2B8B"/>
    <w:rsid w:val="00BF6D6F"/>
    <w:rsid w:val="00BF7481"/>
    <w:rsid w:val="00C02940"/>
    <w:rsid w:val="00C03BEF"/>
    <w:rsid w:val="00C050AB"/>
    <w:rsid w:val="00C05473"/>
    <w:rsid w:val="00C11858"/>
    <w:rsid w:val="00C11B1F"/>
    <w:rsid w:val="00C12D90"/>
    <w:rsid w:val="00C13082"/>
    <w:rsid w:val="00C131E9"/>
    <w:rsid w:val="00C17A0C"/>
    <w:rsid w:val="00C2028A"/>
    <w:rsid w:val="00C21130"/>
    <w:rsid w:val="00C2202B"/>
    <w:rsid w:val="00C2339B"/>
    <w:rsid w:val="00C241D7"/>
    <w:rsid w:val="00C252BA"/>
    <w:rsid w:val="00C27A03"/>
    <w:rsid w:val="00C41AB1"/>
    <w:rsid w:val="00C44272"/>
    <w:rsid w:val="00C44B29"/>
    <w:rsid w:val="00C459CD"/>
    <w:rsid w:val="00C46D15"/>
    <w:rsid w:val="00C47108"/>
    <w:rsid w:val="00C47821"/>
    <w:rsid w:val="00C515D6"/>
    <w:rsid w:val="00C53B57"/>
    <w:rsid w:val="00C53E9F"/>
    <w:rsid w:val="00C54BFF"/>
    <w:rsid w:val="00C57D37"/>
    <w:rsid w:val="00C6082B"/>
    <w:rsid w:val="00C65614"/>
    <w:rsid w:val="00C657B7"/>
    <w:rsid w:val="00C65A8F"/>
    <w:rsid w:val="00C66382"/>
    <w:rsid w:val="00C70399"/>
    <w:rsid w:val="00C70931"/>
    <w:rsid w:val="00C74534"/>
    <w:rsid w:val="00C83809"/>
    <w:rsid w:val="00C91901"/>
    <w:rsid w:val="00C95DC6"/>
    <w:rsid w:val="00C96837"/>
    <w:rsid w:val="00CA17E0"/>
    <w:rsid w:val="00CA23E6"/>
    <w:rsid w:val="00CA4D6A"/>
    <w:rsid w:val="00CB0485"/>
    <w:rsid w:val="00CB7B69"/>
    <w:rsid w:val="00CB7EDA"/>
    <w:rsid w:val="00CC29CA"/>
    <w:rsid w:val="00CD126B"/>
    <w:rsid w:val="00CD18F3"/>
    <w:rsid w:val="00CD1A5B"/>
    <w:rsid w:val="00CD3400"/>
    <w:rsid w:val="00CD4BC2"/>
    <w:rsid w:val="00CD70E7"/>
    <w:rsid w:val="00CD7235"/>
    <w:rsid w:val="00CD72FD"/>
    <w:rsid w:val="00CE1C41"/>
    <w:rsid w:val="00CE2004"/>
    <w:rsid w:val="00CE287F"/>
    <w:rsid w:val="00CE2DDA"/>
    <w:rsid w:val="00CF5476"/>
    <w:rsid w:val="00CF64F3"/>
    <w:rsid w:val="00D1149B"/>
    <w:rsid w:val="00D12B06"/>
    <w:rsid w:val="00D13DE3"/>
    <w:rsid w:val="00D1547A"/>
    <w:rsid w:val="00D165B6"/>
    <w:rsid w:val="00D2172D"/>
    <w:rsid w:val="00D21EA4"/>
    <w:rsid w:val="00D24AFA"/>
    <w:rsid w:val="00D32903"/>
    <w:rsid w:val="00D32D11"/>
    <w:rsid w:val="00D3669A"/>
    <w:rsid w:val="00D37759"/>
    <w:rsid w:val="00D3794F"/>
    <w:rsid w:val="00D40E31"/>
    <w:rsid w:val="00D42BC5"/>
    <w:rsid w:val="00D4334D"/>
    <w:rsid w:val="00D43F10"/>
    <w:rsid w:val="00D44631"/>
    <w:rsid w:val="00D44E66"/>
    <w:rsid w:val="00D4702C"/>
    <w:rsid w:val="00D53FAF"/>
    <w:rsid w:val="00D54384"/>
    <w:rsid w:val="00D543AE"/>
    <w:rsid w:val="00D548C4"/>
    <w:rsid w:val="00D57533"/>
    <w:rsid w:val="00D57B5C"/>
    <w:rsid w:val="00D606D8"/>
    <w:rsid w:val="00D61F93"/>
    <w:rsid w:val="00D64782"/>
    <w:rsid w:val="00D64C86"/>
    <w:rsid w:val="00D66745"/>
    <w:rsid w:val="00D708A3"/>
    <w:rsid w:val="00D70D79"/>
    <w:rsid w:val="00D72448"/>
    <w:rsid w:val="00D822E0"/>
    <w:rsid w:val="00D829FA"/>
    <w:rsid w:val="00D848A4"/>
    <w:rsid w:val="00D84B54"/>
    <w:rsid w:val="00D91EF0"/>
    <w:rsid w:val="00D92B92"/>
    <w:rsid w:val="00DA361E"/>
    <w:rsid w:val="00DA4453"/>
    <w:rsid w:val="00DA6845"/>
    <w:rsid w:val="00DB1801"/>
    <w:rsid w:val="00DB2D9C"/>
    <w:rsid w:val="00DB5726"/>
    <w:rsid w:val="00DB7909"/>
    <w:rsid w:val="00DC28E8"/>
    <w:rsid w:val="00DC4E2B"/>
    <w:rsid w:val="00DC53F6"/>
    <w:rsid w:val="00DC5550"/>
    <w:rsid w:val="00DC7499"/>
    <w:rsid w:val="00DD4B95"/>
    <w:rsid w:val="00DE0040"/>
    <w:rsid w:val="00DE18E4"/>
    <w:rsid w:val="00DE6E4F"/>
    <w:rsid w:val="00DF06AA"/>
    <w:rsid w:val="00DF2454"/>
    <w:rsid w:val="00DF545C"/>
    <w:rsid w:val="00DF7F63"/>
    <w:rsid w:val="00E025FC"/>
    <w:rsid w:val="00E02C1E"/>
    <w:rsid w:val="00E05532"/>
    <w:rsid w:val="00E06703"/>
    <w:rsid w:val="00E06BF5"/>
    <w:rsid w:val="00E07612"/>
    <w:rsid w:val="00E1495E"/>
    <w:rsid w:val="00E16BA7"/>
    <w:rsid w:val="00E202D9"/>
    <w:rsid w:val="00E20C6C"/>
    <w:rsid w:val="00E22D33"/>
    <w:rsid w:val="00E232E3"/>
    <w:rsid w:val="00E24041"/>
    <w:rsid w:val="00E27593"/>
    <w:rsid w:val="00E36877"/>
    <w:rsid w:val="00E376F8"/>
    <w:rsid w:val="00E378AB"/>
    <w:rsid w:val="00E4029D"/>
    <w:rsid w:val="00E4052D"/>
    <w:rsid w:val="00E45990"/>
    <w:rsid w:val="00E474DF"/>
    <w:rsid w:val="00E51952"/>
    <w:rsid w:val="00E5204E"/>
    <w:rsid w:val="00E52357"/>
    <w:rsid w:val="00E57A7F"/>
    <w:rsid w:val="00E57E67"/>
    <w:rsid w:val="00E57F88"/>
    <w:rsid w:val="00E60B47"/>
    <w:rsid w:val="00E63C16"/>
    <w:rsid w:val="00E63C93"/>
    <w:rsid w:val="00E63DBA"/>
    <w:rsid w:val="00E661BE"/>
    <w:rsid w:val="00E708C8"/>
    <w:rsid w:val="00E71E11"/>
    <w:rsid w:val="00E72EDA"/>
    <w:rsid w:val="00E73FD7"/>
    <w:rsid w:val="00E74286"/>
    <w:rsid w:val="00E749E3"/>
    <w:rsid w:val="00E7649E"/>
    <w:rsid w:val="00E77C37"/>
    <w:rsid w:val="00E77DAF"/>
    <w:rsid w:val="00E8215E"/>
    <w:rsid w:val="00E82A35"/>
    <w:rsid w:val="00E91065"/>
    <w:rsid w:val="00E97E3D"/>
    <w:rsid w:val="00EA2BE4"/>
    <w:rsid w:val="00EA3003"/>
    <w:rsid w:val="00EA3060"/>
    <w:rsid w:val="00EA44C7"/>
    <w:rsid w:val="00EB4045"/>
    <w:rsid w:val="00EB4583"/>
    <w:rsid w:val="00EB48BB"/>
    <w:rsid w:val="00EB4A0B"/>
    <w:rsid w:val="00EB642B"/>
    <w:rsid w:val="00EB7BA1"/>
    <w:rsid w:val="00EB7BED"/>
    <w:rsid w:val="00EC151E"/>
    <w:rsid w:val="00EC3A39"/>
    <w:rsid w:val="00EC7394"/>
    <w:rsid w:val="00EC7CF5"/>
    <w:rsid w:val="00ED06A4"/>
    <w:rsid w:val="00ED33CE"/>
    <w:rsid w:val="00ED3A58"/>
    <w:rsid w:val="00ED41A5"/>
    <w:rsid w:val="00ED4872"/>
    <w:rsid w:val="00ED49B4"/>
    <w:rsid w:val="00ED6958"/>
    <w:rsid w:val="00EE04F5"/>
    <w:rsid w:val="00EE130C"/>
    <w:rsid w:val="00EE1A9D"/>
    <w:rsid w:val="00EE2019"/>
    <w:rsid w:val="00EE4445"/>
    <w:rsid w:val="00EE64CA"/>
    <w:rsid w:val="00F04CBD"/>
    <w:rsid w:val="00F04F30"/>
    <w:rsid w:val="00F04FBC"/>
    <w:rsid w:val="00F050CD"/>
    <w:rsid w:val="00F07294"/>
    <w:rsid w:val="00F07D20"/>
    <w:rsid w:val="00F11AF5"/>
    <w:rsid w:val="00F13BD8"/>
    <w:rsid w:val="00F14C0B"/>
    <w:rsid w:val="00F15F08"/>
    <w:rsid w:val="00F1715F"/>
    <w:rsid w:val="00F34463"/>
    <w:rsid w:val="00F46834"/>
    <w:rsid w:val="00F47C1B"/>
    <w:rsid w:val="00F50E7A"/>
    <w:rsid w:val="00F55321"/>
    <w:rsid w:val="00F60D11"/>
    <w:rsid w:val="00F62A28"/>
    <w:rsid w:val="00F66698"/>
    <w:rsid w:val="00F71876"/>
    <w:rsid w:val="00F72C6A"/>
    <w:rsid w:val="00F736A6"/>
    <w:rsid w:val="00F74BB7"/>
    <w:rsid w:val="00F7563F"/>
    <w:rsid w:val="00F76075"/>
    <w:rsid w:val="00F76F27"/>
    <w:rsid w:val="00F80E7C"/>
    <w:rsid w:val="00F82F44"/>
    <w:rsid w:val="00F84054"/>
    <w:rsid w:val="00F85C28"/>
    <w:rsid w:val="00F86119"/>
    <w:rsid w:val="00F90B09"/>
    <w:rsid w:val="00F919AE"/>
    <w:rsid w:val="00F921E2"/>
    <w:rsid w:val="00F959C7"/>
    <w:rsid w:val="00F95A1B"/>
    <w:rsid w:val="00F96613"/>
    <w:rsid w:val="00FA0568"/>
    <w:rsid w:val="00FA0BAF"/>
    <w:rsid w:val="00FA1868"/>
    <w:rsid w:val="00FA1AAE"/>
    <w:rsid w:val="00FA3CD1"/>
    <w:rsid w:val="00FA52B3"/>
    <w:rsid w:val="00FA59D4"/>
    <w:rsid w:val="00FA60BA"/>
    <w:rsid w:val="00FA776C"/>
    <w:rsid w:val="00FC0E1F"/>
    <w:rsid w:val="00FC1253"/>
    <w:rsid w:val="00FC27E0"/>
    <w:rsid w:val="00FC478C"/>
    <w:rsid w:val="00FC4E73"/>
    <w:rsid w:val="00FD4224"/>
    <w:rsid w:val="00FD4C7C"/>
    <w:rsid w:val="00FD736A"/>
    <w:rsid w:val="00FE18C1"/>
    <w:rsid w:val="00FE28EF"/>
    <w:rsid w:val="00FE445D"/>
    <w:rsid w:val="00FE4810"/>
    <w:rsid w:val="00FE699D"/>
    <w:rsid w:val="00FF00F8"/>
    <w:rsid w:val="00FF1142"/>
    <w:rsid w:val="00FF32F4"/>
    <w:rsid w:val="00FF7EA0"/>
    <w:rsid w:val="00FF7FA7"/>
    <w:rsid w:val="0134F17F"/>
    <w:rsid w:val="023078B2"/>
    <w:rsid w:val="03A3CD4D"/>
    <w:rsid w:val="0413EC68"/>
    <w:rsid w:val="06683F48"/>
    <w:rsid w:val="06E24FB2"/>
    <w:rsid w:val="085F188D"/>
    <w:rsid w:val="094EBEBD"/>
    <w:rsid w:val="0B3C3627"/>
    <w:rsid w:val="0BEBAB5F"/>
    <w:rsid w:val="0DA57FD2"/>
    <w:rsid w:val="0DC0C683"/>
    <w:rsid w:val="0F5CAD3C"/>
    <w:rsid w:val="1079DEF5"/>
    <w:rsid w:val="112CE4FF"/>
    <w:rsid w:val="127E0F39"/>
    <w:rsid w:val="12A7B037"/>
    <w:rsid w:val="12E8B2D7"/>
    <w:rsid w:val="13161C80"/>
    <w:rsid w:val="16DD5E57"/>
    <w:rsid w:val="180AF981"/>
    <w:rsid w:val="19CEAA30"/>
    <w:rsid w:val="1B750401"/>
    <w:rsid w:val="1D055491"/>
    <w:rsid w:val="1D3F6F30"/>
    <w:rsid w:val="1E6E5C6F"/>
    <w:rsid w:val="1F0737EF"/>
    <w:rsid w:val="209BE224"/>
    <w:rsid w:val="21BF9D25"/>
    <w:rsid w:val="227F9BA8"/>
    <w:rsid w:val="23BD2AA7"/>
    <w:rsid w:val="2410E77D"/>
    <w:rsid w:val="2B0502E4"/>
    <w:rsid w:val="2B62E0A6"/>
    <w:rsid w:val="2C0A64E1"/>
    <w:rsid w:val="34B8B6B9"/>
    <w:rsid w:val="36120B98"/>
    <w:rsid w:val="38771804"/>
    <w:rsid w:val="3920C74E"/>
    <w:rsid w:val="3C5AF419"/>
    <w:rsid w:val="3E45AF72"/>
    <w:rsid w:val="428E4170"/>
    <w:rsid w:val="433B0892"/>
    <w:rsid w:val="43CFF59D"/>
    <w:rsid w:val="45BE487E"/>
    <w:rsid w:val="4680D52C"/>
    <w:rsid w:val="4875834A"/>
    <w:rsid w:val="49090F56"/>
    <w:rsid w:val="4AC23F2B"/>
    <w:rsid w:val="4D71DA0A"/>
    <w:rsid w:val="4DC6908F"/>
    <w:rsid w:val="5048054C"/>
    <w:rsid w:val="54D0EBC0"/>
    <w:rsid w:val="57A1BE75"/>
    <w:rsid w:val="57D19B47"/>
    <w:rsid w:val="59DF186F"/>
    <w:rsid w:val="5A88C7B9"/>
    <w:rsid w:val="5A8C64AF"/>
    <w:rsid w:val="5B897110"/>
    <w:rsid w:val="5B9153CD"/>
    <w:rsid w:val="5C5836AF"/>
    <w:rsid w:val="62223F0F"/>
    <w:rsid w:val="630A4F40"/>
    <w:rsid w:val="6624392A"/>
    <w:rsid w:val="683DB772"/>
    <w:rsid w:val="6A0F6EFA"/>
    <w:rsid w:val="6B92F46A"/>
    <w:rsid w:val="713F1853"/>
    <w:rsid w:val="7210AFE1"/>
    <w:rsid w:val="724430E6"/>
    <w:rsid w:val="739F44F5"/>
    <w:rsid w:val="74D913E8"/>
    <w:rsid w:val="790637F5"/>
    <w:rsid w:val="79C7FFB0"/>
    <w:rsid w:val="7A73D519"/>
    <w:rsid w:val="7FEF2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9267D3"/>
  <w15:chartTrackingRefBased/>
  <w15:docId w15:val="{B92C9A1C-E1D6-48E6-9DDD-B42320D9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18D"/>
    <w:rPr>
      <w:sz w:val="24"/>
      <w:szCs w:val="24"/>
      <w:lang w:eastAsia="en-US"/>
    </w:rPr>
  </w:style>
  <w:style w:type="paragraph" w:styleId="Heading1">
    <w:name w:val="heading 1"/>
    <w:basedOn w:val="Normal"/>
    <w:next w:val="Normal"/>
    <w:link w:val="Heading1Char"/>
    <w:qFormat/>
    <w:rsid w:val="007D218D"/>
    <w:pPr>
      <w:keepNext/>
      <w:widowControl w:val="0"/>
      <w:ind w:left="90"/>
      <w:outlineLvl w:val="0"/>
    </w:pPr>
    <w:rPr>
      <w:rFonts w:ascii="Britannic Bold" w:hAnsi="Britannic Bold"/>
      <w:sz w:val="96"/>
      <w:szCs w:val="20"/>
    </w:rPr>
  </w:style>
  <w:style w:type="paragraph" w:styleId="Heading3">
    <w:name w:val="heading 3"/>
    <w:basedOn w:val="Normal"/>
    <w:next w:val="Normal"/>
    <w:link w:val="Heading3Char"/>
    <w:qFormat/>
    <w:rsid w:val="007D218D"/>
    <w:pPr>
      <w:keepNext/>
      <w:widowControl w:val="0"/>
      <w:tabs>
        <w:tab w:val="center" w:pos="5400"/>
      </w:tabs>
      <w:jc w:val="center"/>
      <w:outlineLvl w:val="2"/>
    </w:pPr>
    <w:rPr>
      <w:rFonts w:ascii="Britannic Bold" w:hAnsi="Britannic Bol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745E"/>
    <w:rPr>
      <w:rFonts w:ascii="Tahoma" w:hAnsi="Tahoma" w:cs="Tahoma"/>
      <w:sz w:val="16"/>
      <w:szCs w:val="16"/>
    </w:rPr>
  </w:style>
  <w:style w:type="paragraph" w:styleId="ListParagraph">
    <w:name w:val="List Paragraph"/>
    <w:basedOn w:val="Normal"/>
    <w:uiPriority w:val="34"/>
    <w:qFormat/>
    <w:rsid w:val="00F04CBD"/>
    <w:pPr>
      <w:ind w:left="720"/>
    </w:pPr>
    <w:rPr>
      <w:rFonts w:ascii="Calibri" w:eastAsia="Calibri" w:hAnsi="Calibri"/>
      <w:sz w:val="22"/>
      <w:szCs w:val="22"/>
    </w:rPr>
  </w:style>
  <w:style w:type="character" w:customStyle="1" w:styleId="Heading1Char">
    <w:name w:val="Heading 1 Char"/>
    <w:link w:val="Heading1"/>
    <w:rsid w:val="00182E04"/>
    <w:rPr>
      <w:rFonts w:ascii="Britannic Bold" w:hAnsi="Britannic Bold"/>
      <w:sz w:val="96"/>
    </w:rPr>
  </w:style>
  <w:style w:type="paragraph" w:styleId="Header">
    <w:name w:val="header"/>
    <w:basedOn w:val="Normal"/>
    <w:link w:val="HeaderChar"/>
    <w:uiPriority w:val="99"/>
    <w:rsid w:val="007A1223"/>
    <w:pPr>
      <w:tabs>
        <w:tab w:val="center" w:pos="4680"/>
        <w:tab w:val="right" w:pos="9360"/>
      </w:tabs>
    </w:pPr>
  </w:style>
  <w:style w:type="character" w:customStyle="1" w:styleId="HeaderChar">
    <w:name w:val="Header Char"/>
    <w:link w:val="Header"/>
    <w:uiPriority w:val="99"/>
    <w:rsid w:val="007A1223"/>
    <w:rPr>
      <w:sz w:val="24"/>
      <w:szCs w:val="24"/>
    </w:rPr>
  </w:style>
  <w:style w:type="paragraph" w:styleId="Footer">
    <w:name w:val="footer"/>
    <w:basedOn w:val="Normal"/>
    <w:link w:val="FooterChar"/>
    <w:uiPriority w:val="99"/>
    <w:rsid w:val="007A1223"/>
    <w:pPr>
      <w:tabs>
        <w:tab w:val="center" w:pos="4680"/>
        <w:tab w:val="right" w:pos="9360"/>
      </w:tabs>
    </w:pPr>
  </w:style>
  <w:style w:type="character" w:customStyle="1" w:styleId="FooterChar">
    <w:name w:val="Footer Char"/>
    <w:link w:val="Footer"/>
    <w:uiPriority w:val="99"/>
    <w:rsid w:val="007A1223"/>
    <w:rPr>
      <w:sz w:val="24"/>
      <w:szCs w:val="24"/>
    </w:rPr>
  </w:style>
  <w:style w:type="character" w:customStyle="1" w:styleId="Heading3Char">
    <w:name w:val="Heading 3 Char"/>
    <w:link w:val="Heading3"/>
    <w:rsid w:val="0057387B"/>
    <w:rPr>
      <w:rFonts w:ascii="Britannic Bold" w:hAnsi="Britannic Bold"/>
      <w:b/>
      <w:sz w:val="28"/>
    </w:rPr>
  </w:style>
  <w:style w:type="paragraph" w:customStyle="1" w:styleId="paragraph">
    <w:name w:val="paragraph"/>
    <w:basedOn w:val="Normal"/>
    <w:rsid w:val="00386D53"/>
    <w:pPr>
      <w:spacing w:before="100" w:beforeAutospacing="1" w:after="100" w:afterAutospacing="1"/>
    </w:pPr>
  </w:style>
  <w:style w:type="character" w:styleId="Hyperlink">
    <w:name w:val="Hyperlink"/>
    <w:uiPriority w:val="99"/>
    <w:unhideWhenUsed/>
    <w:rsid w:val="00A16652"/>
    <w:rPr>
      <w:color w:val="0000FF"/>
      <w:u w:val="single"/>
    </w:rPr>
  </w:style>
  <w:style w:type="paragraph" w:styleId="NormalWeb">
    <w:name w:val="Normal (Web)"/>
    <w:basedOn w:val="Normal"/>
    <w:uiPriority w:val="99"/>
    <w:unhideWhenUsed/>
    <w:rsid w:val="00A16652"/>
    <w:pPr>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946713"/>
    <w:rPr>
      <w:color w:val="605E5C"/>
      <w:shd w:val="clear" w:color="auto" w:fill="E1DFDD"/>
    </w:rPr>
  </w:style>
  <w:style w:type="character" w:styleId="FollowedHyperlink">
    <w:name w:val="FollowedHyperlink"/>
    <w:rsid w:val="007E0037"/>
    <w:rPr>
      <w:color w:val="954F72"/>
      <w:u w:val="single"/>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 w:type="paragraph" w:styleId="Revision">
    <w:name w:val="Revision"/>
    <w:hidden/>
    <w:uiPriority w:val="99"/>
    <w:semiHidden/>
    <w:rsid w:val="00D5438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9893">
      <w:bodyDiv w:val="1"/>
      <w:marLeft w:val="0"/>
      <w:marRight w:val="0"/>
      <w:marTop w:val="0"/>
      <w:marBottom w:val="0"/>
      <w:divBdr>
        <w:top w:val="none" w:sz="0" w:space="0" w:color="auto"/>
        <w:left w:val="none" w:sz="0" w:space="0" w:color="auto"/>
        <w:bottom w:val="none" w:sz="0" w:space="0" w:color="auto"/>
        <w:right w:val="none" w:sz="0" w:space="0" w:color="auto"/>
      </w:divBdr>
    </w:div>
    <w:div w:id="142935108">
      <w:bodyDiv w:val="1"/>
      <w:marLeft w:val="0"/>
      <w:marRight w:val="0"/>
      <w:marTop w:val="0"/>
      <w:marBottom w:val="0"/>
      <w:divBdr>
        <w:top w:val="none" w:sz="0" w:space="0" w:color="auto"/>
        <w:left w:val="none" w:sz="0" w:space="0" w:color="auto"/>
        <w:bottom w:val="none" w:sz="0" w:space="0" w:color="auto"/>
        <w:right w:val="none" w:sz="0" w:space="0" w:color="auto"/>
      </w:divBdr>
    </w:div>
    <w:div w:id="446894132">
      <w:bodyDiv w:val="1"/>
      <w:marLeft w:val="0"/>
      <w:marRight w:val="0"/>
      <w:marTop w:val="0"/>
      <w:marBottom w:val="0"/>
      <w:divBdr>
        <w:top w:val="none" w:sz="0" w:space="0" w:color="auto"/>
        <w:left w:val="none" w:sz="0" w:space="0" w:color="auto"/>
        <w:bottom w:val="none" w:sz="0" w:space="0" w:color="auto"/>
        <w:right w:val="none" w:sz="0" w:space="0" w:color="auto"/>
      </w:divBdr>
    </w:div>
    <w:div w:id="482238079">
      <w:bodyDiv w:val="1"/>
      <w:marLeft w:val="0"/>
      <w:marRight w:val="0"/>
      <w:marTop w:val="0"/>
      <w:marBottom w:val="0"/>
      <w:divBdr>
        <w:top w:val="none" w:sz="0" w:space="0" w:color="auto"/>
        <w:left w:val="none" w:sz="0" w:space="0" w:color="auto"/>
        <w:bottom w:val="none" w:sz="0" w:space="0" w:color="auto"/>
        <w:right w:val="none" w:sz="0" w:space="0" w:color="auto"/>
      </w:divBdr>
    </w:div>
    <w:div w:id="545800030">
      <w:bodyDiv w:val="1"/>
      <w:marLeft w:val="0"/>
      <w:marRight w:val="0"/>
      <w:marTop w:val="0"/>
      <w:marBottom w:val="0"/>
      <w:divBdr>
        <w:top w:val="none" w:sz="0" w:space="0" w:color="auto"/>
        <w:left w:val="none" w:sz="0" w:space="0" w:color="auto"/>
        <w:bottom w:val="none" w:sz="0" w:space="0" w:color="auto"/>
        <w:right w:val="none" w:sz="0" w:space="0" w:color="auto"/>
      </w:divBdr>
    </w:div>
    <w:div w:id="867722025">
      <w:bodyDiv w:val="1"/>
      <w:marLeft w:val="0"/>
      <w:marRight w:val="0"/>
      <w:marTop w:val="0"/>
      <w:marBottom w:val="0"/>
      <w:divBdr>
        <w:top w:val="none" w:sz="0" w:space="0" w:color="auto"/>
        <w:left w:val="none" w:sz="0" w:space="0" w:color="auto"/>
        <w:bottom w:val="none" w:sz="0" w:space="0" w:color="auto"/>
        <w:right w:val="none" w:sz="0" w:space="0" w:color="auto"/>
      </w:divBdr>
    </w:div>
    <w:div w:id="994183922">
      <w:bodyDiv w:val="1"/>
      <w:marLeft w:val="0"/>
      <w:marRight w:val="0"/>
      <w:marTop w:val="0"/>
      <w:marBottom w:val="0"/>
      <w:divBdr>
        <w:top w:val="none" w:sz="0" w:space="0" w:color="auto"/>
        <w:left w:val="none" w:sz="0" w:space="0" w:color="auto"/>
        <w:bottom w:val="none" w:sz="0" w:space="0" w:color="auto"/>
        <w:right w:val="none" w:sz="0" w:space="0" w:color="auto"/>
      </w:divBdr>
    </w:div>
    <w:div w:id="1104572721">
      <w:bodyDiv w:val="1"/>
      <w:marLeft w:val="0"/>
      <w:marRight w:val="0"/>
      <w:marTop w:val="0"/>
      <w:marBottom w:val="0"/>
      <w:divBdr>
        <w:top w:val="none" w:sz="0" w:space="0" w:color="auto"/>
        <w:left w:val="none" w:sz="0" w:space="0" w:color="auto"/>
        <w:bottom w:val="none" w:sz="0" w:space="0" w:color="auto"/>
        <w:right w:val="none" w:sz="0" w:space="0" w:color="auto"/>
      </w:divBdr>
    </w:div>
    <w:div w:id="1181509504">
      <w:bodyDiv w:val="1"/>
      <w:marLeft w:val="0"/>
      <w:marRight w:val="0"/>
      <w:marTop w:val="0"/>
      <w:marBottom w:val="0"/>
      <w:divBdr>
        <w:top w:val="none" w:sz="0" w:space="0" w:color="auto"/>
        <w:left w:val="none" w:sz="0" w:space="0" w:color="auto"/>
        <w:bottom w:val="none" w:sz="0" w:space="0" w:color="auto"/>
        <w:right w:val="none" w:sz="0" w:space="0" w:color="auto"/>
      </w:divBdr>
    </w:div>
    <w:div w:id="1313872076">
      <w:bodyDiv w:val="1"/>
      <w:marLeft w:val="0"/>
      <w:marRight w:val="0"/>
      <w:marTop w:val="0"/>
      <w:marBottom w:val="0"/>
      <w:divBdr>
        <w:top w:val="none" w:sz="0" w:space="0" w:color="auto"/>
        <w:left w:val="none" w:sz="0" w:space="0" w:color="auto"/>
        <w:bottom w:val="none" w:sz="0" w:space="0" w:color="auto"/>
        <w:right w:val="none" w:sz="0" w:space="0" w:color="auto"/>
      </w:divBdr>
    </w:div>
    <w:div w:id="1746025138">
      <w:bodyDiv w:val="1"/>
      <w:marLeft w:val="0"/>
      <w:marRight w:val="0"/>
      <w:marTop w:val="0"/>
      <w:marBottom w:val="0"/>
      <w:divBdr>
        <w:top w:val="none" w:sz="0" w:space="0" w:color="auto"/>
        <w:left w:val="none" w:sz="0" w:space="0" w:color="auto"/>
        <w:bottom w:val="none" w:sz="0" w:space="0" w:color="auto"/>
        <w:right w:val="none" w:sz="0" w:space="0" w:color="auto"/>
      </w:divBdr>
    </w:div>
    <w:div w:id="21163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pp.edu/senate/documents/packets/2022-23/09.21.22/final_provosts_report_to_academic_senate_2022-09-21.pdf" TargetMode="External"/><Relationship Id="rId18" Type="http://schemas.openxmlformats.org/officeDocument/2006/relationships/hyperlink" Target="https://www.cpp.edu/senate/documents/packets/2022-23/09.21.22/ascsureport20220921.pdf" TargetMode="External"/><Relationship Id="rId26" Type="http://schemas.openxmlformats.org/officeDocument/2006/relationships/hyperlink" Target="https://www.cpp.edu/safer-return/self-reporting-form.shtml" TargetMode="External"/><Relationship Id="rId39" Type="http://schemas.openxmlformats.org/officeDocument/2006/relationships/hyperlink" Target="https://academic.cpp.edu/senate/docs/ap026212fr.pdf" TargetMode="External"/><Relationship Id="rId3" Type="http://schemas.openxmlformats.org/officeDocument/2006/relationships/customXml" Target="../customXml/item3.xml"/><Relationship Id="rId21" Type="http://schemas.openxmlformats.org/officeDocument/2006/relationships/hyperlink" Target="https://www.cpp.edu/senate/documents/packets/2022-23/09.21.22/cfa-report-9.21.22.pdf" TargetMode="External"/><Relationship Id="rId34" Type="http://schemas.openxmlformats.org/officeDocument/2006/relationships/hyperlink" Target="mailto:jgrady@cpp.edu" TargetMode="External"/><Relationship Id="rId42" Type="http://schemas.openxmlformats.org/officeDocument/2006/relationships/hyperlink" Target="https://academic.cpp.edu/senate/docs/ap027212fr.pdf" TargetMode="External"/><Relationship Id="rId47" Type="http://schemas.openxmlformats.org/officeDocument/2006/relationships/hyperlink" Target="https://www.cpp.edu/senate/documents/packets/2022-23/09.21.22/academic-senate-presentation-9.21.22---final.pdf"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pp.edu/senate/service-opp-new.shtml" TargetMode="External"/><Relationship Id="rId17" Type="http://schemas.openxmlformats.org/officeDocument/2006/relationships/hyperlink" Target="https://www.cpp.edu/senate/documents/packets/2022-23/09.21.22/2022.09.21_report_status_summary.pdf" TargetMode="External"/><Relationship Id="rId25" Type="http://schemas.openxmlformats.org/officeDocument/2006/relationships/image" Target="media/image1.png"/><Relationship Id="rId33" Type="http://schemas.openxmlformats.org/officeDocument/2006/relationships/hyperlink" Target="mailto:elr@cpp.edu" TargetMode="External"/><Relationship Id="rId38" Type="http://schemas.openxmlformats.org/officeDocument/2006/relationships/hyperlink" Target="https://academic.cpp.edu/senate/docs/ap025212fr.pdf" TargetMode="External"/><Relationship Id="rId46" Type="http://schemas.openxmlformats.org/officeDocument/2006/relationships/hyperlink" Target="https://www.cpp.edu/senate/documents/packets/2022-23/09.21.22/academic-senate-presentation-9.21.22---final.pdf" TargetMode="External"/><Relationship Id="rId2" Type="http://schemas.openxmlformats.org/officeDocument/2006/relationships/customXml" Target="../customXml/item2.xml"/><Relationship Id="rId16" Type="http://schemas.openxmlformats.org/officeDocument/2006/relationships/hyperlink" Target="https://www.cpp.edu/advising/progress-reports/" TargetMode="External"/><Relationship Id="rId20" Type="http://schemas.openxmlformats.org/officeDocument/2006/relationships/hyperlink" Target="https://www.cpp.edu/senate/documents/packets/2022-23/09.21.22/cfa-report-9.21.22.pdf" TargetMode="External"/><Relationship Id="rId29" Type="http://schemas.openxmlformats.org/officeDocument/2006/relationships/hyperlink" Target="https://www.cpp.edu/safer-return/news-and-updates/newsletter/archive.shtml" TargetMode="External"/><Relationship Id="rId41" Type="http://schemas.openxmlformats.org/officeDocument/2006/relationships/hyperlink" Target="https://academic.cpp.edu/senate/docs/ap027212f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p.edu/senate/documents/minutes/academic_senate_minutes_08.10.22_posted.pdf" TargetMode="External"/><Relationship Id="rId24" Type="http://schemas.openxmlformats.org/officeDocument/2006/relationships/hyperlink" Target="https://www.cpp.edu/safer-return/health-and-safety-protocols/index.shtml" TargetMode="External"/><Relationship Id="rId32" Type="http://schemas.openxmlformats.org/officeDocument/2006/relationships/hyperlink" Target="mailto:avpfa@cpp.edu" TargetMode="External"/><Relationship Id="rId37" Type="http://schemas.openxmlformats.org/officeDocument/2006/relationships/hyperlink" Target="https://academic.cpp.edu/senate/docs/ap025212fr.pdf" TargetMode="External"/><Relationship Id="rId40" Type="http://schemas.openxmlformats.org/officeDocument/2006/relationships/hyperlink" Target="https://academic.cpp.edu/senate/docs/ap026212fr.pdf" TargetMode="External"/><Relationship Id="rId45" Type="http://schemas.openxmlformats.org/officeDocument/2006/relationships/hyperlink" Target="https://academic.cpp.edu/senate/docs/ap032212fr.pdf" TargetMode="External"/><Relationship Id="rId5" Type="http://schemas.openxmlformats.org/officeDocument/2006/relationships/numbering" Target="numbering.xml"/><Relationship Id="rId15" Type="http://schemas.openxmlformats.org/officeDocument/2006/relationships/hyperlink" Target="https://www.cpp.edu/testing-services/" TargetMode="External"/><Relationship Id="rId23" Type="http://schemas.openxmlformats.org/officeDocument/2006/relationships/hyperlink" Target="https://www.cpp.edu/senate/documents/packets/2022-23/09.21.22/safer-return.academic-senate.9.21.22.pdf" TargetMode="External"/><Relationship Id="rId28" Type="http://schemas.openxmlformats.org/officeDocument/2006/relationships/hyperlink" Target="ttps://www.cpp.edu/safer-return/index.shtml" TargetMode="External"/><Relationship Id="rId36" Type="http://schemas.openxmlformats.org/officeDocument/2006/relationships/hyperlink" Target="https://academic.cpp.edu/senate/docs/aa012212sr.pdf"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pp.edu/senate/documents/packets/2022-23/09.21.22/ascsureport20220921.pdf" TargetMode="External"/><Relationship Id="rId31" Type="http://schemas.openxmlformats.org/officeDocument/2006/relationships/hyperlink" Target="https://www.cpp.edu/safer-return/self-reporting-form.shtml" TargetMode="External"/><Relationship Id="rId44" Type="http://schemas.openxmlformats.org/officeDocument/2006/relationships/hyperlink" Target="https://academic.cpp.edu/senate/docs/ap032212f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p.edu/senate/documents/packets/2022-23/09.21.22/final_provosts_report_to_academic_senate_2022-09-21.pdf" TargetMode="External"/><Relationship Id="rId22" Type="http://schemas.openxmlformats.org/officeDocument/2006/relationships/hyperlink" Target="https://www.cpp.edu/senate/documents/packets/2022-23/09.21.22/safer-return.academic-senate.9.21.22.pdf" TargetMode="External"/><Relationship Id="rId27" Type="http://schemas.openxmlformats.org/officeDocument/2006/relationships/hyperlink" Target="https://www.cpp.edu/safer-return/self-reporting-form.shtml" TargetMode="External"/><Relationship Id="rId30" Type="http://schemas.openxmlformats.org/officeDocument/2006/relationships/hyperlink" Target="mailto:saferreturn@cpp.edu" TargetMode="External"/><Relationship Id="rId35" Type="http://schemas.openxmlformats.org/officeDocument/2006/relationships/hyperlink" Target="https://academic.cpp.edu/senate/docs/aa012212sr.pdf" TargetMode="External"/><Relationship Id="rId43" Type="http://schemas.openxmlformats.org/officeDocument/2006/relationships/hyperlink" Target="https://academic.cpp.edu/senate/docs/ap028212fr.pdf"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49A8FBD97364C9A655EA709746A06" ma:contentTypeVersion="13" ma:contentTypeDescription="Create a new document." ma:contentTypeScope="" ma:versionID="0a1747a922252e6b048023994c279add">
  <xsd:schema xmlns:xsd="http://www.w3.org/2001/XMLSchema" xmlns:xs="http://www.w3.org/2001/XMLSchema" xmlns:p="http://schemas.microsoft.com/office/2006/metadata/properties" xmlns:ns2="9b210543-6365-4df6-b56e-2ec4eef1fac1" xmlns:ns3="6375d582-f978-4732-bd87-b34b82aba94b" targetNamespace="http://schemas.microsoft.com/office/2006/metadata/properties" ma:root="true" ma:fieldsID="950b6ffefd77ce1ce75db44809b53332" ns2:_="" ns3:_="">
    <xsd:import namespace="9b210543-6365-4df6-b56e-2ec4eef1fac1"/>
    <xsd:import namespace="6375d582-f978-4732-bd87-b34b82aba9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10543-6365-4df6-b56e-2ec4eef1f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5d582-f978-4732-bd87-b34b82aba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AB9C-70AC-4616-A935-538FF0BE6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10543-6365-4df6-b56e-2ec4eef1fac1"/>
    <ds:schemaRef ds:uri="6375d582-f978-4732-bd87-b34b82aba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0027F-F9B5-4BEF-A9C3-9580F33D7B24}">
  <ds:schemaRefs>
    <ds:schemaRef ds:uri="http://schemas.microsoft.com/sharepoint/v3/contenttype/forms"/>
  </ds:schemaRefs>
</ds:datastoreItem>
</file>

<file path=customXml/itemProps3.xml><?xml version="1.0" encoding="utf-8"?>
<ds:datastoreItem xmlns:ds="http://schemas.openxmlformats.org/officeDocument/2006/customXml" ds:itemID="{38CAAE4D-AE2B-4BAB-B934-2BCF3F3E0A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74C5C2-2ADA-4541-AEA1-B0BB11EF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8252</Words>
  <Characters>47037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Agenda</vt:lpstr>
    </vt:vector>
  </TitlesOfParts>
  <Company>Cal Poly Pomona</Company>
  <LinksUpToDate>false</LinksUpToDate>
  <CharactersWithSpaces>55179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bjbrunson</dc:creator>
  <cp:keywords/>
  <cp:lastModifiedBy>ubcpp@outlook.com</cp:lastModifiedBy>
  <cp:revision>2</cp:revision>
  <cp:lastPrinted>2021-04-08T19:31:00Z</cp:lastPrinted>
  <dcterms:created xsi:type="dcterms:W3CDTF">2022-11-08T23:52:00Z</dcterms:created>
  <dcterms:modified xsi:type="dcterms:W3CDTF">2022-11-08T23:52:00Z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783c319790e2e2f5abe87242123a0513359baad321cb6561cc21616d7d6da012</vt:lpwstr>
  </property>
  <property fmtid="{D5CDD505-2E9C-101B-9397-08002B2CF9AE}" pid="3" name="ContentTypeId">
    <vt:lpwstr>0x010100DFB49A8FBD97364C9A655EA709746A06</vt:lpwstr>
  </property>
</Properties>
</file>